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9BC2A" w14:textId="48E8A755" w:rsidR="00E203C2" w:rsidRDefault="00E203C2" w:rsidP="00E203C2">
      <w:r>
        <w:rPr>
          <w:noProof/>
          <w:lang w:eastAsia="en-GB" w:bidi="ar-SA"/>
        </w:rPr>
        <w:drawing>
          <wp:inline distT="0" distB="0" distL="0" distR="0" wp14:anchorId="3CC69A4F" wp14:editId="53D1A8B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E2878D4" w14:textId="01341B18" w:rsidR="00184D13" w:rsidRDefault="00184D13" w:rsidP="00184D13"/>
    <w:p w14:paraId="4C569520" w14:textId="77777777" w:rsidR="00FE0A47" w:rsidRDefault="00FE0A47" w:rsidP="00FE0A47">
      <w:pPr>
        <w:rPr>
          <w:b/>
          <w:sz w:val="28"/>
          <w:szCs w:val="28"/>
        </w:rPr>
      </w:pPr>
      <w:r>
        <w:rPr>
          <w:b/>
          <w:sz w:val="28"/>
          <w:szCs w:val="28"/>
        </w:rPr>
        <w:t>17 November 2021</w:t>
      </w:r>
    </w:p>
    <w:p w14:paraId="30A3CDD8" w14:textId="77777777" w:rsidR="00FE0A47" w:rsidRDefault="00FE0A47" w:rsidP="00FE0A47">
      <w:pPr>
        <w:rPr>
          <w:b/>
          <w:sz w:val="28"/>
          <w:szCs w:val="28"/>
        </w:rPr>
      </w:pPr>
      <w:r>
        <w:rPr>
          <w:b/>
          <w:sz w:val="28"/>
          <w:szCs w:val="28"/>
        </w:rPr>
        <w:t>179-21</w:t>
      </w:r>
    </w:p>
    <w:p w14:paraId="046D105E" w14:textId="77777777" w:rsidR="0057615C" w:rsidRPr="0057615C" w:rsidRDefault="0057615C" w:rsidP="00690206">
      <w:pPr>
        <w:pStyle w:val="FSTitle"/>
        <w:rPr>
          <w:b/>
          <w:sz w:val="22"/>
        </w:rPr>
      </w:pPr>
      <w:bookmarkStart w:id="0" w:name="_GoBack"/>
      <w:bookmarkEnd w:id="0"/>
    </w:p>
    <w:p w14:paraId="671989BD" w14:textId="643A09A9" w:rsidR="00092CDA" w:rsidRPr="005B7A73" w:rsidRDefault="00092CDA" w:rsidP="00690206">
      <w:pPr>
        <w:pStyle w:val="FSTitle"/>
        <w:rPr>
          <w:b/>
        </w:rPr>
      </w:pPr>
      <w:r w:rsidRPr="005B7A73">
        <w:rPr>
          <w:b/>
        </w:rPr>
        <w:t>S</w:t>
      </w:r>
      <w:r w:rsidR="00B12F1E" w:rsidRPr="005B7A73">
        <w:rPr>
          <w:b/>
        </w:rPr>
        <w:t>upporting document</w:t>
      </w:r>
      <w:r w:rsidR="00E63270">
        <w:rPr>
          <w:b/>
        </w:rPr>
        <w:t xml:space="preserve"> </w:t>
      </w:r>
      <w:r w:rsidR="00831EBE">
        <w:rPr>
          <w:b/>
        </w:rPr>
        <w:t>1</w:t>
      </w:r>
    </w:p>
    <w:p w14:paraId="59C5FC36" w14:textId="77777777" w:rsidR="00BA24E2" w:rsidRDefault="00BA24E2" w:rsidP="00E203C2"/>
    <w:p w14:paraId="492E3D54" w14:textId="511EE3EA" w:rsidR="00E97528" w:rsidRPr="00A14F47" w:rsidRDefault="00E97528" w:rsidP="00E97528">
      <w:pPr>
        <w:pStyle w:val="FSTitle"/>
      </w:pPr>
      <w:r w:rsidRPr="00A14F47">
        <w:t>P1052 - Primary Production and Processing Requirements for Horticulture</w:t>
      </w:r>
      <w:r>
        <w:t xml:space="preserve"> (Berries, Leafy Vegetables and Melons)</w:t>
      </w:r>
    </w:p>
    <w:p w14:paraId="72637633" w14:textId="0861D498" w:rsidR="00E97528" w:rsidRDefault="00E97528" w:rsidP="00690206">
      <w:pPr>
        <w:pStyle w:val="FSTitle"/>
      </w:pPr>
    </w:p>
    <w:p w14:paraId="3D5FD0BD" w14:textId="3CB637BB" w:rsidR="00E203C2" w:rsidRPr="00622D6C" w:rsidRDefault="00033A8F" w:rsidP="00690206">
      <w:pPr>
        <w:rPr>
          <w:sz w:val="32"/>
          <w:szCs w:val="32"/>
        </w:rPr>
      </w:pPr>
      <w:r w:rsidRPr="00622D6C">
        <w:rPr>
          <w:sz w:val="32"/>
          <w:szCs w:val="32"/>
        </w:rPr>
        <w:t>Current food safety measures for horticultural produce (domestic and international)</w:t>
      </w:r>
      <w:r w:rsidR="00981282" w:rsidRPr="00622D6C">
        <w:rPr>
          <w:sz w:val="32"/>
          <w:szCs w:val="32"/>
        </w:rPr>
        <w:t xml:space="preserve"> (as at 5 March 2021)</w:t>
      </w:r>
    </w:p>
    <w:p w14:paraId="32F145F7" w14:textId="77777777" w:rsidR="00E203C2" w:rsidRPr="00B37BF0" w:rsidRDefault="00E203C2" w:rsidP="00E203C2">
      <w:pPr>
        <w:pBdr>
          <w:bottom w:val="single" w:sz="12" w:space="1" w:color="auto"/>
        </w:pBdr>
        <w:spacing w:line="280" w:lineRule="exact"/>
        <w:rPr>
          <w:rFonts w:cs="Arial"/>
          <w:bCs/>
        </w:rPr>
      </w:pPr>
    </w:p>
    <w:p w14:paraId="6D15E820" w14:textId="77777777" w:rsidR="00E203C2" w:rsidRPr="00B37BF0" w:rsidRDefault="00E203C2" w:rsidP="00E203C2"/>
    <w:p w14:paraId="7C76F3D4" w14:textId="738109D3" w:rsidR="00092CDA" w:rsidRPr="00092CDA" w:rsidRDefault="00092CDA" w:rsidP="00352CF2">
      <w:pPr>
        <w:pStyle w:val="Heading1"/>
        <w:spacing w:before="0"/>
      </w:pPr>
      <w:bookmarkStart w:id="1" w:name="_Toc286391001"/>
      <w:bookmarkStart w:id="2" w:name="_Toc300933414"/>
      <w:bookmarkStart w:id="3" w:name="_Toc63952588"/>
      <w:r w:rsidRPr="00092CDA">
        <w:t xml:space="preserve">Executive </w:t>
      </w:r>
      <w:r w:rsidR="00110927">
        <w:t>s</w:t>
      </w:r>
      <w:r w:rsidRPr="00092CDA">
        <w:t>ummary</w:t>
      </w:r>
      <w:bookmarkEnd w:id="1"/>
      <w:bookmarkEnd w:id="2"/>
      <w:bookmarkEnd w:id="3"/>
    </w:p>
    <w:p w14:paraId="67233BBA" w14:textId="32B27EE5" w:rsidR="0065494C" w:rsidRDefault="00FA75D4" w:rsidP="00370198">
      <w:r>
        <w:t>There are a combination of</w:t>
      </w:r>
      <w:r w:rsidR="0065494C">
        <w:t xml:space="preserve"> regulatory and non-regulatory measures available to manage the safety of horticultural produce in Australia. These include legislation at the different levels of government</w:t>
      </w:r>
      <w:r w:rsidR="006E1075">
        <w:t>, food safety programs</w:t>
      </w:r>
      <w:r w:rsidR="0065494C">
        <w:t xml:space="preserve"> and guidance documents.</w:t>
      </w:r>
    </w:p>
    <w:p w14:paraId="14F7885F" w14:textId="77777777" w:rsidR="0065494C" w:rsidRDefault="0065494C" w:rsidP="00370198"/>
    <w:p w14:paraId="7A7514E8" w14:textId="55C83104" w:rsidR="00370198" w:rsidRDefault="00370198" w:rsidP="00370198">
      <w:r w:rsidRPr="00EE2B8B">
        <w:t xml:space="preserve">In Australia there are currently no national regulatory food safety requirements </w:t>
      </w:r>
      <w:r w:rsidR="00BB519B">
        <w:t>that apply</w:t>
      </w:r>
      <w:r w:rsidR="00BB519B" w:rsidRPr="00EE2B8B">
        <w:t xml:space="preserve"> </w:t>
      </w:r>
      <w:r w:rsidRPr="00EE2B8B">
        <w:t xml:space="preserve">to the primary production and processing of horticultural products, except for </w:t>
      </w:r>
      <w:r>
        <w:t xml:space="preserve">seed </w:t>
      </w:r>
      <w:r w:rsidRPr="00EE2B8B">
        <w:t>sprouts.</w:t>
      </w:r>
      <w:r w:rsidR="006E1075">
        <w:t xml:space="preserve"> </w:t>
      </w:r>
      <w:r w:rsidRPr="00EE2B8B">
        <w:t xml:space="preserve">Chapter 3 of the Australia New Zealand Food Standards Code </w:t>
      </w:r>
      <w:r>
        <w:t xml:space="preserve">(the Code) </w:t>
      </w:r>
      <w:r w:rsidR="00EE14E0">
        <w:t>applies</w:t>
      </w:r>
      <w:r w:rsidRPr="00EE2B8B">
        <w:t xml:space="preserve"> to</w:t>
      </w:r>
      <w:r>
        <w:t xml:space="preserve"> </w:t>
      </w:r>
      <w:r w:rsidR="006B7979">
        <w:t>‘</w:t>
      </w:r>
      <w:r w:rsidRPr="00EE2B8B">
        <w:t>food businesses</w:t>
      </w:r>
      <w:r w:rsidR="006B7979">
        <w:t xml:space="preserve">’, </w:t>
      </w:r>
      <w:r w:rsidR="000C2388">
        <w:t xml:space="preserve">which </w:t>
      </w:r>
      <w:r w:rsidR="006B7979">
        <w:t xml:space="preserve">generally </w:t>
      </w:r>
      <w:r w:rsidR="000C2388">
        <w:t>excludes</w:t>
      </w:r>
      <w:r w:rsidR="006B7979">
        <w:t xml:space="preserve"> primary producers unless they sell</w:t>
      </w:r>
      <w:r w:rsidR="0065494C">
        <w:t xml:space="preserve"> food directly to the consumer</w:t>
      </w:r>
      <w:r>
        <w:t xml:space="preserve">. </w:t>
      </w:r>
    </w:p>
    <w:p w14:paraId="78B00316" w14:textId="77777777" w:rsidR="00370198" w:rsidRPr="00EE2B8B" w:rsidRDefault="00370198" w:rsidP="00370198"/>
    <w:p w14:paraId="07450130" w14:textId="45D02629" w:rsidR="00370198" w:rsidRDefault="0065494C" w:rsidP="00370198">
      <w:r>
        <w:t>Standards</w:t>
      </w:r>
      <w:r w:rsidR="00370198">
        <w:t xml:space="preserve"> in the Code</w:t>
      </w:r>
      <w:r w:rsidR="00370198" w:rsidRPr="00EE2B8B">
        <w:t xml:space="preserve"> are </w:t>
      </w:r>
      <w:r w:rsidR="00370198">
        <w:t xml:space="preserve">implemented and enforced </w:t>
      </w:r>
      <w:r w:rsidR="00BB519B">
        <w:t>by</w:t>
      </w:r>
      <w:r w:rsidR="00370198">
        <w:t xml:space="preserve"> state</w:t>
      </w:r>
      <w:r w:rsidR="0088252F">
        <w:t>s</w:t>
      </w:r>
      <w:r w:rsidR="00370198">
        <w:t xml:space="preserve"> and territor</w:t>
      </w:r>
      <w:r w:rsidR="0088252F">
        <w:t>ies</w:t>
      </w:r>
      <w:r w:rsidR="00370198">
        <w:t xml:space="preserve"> </w:t>
      </w:r>
      <w:r w:rsidR="0088252F">
        <w:t>(jurisdictions)</w:t>
      </w:r>
      <w:r w:rsidR="00370198">
        <w:t xml:space="preserve"> in Australia.</w:t>
      </w:r>
      <w:r w:rsidR="0088252F">
        <w:t xml:space="preserve"> Standards developed by FSANZ and approved by food ministers are automatically adopted under model state and territory food laws, which ensures </w:t>
      </w:r>
      <w:r w:rsidR="00370198">
        <w:t xml:space="preserve">consistent laws across the country. Despite there being no </w:t>
      </w:r>
      <w:r w:rsidR="006B7979">
        <w:t xml:space="preserve">specific </w:t>
      </w:r>
      <w:r w:rsidR="00370198">
        <w:t xml:space="preserve">standards for the primary production and processing of horticultural products (except </w:t>
      </w:r>
      <w:r w:rsidR="00683E23">
        <w:t>sprouts), some jurisdictions</w:t>
      </w:r>
      <w:r w:rsidR="00370198">
        <w:t xml:space="preserve"> set out </w:t>
      </w:r>
      <w:r w:rsidR="003E2F92">
        <w:t xml:space="preserve">food safety scheme </w:t>
      </w:r>
      <w:r w:rsidR="00370198">
        <w:t xml:space="preserve">requirements </w:t>
      </w:r>
      <w:r w:rsidR="000C2388">
        <w:t>in</w:t>
      </w:r>
      <w:r w:rsidR="00370198">
        <w:t xml:space="preserve"> </w:t>
      </w:r>
      <w:r w:rsidR="00FA75D4">
        <w:t>regulations under their food A</w:t>
      </w:r>
      <w:r w:rsidR="003E2F92">
        <w:t>cts.</w:t>
      </w:r>
      <w:r w:rsidR="00370198">
        <w:t xml:space="preserve"> </w:t>
      </w:r>
      <w:r w:rsidR="006E1075">
        <w:t>T</w:t>
      </w:r>
      <w:r w:rsidR="00A7229E">
        <w:t>he Australian G</w:t>
      </w:r>
      <w:r w:rsidR="00370198">
        <w:t>overnment Department of Agriculture</w:t>
      </w:r>
      <w:r w:rsidR="00954F3D">
        <w:t>, Water and the Environment</w:t>
      </w:r>
      <w:r w:rsidR="00370198">
        <w:t xml:space="preserve"> administers legislation to regulate the import and export of food</w:t>
      </w:r>
      <w:r w:rsidR="00683E23">
        <w:t>,</w:t>
      </w:r>
      <w:r w:rsidR="00370198">
        <w:t xml:space="preserve"> including plant products.</w:t>
      </w:r>
      <w:r w:rsidR="00ED0C60">
        <w:t xml:space="preserve"> T</w:t>
      </w:r>
      <w:r w:rsidR="003E2F92">
        <w:t xml:space="preserve">he main focus of </w:t>
      </w:r>
      <w:r w:rsidR="00FA75D4">
        <w:t>import</w:t>
      </w:r>
      <w:r w:rsidR="003E2F92">
        <w:t xml:space="preserve"> </w:t>
      </w:r>
      <w:r w:rsidR="006B7979">
        <w:t xml:space="preserve">legislation </w:t>
      </w:r>
      <w:r w:rsidR="003E2F92">
        <w:t xml:space="preserve">is </w:t>
      </w:r>
      <w:r w:rsidR="006B7979">
        <w:t xml:space="preserve">on </w:t>
      </w:r>
      <w:r w:rsidR="003E2F92">
        <w:t>preventing the introduction a</w:t>
      </w:r>
      <w:r>
        <w:t>nd spread of pests and</w:t>
      </w:r>
      <w:r w:rsidR="00E2723C">
        <w:t xml:space="preserve"> plant</w:t>
      </w:r>
      <w:r>
        <w:t xml:space="preserve"> diseases</w:t>
      </w:r>
      <w:r w:rsidR="003E2F92">
        <w:t>.</w:t>
      </w:r>
    </w:p>
    <w:p w14:paraId="7D4B4774" w14:textId="77777777" w:rsidR="00370198" w:rsidRPr="00EE2B8B" w:rsidRDefault="00370198" w:rsidP="00370198"/>
    <w:p w14:paraId="77A2A8E7" w14:textId="3797BDB0" w:rsidR="008F2690" w:rsidRDefault="008F2690" w:rsidP="00370198">
      <w:r>
        <w:t xml:space="preserve">Internationally, there is considerable variation in the legislation applicable to the production of horticultural produce. For example, in New Zealand the </w:t>
      </w:r>
      <w:r w:rsidRPr="0068096D">
        <w:rPr>
          <w:i/>
        </w:rPr>
        <w:t>Food Act 2014</w:t>
      </w:r>
      <w:r>
        <w:t xml:space="preserve"> focusses on the food production process rather than the premises on which the food is made. Food safety risk in New Zealand is managed through food control plans and, for lower risk food busine</w:t>
      </w:r>
      <w:r w:rsidR="006B7979">
        <w:t>sses, through national program</w:t>
      </w:r>
      <w:r>
        <w:t>s.</w:t>
      </w:r>
    </w:p>
    <w:p w14:paraId="35BCAB6A" w14:textId="7649E95F" w:rsidR="00713DBC" w:rsidRDefault="00713DBC" w:rsidP="00370198"/>
    <w:p w14:paraId="2CE808A7" w14:textId="2035F505" w:rsidR="00713DBC" w:rsidRDefault="00713DBC" w:rsidP="00713DBC">
      <w:pPr>
        <w:rPr>
          <w:rFonts w:asciiTheme="minorHAnsi" w:hAnsiTheme="minorHAnsi"/>
          <w:szCs w:val="22"/>
          <w:lang w:bidi="ar-SA"/>
        </w:rPr>
      </w:pPr>
      <w:r>
        <w:t xml:space="preserve">There are various non-regulatory measures available in Australia that aim to ensure the safety of horticultural products. Comprehensive but voluntary on-farm food safety schemes provide guidance on how produce should be grown, packed, prepared and distributed. Compliance with the requirements of these schemes is assessed through a third party audit. While these schemes are not mandatory, most large retailers require them. Many of these schemes are benchmarked to international </w:t>
      </w:r>
      <w:r w:rsidR="00BB519B">
        <w:t xml:space="preserve">Global Food Safety Initiative </w:t>
      </w:r>
      <w:r>
        <w:t xml:space="preserve">(GFSI) requirements </w:t>
      </w:r>
      <w:r>
        <w:lastRenderedPageBreak/>
        <w:t xml:space="preserve">and include control measures that cover the microbiological risk factors FSANZ identified in this proposal. The schemes provide varying degrees of coverage across the supply chain. </w:t>
      </w:r>
      <w:r w:rsidR="00F84E11">
        <w:t xml:space="preserve">Note: </w:t>
      </w:r>
      <w:r>
        <w:rPr>
          <w:lang w:eastAsia="en-AU"/>
        </w:rPr>
        <w:t>The effectiveness of these schemes has not been assessed in this paper.</w:t>
      </w:r>
    </w:p>
    <w:p w14:paraId="27A4BF23" w14:textId="4C54E916" w:rsidR="00B84C2A" w:rsidRDefault="00B84C2A" w:rsidP="00370198"/>
    <w:p w14:paraId="0665C42E" w14:textId="5E2CABC4" w:rsidR="003B1024" w:rsidRPr="003B1024" w:rsidRDefault="003B1024" w:rsidP="003B1024">
      <w:pPr>
        <w:rPr>
          <w:rFonts w:asciiTheme="minorHAnsi" w:hAnsiTheme="minorHAnsi"/>
          <w:szCs w:val="22"/>
          <w:lang w:bidi="ar-SA"/>
        </w:rPr>
      </w:pPr>
      <w:r>
        <w:t>In additio</w:t>
      </w:r>
      <w:r w:rsidR="00EE14E0">
        <w:t xml:space="preserve">n to food safety schemes, </w:t>
      </w:r>
      <w:r>
        <w:t xml:space="preserve">non-regulatory measures have been developed by </w:t>
      </w:r>
      <w:r w:rsidR="00EE14E0">
        <w:t>jurisdictions to assist primary producers, these</w:t>
      </w:r>
      <w:r>
        <w:t xml:space="preserve"> include guidelines, codes of practice and other documented advice. Some of these documents place more emphasis on food safety practices than others. Some initiatives targeting food safety and traceability have been completed or are being trialled, particularly for melons. Food safety culture initiatives are also expanding, with the growing recognition of the importance of behaviour and commitment to ensuring safe food.</w:t>
      </w:r>
    </w:p>
    <w:p w14:paraId="62FEA182" w14:textId="17F68189" w:rsidR="003B1024" w:rsidRDefault="003B1024" w:rsidP="00370198"/>
    <w:p w14:paraId="66D41E16" w14:textId="778F49FC" w:rsidR="00A56B2E" w:rsidRDefault="00A56B2E" w:rsidP="00370198">
      <w:r>
        <w:t>This document describes existing regulatory and non-regulatory measures in Australia and in other</w:t>
      </w:r>
      <w:r w:rsidR="00086762">
        <w:t xml:space="preserve"> countries, compares </w:t>
      </w:r>
      <w:r w:rsidR="007A3175">
        <w:t xml:space="preserve">current </w:t>
      </w:r>
      <w:r>
        <w:t xml:space="preserve">legislation </w:t>
      </w:r>
      <w:r w:rsidR="00086762">
        <w:t xml:space="preserve">across states and territories, and analyses the requirements of the existing </w:t>
      </w:r>
      <w:r>
        <w:t>food safety scheme</w:t>
      </w:r>
      <w:r w:rsidR="00086762">
        <w:t>s in Australia. It also sets out the main food safety risk factors and control measures identified by FSANZ and compares these with high</w:t>
      </w:r>
      <w:r w:rsidR="00A7229E">
        <w:noBreakHyphen/>
      </w:r>
      <w:r w:rsidR="00086762" w:rsidRPr="003379C7">
        <w:t xml:space="preserve">level </w:t>
      </w:r>
      <w:r w:rsidR="00086762">
        <w:t>GFSI benchmarking requirements for food safety schemes.</w:t>
      </w:r>
    </w:p>
    <w:p w14:paraId="3224F91D" w14:textId="4A2B09DE" w:rsidR="00086762" w:rsidRDefault="00086762" w:rsidP="00370198"/>
    <w:p w14:paraId="795CFC55" w14:textId="77777777" w:rsidR="00086762" w:rsidRDefault="00086762" w:rsidP="00086762">
      <w:pPr>
        <w:rPr>
          <w:lang w:bidi="ar-SA"/>
        </w:rPr>
      </w:pPr>
    </w:p>
    <w:p w14:paraId="0808372A" w14:textId="77777777" w:rsidR="00086762" w:rsidRDefault="00086762" w:rsidP="00086762">
      <w:pPr>
        <w:rPr>
          <w:lang w:bidi="ar-SA"/>
        </w:rPr>
      </w:pPr>
    </w:p>
    <w:p w14:paraId="76A24A22" w14:textId="77777777" w:rsidR="003B165F" w:rsidRDefault="003B165F" w:rsidP="00086762">
      <w:pPr>
        <w:rPr>
          <w:rFonts w:cs="Arial"/>
        </w:rPr>
        <w:sectPr w:rsidR="003B165F" w:rsidSect="005715C0">
          <w:pgSz w:w="11906" w:h="16838"/>
          <w:pgMar w:top="1418" w:right="1418" w:bottom="1418" w:left="1418" w:header="709" w:footer="709" w:gutter="0"/>
          <w:cols w:space="708"/>
          <w:docGrid w:linePitch="360"/>
        </w:sectPr>
      </w:pPr>
    </w:p>
    <w:p w14:paraId="450B29B7" w14:textId="3847CEFF"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7DB5932A" w14:textId="55EE2473" w:rsidR="003B165F" w:rsidRDefault="00326D85">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63952588" w:history="1">
        <w:r w:rsidR="003B165F" w:rsidRPr="00ED0DED">
          <w:rPr>
            <w:rStyle w:val="Hyperlink"/>
            <w:noProof/>
          </w:rPr>
          <w:t>Executive summary</w:t>
        </w:r>
        <w:r w:rsidR="003B165F">
          <w:rPr>
            <w:noProof/>
            <w:webHidden/>
          </w:rPr>
          <w:tab/>
        </w:r>
        <w:r w:rsidR="003B165F">
          <w:rPr>
            <w:noProof/>
            <w:webHidden/>
          </w:rPr>
          <w:fldChar w:fldCharType="begin"/>
        </w:r>
        <w:r w:rsidR="003B165F">
          <w:rPr>
            <w:noProof/>
            <w:webHidden/>
          </w:rPr>
          <w:instrText xml:space="preserve"> PAGEREF _Toc63952588 \h </w:instrText>
        </w:r>
        <w:r w:rsidR="003B165F">
          <w:rPr>
            <w:noProof/>
            <w:webHidden/>
          </w:rPr>
        </w:r>
        <w:r w:rsidR="003B165F">
          <w:rPr>
            <w:noProof/>
            <w:webHidden/>
          </w:rPr>
          <w:fldChar w:fldCharType="separate"/>
        </w:r>
        <w:r w:rsidR="003B165F">
          <w:rPr>
            <w:noProof/>
            <w:webHidden/>
          </w:rPr>
          <w:t>1</w:t>
        </w:r>
        <w:r w:rsidR="003B165F">
          <w:rPr>
            <w:noProof/>
            <w:webHidden/>
          </w:rPr>
          <w:fldChar w:fldCharType="end"/>
        </w:r>
      </w:hyperlink>
    </w:p>
    <w:p w14:paraId="39DBB8D4" w14:textId="4966EBE1" w:rsidR="003B165F" w:rsidRDefault="005B5AD9">
      <w:pPr>
        <w:pStyle w:val="TOC1"/>
        <w:rPr>
          <w:rFonts w:eastAsiaTheme="minorEastAsia" w:cstheme="minorBidi"/>
          <w:b w:val="0"/>
          <w:bCs w:val="0"/>
          <w:caps w:val="0"/>
          <w:noProof/>
          <w:sz w:val="22"/>
          <w:szCs w:val="22"/>
          <w:lang w:eastAsia="en-GB" w:bidi="ar-SA"/>
        </w:rPr>
      </w:pPr>
      <w:hyperlink w:anchor="_Toc63952589" w:history="1">
        <w:r w:rsidR="003B165F" w:rsidRPr="00ED0DED">
          <w:rPr>
            <w:rStyle w:val="Hyperlink"/>
            <w:rFonts w:cs="Arial"/>
            <w:noProof/>
          </w:rPr>
          <w:t xml:space="preserve">1 </w:t>
        </w:r>
        <w:r w:rsidR="003B165F">
          <w:rPr>
            <w:rFonts w:eastAsiaTheme="minorEastAsia" w:cstheme="minorBidi"/>
            <w:b w:val="0"/>
            <w:bCs w:val="0"/>
            <w:caps w:val="0"/>
            <w:noProof/>
            <w:sz w:val="22"/>
            <w:szCs w:val="22"/>
            <w:lang w:eastAsia="en-GB" w:bidi="ar-SA"/>
          </w:rPr>
          <w:tab/>
        </w:r>
        <w:r w:rsidR="003B165F" w:rsidRPr="00ED0DED">
          <w:rPr>
            <w:rStyle w:val="Hyperlink"/>
            <w:rFonts w:cs="Arial"/>
            <w:noProof/>
          </w:rPr>
          <w:t>Introduction</w:t>
        </w:r>
        <w:r w:rsidR="003B165F">
          <w:rPr>
            <w:noProof/>
            <w:webHidden/>
          </w:rPr>
          <w:tab/>
        </w:r>
        <w:r w:rsidR="003B165F">
          <w:rPr>
            <w:noProof/>
            <w:webHidden/>
          </w:rPr>
          <w:fldChar w:fldCharType="begin"/>
        </w:r>
        <w:r w:rsidR="003B165F">
          <w:rPr>
            <w:noProof/>
            <w:webHidden/>
          </w:rPr>
          <w:instrText xml:space="preserve"> PAGEREF _Toc63952589 \h </w:instrText>
        </w:r>
        <w:r w:rsidR="003B165F">
          <w:rPr>
            <w:noProof/>
            <w:webHidden/>
          </w:rPr>
        </w:r>
        <w:r w:rsidR="003B165F">
          <w:rPr>
            <w:noProof/>
            <w:webHidden/>
          </w:rPr>
          <w:fldChar w:fldCharType="separate"/>
        </w:r>
        <w:r w:rsidR="003B165F">
          <w:rPr>
            <w:noProof/>
            <w:webHidden/>
          </w:rPr>
          <w:t>4</w:t>
        </w:r>
        <w:r w:rsidR="003B165F">
          <w:rPr>
            <w:noProof/>
            <w:webHidden/>
          </w:rPr>
          <w:fldChar w:fldCharType="end"/>
        </w:r>
      </w:hyperlink>
    </w:p>
    <w:p w14:paraId="3D4E7F8C" w14:textId="3FFB5C73" w:rsidR="003B165F" w:rsidRDefault="005B5AD9">
      <w:pPr>
        <w:pStyle w:val="TOC1"/>
        <w:rPr>
          <w:rFonts w:eastAsiaTheme="minorEastAsia" w:cstheme="minorBidi"/>
          <w:b w:val="0"/>
          <w:bCs w:val="0"/>
          <w:caps w:val="0"/>
          <w:noProof/>
          <w:sz w:val="22"/>
          <w:szCs w:val="22"/>
          <w:lang w:eastAsia="en-GB" w:bidi="ar-SA"/>
        </w:rPr>
      </w:pPr>
      <w:hyperlink w:anchor="_Toc63952590" w:history="1">
        <w:r w:rsidR="003B165F" w:rsidRPr="00ED0DED">
          <w:rPr>
            <w:rStyle w:val="Hyperlink"/>
            <w:rFonts w:cs="Arial"/>
            <w:noProof/>
          </w:rPr>
          <w:t xml:space="preserve">2 </w:t>
        </w:r>
        <w:r w:rsidR="003B165F">
          <w:rPr>
            <w:rFonts w:eastAsiaTheme="minorEastAsia" w:cstheme="minorBidi"/>
            <w:b w:val="0"/>
            <w:bCs w:val="0"/>
            <w:caps w:val="0"/>
            <w:noProof/>
            <w:sz w:val="22"/>
            <w:szCs w:val="22"/>
            <w:lang w:eastAsia="en-GB" w:bidi="ar-SA"/>
          </w:rPr>
          <w:tab/>
        </w:r>
        <w:r w:rsidR="003B165F" w:rsidRPr="00ED0DED">
          <w:rPr>
            <w:rStyle w:val="Hyperlink"/>
            <w:rFonts w:cs="Arial"/>
            <w:noProof/>
          </w:rPr>
          <w:t>Regulatory roles and requirements</w:t>
        </w:r>
        <w:r w:rsidR="003B165F">
          <w:rPr>
            <w:noProof/>
            <w:webHidden/>
          </w:rPr>
          <w:tab/>
        </w:r>
        <w:r w:rsidR="003B165F">
          <w:rPr>
            <w:noProof/>
            <w:webHidden/>
          </w:rPr>
          <w:fldChar w:fldCharType="begin"/>
        </w:r>
        <w:r w:rsidR="003B165F">
          <w:rPr>
            <w:noProof/>
            <w:webHidden/>
          </w:rPr>
          <w:instrText xml:space="preserve"> PAGEREF _Toc63952590 \h </w:instrText>
        </w:r>
        <w:r w:rsidR="003B165F">
          <w:rPr>
            <w:noProof/>
            <w:webHidden/>
          </w:rPr>
        </w:r>
        <w:r w:rsidR="003B165F">
          <w:rPr>
            <w:noProof/>
            <w:webHidden/>
          </w:rPr>
          <w:fldChar w:fldCharType="separate"/>
        </w:r>
        <w:r w:rsidR="003B165F">
          <w:rPr>
            <w:noProof/>
            <w:webHidden/>
          </w:rPr>
          <w:t>4</w:t>
        </w:r>
        <w:r w:rsidR="003B165F">
          <w:rPr>
            <w:noProof/>
            <w:webHidden/>
          </w:rPr>
          <w:fldChar w:fldCharType="end"/>
        </w:r>
      </w:hyperlink>
    </w:p>
    <w:p w14:paraId="077FF23B" w14:textId="276AE68D"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591" w:history="1">
        <w:r w:rsidR="003B165F" w:rsidRPr="00ED0DED">
          <w:rPr>
            <w:rStyle w:val="Hyperlink"/>
            <w:noProof/>
          </w:rPr>
          <w:t>2.1</w:t>
        </w:r>
        <w:r w:rsidR="003B165F">
          <w:rPr>
            <w:rFonts w:eastAsiaTheme="minorEastAsia" w:cstheme="minorBidi"/>
            <w:smallCaps w:val="0"/>
            <w:noProof/>
            <w:sz w:val="22"/>
            <w:szCs w:val="22"/>
            <w:lang w:eastAsia="en-GB" w:bidi="ar-SA"/>
          </w:rPr>
          <w:tab/>
        </w:r>
        <w:r w:rsidR="003B165F" w:rsidRPr="00ED0DED">
          <w:rPr>
            <w:rStyle w:val="Hyperlink"/>
            <w:noProof/>
          </w:rPr>
          <w:t>Australia New Zealand Food Standards Code</w:t>
        </w:r>
        <w:r w:rsidR="003B165F">
          <w:rPr>
            <w:noProof/>
            <w:webHidden/>
          </w:rPr>
          <w:tab/>
        </w:r>
        <w:r w:rsidR="003B165F">
          <w:rPr>
            <w:noProof/>
            <w:webHidden/>
          </w:rPr>
          <w:fldChar w:fldCharType="begin"/>
        </w:r>
        <w:r w:rsidR="003B165F">
          <w:rPr>
            <w:noProof/>
            <w:webHidden/>
          </w:rPr>
          <w:instrText xml:space="preserve"> PAGEREF _Toc63952591 \h </w:instrText>
        </w:r>
        <w:r w:rsidR="003B165F">
          <w:rPr>
            <w:noProof/>
            <w:webHidden/>
          </w:rPr>
        </w:r>
        <w:r w:rsidR="003B165F">
          <w:rPr>
            <w:noProof/>
            <w:webHidden/>
          </w:rPr>
          <w:fldChar w:fldCharType="separate"/>
        </w:r>
        <w:r w:rsidR="003B165F">
          <w:rPr>
            <w:noProof/>
            <w:webHidden/>
          </w:rPr>
          <w:t>5</w:t>
        </w:r>
        <w:r w:rsidR="003B165F">
          <w:rPr>
            <w:noProof/>
            <w:webHidden/>
          </w:rPr>
          <w:fldChar w:fldCharType="end"/>
        </w:r>
      </w:hyperlink>
    </w:p>
    <w:p w14:paraId="527C8924" w14:textId="784C0544" w:rsidR="003B165F" w:rsidRDefault="005B5AD9">
      <w:pPr>
        <w:pStyle w:val="TOC3"/>
        <w:rPr>
          <w:rFonts w:eastAsiaTheme="minorEastAsia" w:cstheme="minorBidi"/>
          <w:i w:val="0"/>
          <w:iCs w:val="0"/>
          <w:noProof/>
          <w:sz w:val="22"/>
          <w:szCs w:val="22"/>
          <w:lang w:eastAsia="en-GB" w:bidi="ar-SA"/>
        </w:rPr>
      </w:pPr>
      <w:hyperlink w:anchor="_Toc63952592" w:history="1">
        <w:r w:rsidR="003B165F" w:rsidRPr="00ED0DED">
          <w:rPr>
            <w:rStyle w:val="Hyperlink"/>
            <w:noProof/>
          </w:rPr>
          <w:t>2.1.1</w:t>
        </w:r>
        <w:r w:rsidR="003B165F">
          <w:rPr>
            <w:rFonts w:eastAsiaTheme="minorEastAsia" w:cstheme="minorBidi"/>
            <w:i w:val="0"/>
            <w:iCs w:val="0"/>
            <w:noProof/>
            <w:sz w:val="22"/>
            <w:szCs w:val="22"/>
            <w:lang w:eastAsia="en-GB" w:bidi="ar-SA"/>
          </w:rPr>
          <w:tab/>
        </w:r>
        <w:r w:rsidR="003B165F" w:rsidRPr="00ED0DED">
          <w:rPr>
            <w:rStyle w:val="Hyperlink"/>
            <w:noProof/>
          </w:rPr>
          <w:t>Food safety standards</w:t>
        </w:r>
        <w:r w:rsidR="003B165F">
          <w:rPr>
            <w:noProof/>
            <w:webHidden/>
          </w:rPr>
          <w:tab/>
        </w:r>
        <w:r w:rsidR="003B165F">
          <w:rPr>
            <w:noProof/>
            <w:webHidden/>
          </w:rPr>
          <w:fldChar w:fldCharType="begin"/>
        </w:r>
        <w:r w:rsidR="003B165F">
          <w:rPr>
            <w:noProof/>
            <w:webHidden/>
          </w:rPr>
          <w:instrText xml:space="preserve"> PAGEREF _Toc63952592 \h </w:instrText>
        </w:r>
        <w:r w:rsidR="003B165F">
          <w:rPr>
            <w:noProof/>
            <w:webHidden/>
          </w:rPr>
        </w:r>
        <w:r w:rsidR="003B165F">
          <w:rPr>
            <w:noProof/>
            <w:webHidden/>
          </w:rPr>
          <w:fldChar w:fldCharType="separate"/>
        </w:r>
        <w:r w:rsidR="003B165F">
          <w:rPr>
            <w:noProof/>
            <w:webHidden/>
          </w:rPr>
          <w:t>5</w:t>
        </w:r>
        <w:r w:rsidR="003B165F">
          <w:rPr>
            <w:noProof/>
            <w:webHidden/>
          </w:rPr>
          <w:fldChar w:fldCharType="end"/>
        </w:r>
      </w:hyperlink>
    </w:p>
    <w:p w14:paraId="0EA5FD67" w14:textId="145A789A" w:rsidR="003B165F" w:rsidRDefault="005B5AD9">
      <w:pPr>
        <w:pStyle w:val="TOC3"/>
        <w:rPr>
          <w:rFonts w:eastAsiaTheme="minorEastAsia" w:cstheme="minorBidi"/>
          <w:i w:val="0"/>
          <w:iCs w:val="0"/>
          <w:noProof/>
          <w:sz w:val="22"/>
          <w:szCs w:val="22"/>
          <w:lang w:eastAsia="en-GB" w:bidi="ar-SA"/>
        </w:rPr>
      </w:pPr>
      <w:hyperlink w:anchor="_Toc63952593" w:history="1">
        <w:r w:rsidR="003B165F" w:rsidRPr="00ED0DED">
          <w:rPr>
            <w:rStyle w:val="Hyperlink"/>
            <w:noProof/>
          </w:rPr>
          <w:t>2.1.2</w:t>
        </w:r>
        <w:r w:rsidR="003B165F">
          <w:rPr>
            <w:rFonts w:eastAsiaTheme="minorEastAsia" w:cstheme="minorBidi"/>
            <w:i w:val="0"/>
            <w:iCs w:val="0"/>
            <w:noProof/>
            <w:sz w:val="22"/>
            <w:szCs w:val="22"/>
            <w:lang w:eastAsia="en-GB" w:bidi="ar-SA"/>
          </w:rPr>
          <w:tab/>
        </w:r>
        <w:r w:rsidR="003B165F" w:rsidRPr="00ED0DED">
          <w:rPr>
            <w:rStyle w:val="Hyperlink"/>
            <w:noProof/>
          </w:rPr>
          <w:t>Primary production and processing</w:t>
        </w:r>
        <w:r w:rsidR="003B165F">
          <w:rPr>
            <w:noProof/>
            <w:webHidden/>
          </w:rPr>
          <w:tab/>
        </w:r>
        <w:r w:rsidR="003B165F">
          <w:rPr>
            <w:noProof/>
            <w:webHidden/>
          </w:rPr>
          <w:fldChar w:fldCharType="begin"/>
        </w:r>
        <w:r w:rsidR="003B165F">
          <w:rPr>
            <w:noProof/>
            <w:webHidden/>
          </w:rPr>
          <w:instrText xml:space="preserve"> PAGEREF _Toc63952593 \h </w:instrText>
        </w:r>
        <w:r w:rsidR="003B165F">
          <w:rPr>
            <w:noProof/>
            <w:webHidden/>
          </w:rPr>
        </w:r>
        <w:r w:rsidR="003B165F">
          <w:rPr>
            <w:noProof/>
            <w:webHidden/>
          </w:rPr>
          <w:fldChar w:fldCharType="separate"/>
        </w:r>
        <w:r w:rsidR="003B165F">
          <w:rPr>
            <w:noProof/>
            <w:webHidden/>
          </w:rPr>
          <w:t>6</w:t>
        </w:r>
        <w:r w:rsidR="003B165F">
          <w:rPr>
            <w:noProof/>
            <w:webHidden/>
          </w:rPr>
          <w:fldChar w:fldCharType="end"/>
        </w:r>
      </w:hyperlink>
    </w:p>
    <w:p w14:paraId="10F70B4C" w14:textId="0CF44DC9" w:rsidR="003B165F" w:rsidRDefault="005B5AD9">
      <w:pPr>
        <w:pStyle w:val="TOC3"/>
        <w:rPr>
          <w:rFonts w:eastAsiaTheme="minorEastAsia" w:cstheme="minorBidi"/>
          <w:i w:val="0"/>
          <w:iCs w:val="0"/>
          <w:noProof/>
          <w:sz w:val="22"/>
          <w:szCs w:val="22"/>
          <w:lang w:eastAsia="en-GB" w:bidi="ar-SA"/>
        </w:rPr>
      </w:pPr>
      <w:hyperlink w:anchor="_Toc63952594" w:history="1">
        <w:r w:rsidR="003B165F" w:rsidRPr="00ED0DED">
          <w:rPr>
            <w:rStyle w:val="Hyperlink"/>
            <w:noProof/>
          </w:rPr>
          <w:t>2.1.3</w:t>
        </w:r>
        <w:r w:rsidR="003B165F">
          <w:rPr>
            <w:rFonts w:eastAsiaTheme="minorEastAsia" w:cstheme="minorBidi"/>
            <w:i w:val="0"/>
            <w:iCs w:val="0"/>
            <w:noProof/>
            <w:sz w:val="22"/>
            <w:szCs w:val="22"/>
            <w:lang w:eastAsia="en-GB" w:bidi="ar-SA"/>
          </w:rPr>
          <w:tab/>
        </w:r>
        <w:r w:rsidR="003B165F" w:rsidRPr="00ED0DED">
          <w:rPr>
            <w:rStyle w:val="Hyperlink"/>
            <w:noProof/>
          </w:rPr>
          <w:t>Other standards relevant to horticultural products</w:t>
        </w:r>
        <w:r w:rsidR="003B165F">
          <w:rPr>
            <w:noProof/>
            <w:webHidden/>
          </w:rPr>
          <w:tab/>
        </w:r>
        <w:r w:rsidR="003B165F">
          <w:rPr>
            <w:noProof/>
            <w:webHidden/>
          </w:rPr>
          <w:fldChar w:fldCharType="begin"/>
        </w:r>
        <w:r w:rsidR="003B165F">
          <w:rPr>
            <w:noProof/>
            <w:webHidden/>
          </w:rPr>
          <w:instrText xml:space="preserve"> PAGEREF _Toc63952594 \h </w:instrText>
        </w:r>
        <w:r w:rsidR="003B165F">
          <w:rPr>
            <w:noProof/>
            <w:webHidden/>
          </w:rPr>
        </w:r>
        <w:r w:rsidR="003B165F">
          <w:rPr>
            <w:noProof/>
            <w:webHidden/>
          </w:rPr>
          <w:fldChar w:fldCharType="separate"/>
        </w:r>
        <w:r w:rsidR="003B165F">
          <w:rPr>
            <w:noProof/>
            <w:webHidden/>
          </w:rPr>
          <w:t>6</w:t>
        </w:r>
        <w:r w:rsidR="003B165F">
          <w:rPr>
            <w:noProof/>
            <w:webHidden/>
          </w:rPr>
          <w:fldChar w:fldCharType="end"/>
        </w:r>
      </w:hyperlink>
    </w:p>
    <w:p w14:paraId="707922E5" w14:textId="5A8782A6"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595" w:history="1">
        <w:r w:rsidR="003B165F" w:rsidRPr="00ED0DED">
          <w:rPr>
            <w:rStyle w:val="Hyperlink"/>
            <w:noProof/>
          </w:rPr>
          <w:t>2.2</w:t>
        </w:r>
        <w:r w:rsidR="003B165F">
          <w:rPr>
            <w:rFonts w:eastAsiaTheme="minorEastAsia" w:cstheme="minorBidi"/>
            <w:smallCaps w:val="0"/>
            <w:noProof/>
            <w:sz w:val="22"/>
            <w:szCs w:val="22"/>
            <w:lang w:eastAsia="en-GB" w:bidi="ar-SA"/>
          </w:rPr>
          <w:tab/>
        </w:r>
        <w:r w:rsidR="003B165F" w:rsidRPr="00ED0DED">
          <w:rPr>
            <w:rStyle w:val="Hyperlink"/>
            <w:noProof/>
          </w:rPr>
          <w:t>State and territory legislation</w:t>
        </w:r>
        <w:r w:rsidR="003B165F">
          <w:rPr>
            <w:noProof/>
            <w:webHidden/>
          </w:rPr>
          <w:tab/>
        </w:r>
        <w:r w:rsidR="003B165F">
          <w:rPr>
            <w:noProof/>
            <w:webHidden/>
          </w:rPr>
          <w:fldChar w:fldCharType="begin"/>
        </w:r>
        <w:r w:rsidR="003B165F">
          <w:rPr>
            <w:noProof/>
            <w:webHidden/>
          </w:rPr>
          <w:instrText xml:space="preserve"> PAGEREF _Toc63952595 \h </w:instrText>
        </w:r>
        <w:r w:rsidR="003B165F">
          <w:rPr>
            <w:noProof/>
            <w:webHidden/>
          </w:rPr>
        </w:r>
        <w:r w:rsidR="003B165F">
          <w:rPr>
            <w:noProof/>
            <w:webHidden/>
          </w:rPr>
          <w:fldChar w:fldCharType="separate"/>
        </w:r>
        <w:r w:rsidR="003B165F">
          <w:rPr>
            <w:noProof/>
            <w:webHidden/>
          </w:rPr>
          <w:t>6</w:t>
        </w:r>
        <w:r w:rsidR="003B165F">
          <w:rPr>
            <w:noProof/>
            <w:webHidden/>
          </w:rPr>
          <w:fldChar w:fldCharType="end"/>
        </w:r>
      </w:hyperlink>
    </w:p>
    <w:p w14:paraId="723CA58C" w14:textId="23B9C5B5" w:rsidR="003B165F" w:rsidRDefault="005B5AD9">
      <w:pPr>
        <w:pStyle w:val="TOC3"/>
        <w:rPr>
          <w:rFonts w:eastAsiaTheme="minorEastAsia" w:cstheme="minorBidi"/>
          <w:i w:val="0"/>
          <w:iCs w:val="0"/>
          <w:noProof/>
          <w:sz w:val="22"/>
          <w:szCs w:val="22"/>
          <w:lang w:eastAsia="en-GB" w:bidi="ar-SA"/>
        </w:rPr>
      </w:pPr>
      <w:hyperlink w:anchor="_Toc63952596" w:history="1">
        <w:r w:rsidR="003B165F" w:rsidRPr="00ED0DED">
          <w:rPr>
            <w:rStyle w:val="Hyperlink"/>
            <w:noProof/>
          </w:rPr>
          <w:t>2.2.1</w:t>
        </w:r>
        <w:r w:rsidR="003B165F">
          <w:rPr>
            <w:rFonts w:eastAsiaTheme="minorEastAsia" w:cstheme="minorBidi"/>
            <w:i w:val="0"/>
            <w:iCs w:val="0"/>
            <w:noProof/>
            <w:sz w:val="22"/>
            <w:szCs w:val="22"/>
            <w:lang w:eastAsia="en-GB" w:bidi="ar-SA"/>
          </w:rPr>
          <w:tab/>
        </w:r>
        <w:r w:rsidR="003B165F" w:rsidRPr="00ED0DED">
          <w:rPr>
            <w:rStyle w:val="Hyperlink"/>
            <w:noProof/>
          </w:rPr>
          <w:t>New South Wales</w:t>
        </w:r>
        <w:r w:rsidR="003B165F">
          <w:rPr>
            <w:noProof/>
            <w:webHidden/>
          </w:rPr>
          <w:tab/>
        </w:r>
        <w:r w:rsidR="003B165F">
          <w:rPr>
            <w:noProof/>
            <w:webHidden/>
          </w:rPr>
          <w:fldChar w:fldCharType="begin"/>
        </w:r>
        <w:r w:rsidR="003B165F">
          <w:rPr>
            <w:noProof/>
            <w:webHidden/>
          </w:rPr>
          <w:instrText xml:space="preserve"> PAGEREF _Toc63952596 \h </w:instrText>
        </w:r>
        <w:r w:rsidR="003B165F">
          <w:rPr>
            <w:noProof/>
            <w:webHidden/>
          </w:rPr>
        </w:r>
        <w:r w:rsidR="003B165F">
          <w:rPr>
            <w:noProof/>
            <w:webHidden/>
          </w:rPr>
          <w:fldChar w:fldCharType="separate"/>
        </w:r>
        <w:r w:rsidR="003B165F">
          <w:rPr>
            <w:noProof/>
            <w:webHidden/>
          </w:rPr>
          <w:t>6</w:t>
        </w:r>
        <w:r w:rsidR="003B165F">
          <w:rPr>
            <w:noProof/>
            <w:webHidden/>
          </w:rPr>
          <w:fldChar w:fldCharType="end"/>
        </w:r>
      </w:hyperlink>
    </w:p>
    <w:p w14:paraId="1BA7DD87" w14:textId="241941D4" w:rsidR="003B165F" w:rsidRDefault="005B5AD9">
      <w:pPr>
        <w:pStyle w:val="TOC3"/>
        <w:rPr>
          <w:rFonts w:eastAsiaTheme="minorEastAsia" w:cstheme="minorBidi"/>
          <w:i w:val="0"/>
          <w:iCs w:val="0"/>
          <w:noProof/>
          <w:sz w:val="22"/>
          <w:szCs w:val="22"/>
          <w:lang w:eastAsia="en-GB" w:bidi="ar-SA"/>
        </w:rPr>
      </w:pPr>
      <w:hyperlink w:anchor="_Toc63952597" w:history="1">
        <w:r w:rsidR="003B165F" w:rsidRPr="00ED0DED">
          <w:rPr>
            <w:rStyle w:val="Hyperlink"/>
            <w:noProof/>
          </w:rPr>
          <w:t>2.2.2</w:t>
        </w:r>
        <w:r w:rsidR="003B165F">
          <w:rPr>
            <w:rFonts w:eastAsiaTheme="minorEastAsia" w:cstheme="minorBidi"/>
            <w:i w:val="0"/>
            <w:iCs w:val="0"/>
            <w:noProof/>
            <w:sz w:val="22"/>
            <w:szCs w:val="22"/>
            <w:lang w:eastAsia="en-GB" w:bidi="ar-SA"/>
          </w:rPr>
          <w:tab/>
        </w:r>
        <w:r w:rsidR="003B165F" w:rsidRPr="00ED0DED">
          <w:rPr>
            <w:rStyle w:val="Hyperlink"/>
            <w:noProof/>
          </w:rPr>
          <w:t>Queensland</w:t>
        </w:r>
        <w:r w:rsidR="003B165F">
          <w:rPr>
            <w:noProof/>
            <w:webHidden/>
          </w:rPr>
          <w:tab/>
        </w:r>
        <w:r w:rsidR="003B165F">
          <w:rPr>
            <w:noProof/>
            <w:webHidden/>
          </w:rPr>
          <w:fldChar w:fldCharType="begin"/>
        </w:r>
        <w:r w:rsidR="003B165F">
          <w:rPr>
            <w:noProof/>
            <w:webHidden/>
          </w:rPr>
          <w:instrText xml:space="preserve"> PAGEREF _Toc63952597 \h </w:instrText>
        </w:r>
        <w:r w:rsidR="003B165F">
          <w:rPr>
            <w:noProof/>
            <w:webHidden/>
          </w:rPr>
        </w:r>
        <w:r w:rsidR="003B165F">
          <w:rPr>
            <w:noProof/>
            <w:webHidden/>
          </w:rPr>
          <w:fldChar w:fldCharType="separate"/>
        </w:r>
        <w:r w:rsidR="003B165F">
          <w:rPr>
            <w:noProof/>
            <w:webHidden/>
          </w:rPr>
          <w:t>7</w:t>
        </w:r>
        <w:r w:rsidR="003B165F">
          <w:rPr>
            <w:noProof/>
            <w:webHidden/>
          </w:rPr>
          <w:fldChar w:fldCharType="end"/>
        </w:r>
      </w:hyperlink>
    </w:p>
    <w:p w14:paraId="11EA4CA7" w14:textId="3A42F641" w:rsidR="003B165F" w:rsidRDefault="005B5AD9">
      <w:pPr>
        <w:pStyle w:val="TOC3"/>
        <w:rPr>
          <w:rFonts w:eastAsiaTheme="minorEastAsia" w:cstheme="minorBidi"/>
          <w:i w:val="0"/>
          <w:iCs w:val="0"/>
          <w:noProof/>
          <w:sz w:val="22"/>
          <w:szCs w:val="22"/>
          <w:lang w:eastAsia="en-GB" w:bidi="ar-SA"/>
        </w:rPr>
      </w:pPr>
      <w:hyperlink w:anchor="_Toc63952598" w:history="1">
        <w:r w:rsidR="003B165F" w:rsidRPr="00ED0DED">
          <w:rPr>
            <w:rStyle w:val="Hyperlink"/>
            <w:noProof/>
          </w:rPr>
          <w:t>2.2.3</w:t>
        </w:r>
        <w:r w:rsidR="003B165F">
          <w:rPr>
            <w:rFonts w:eastAsiaTheme="minorEastAsia" w:cstheme="minorBidi"/>
            <w:i w:val="0"/>
            <w:iCs w:val="0"/>
            <w:noProof/>
            <w:sz w:val="22"/>
            <w:szCs w:val="22"/>
            <w:lang w:eastAsia="en-GB" w:bidi="ar-SA"/>
          </w:rPr>
          <w:tab/>
        </w:r>
        <w:r w:rsidR="003B165F" w:rsidRPr="00ED0DED">
          <w:rPr>
            <w:rStyle w:val="Hyperlink"/>
            <w:noProof/>
          </w:rPr>
          <w:t>South Australia</w:t>
        </w:r>
        <w:r w:rsidR="003B165F">
          <w:rPr>
            <w:noProof/>
            <w:webHidden/>
          </w:rPr>
          <w:tab/>
        </w:r>
        <w:r w:rsidR="003B165F">
          <w:rPr>
            <w:noProof/>
            <w:webHidden/>
          </w:rPr>
          <w:fldChar w:fldCharType="begin"/>
        </w:r>
        <w:r w:rsidR="003B165F">
          <w:rPr>
            <w:noProof/>
            <w:webHidden/>
          </w:rPr>
          <w:instrText xml:space="preserve"> PAGEREF _Toc63952598 \h </w:instrText>
        </w:r>
        <w:r w:rsidR="003B165F">
          <w:rPr>
            <w:noProof/>
            <w:webHidden/>
          </w:rPr>
        </w:r>
        <w:r w:rsidR="003B165F">
          <w:rPr>
            <w:noProof/>
            <w:webHidden/>
          </w:rPr>
          <w:fldChar w:fldCharType="separate"/>
        </w:r>
        <w:r w:rsidR="003B165F">
          <w:rPr>
            <w:noProof/>
            <w:webHidden/>
          </w:rPr>
          <w:t>7</w:t>
        </w:r>
        <w:r w:rsidR="003B165F">
          <w:rPr>
            <w:noProof/>
            <w:webHidden/>
          </w:rPr>
          <w:fldChar w:fldCharType="end"/>
        </w:r>
      </w:hyperlink>
    </w:p>
    <w:p w14:paraId="648B5684" w14:textId="39EE9FF4"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599" w:history="1">
        <w:r w:rsidR="003B165F" w:rsidRPr="00ED0DED">
          <w:rPr>
            <w:rStyle w:val="Hyperlink"/>
            <w:noProof/>
          </w:rPr>
          <w:t>2.3</w:t>
        </w:r>
        <w:r w:rsidR="003B165F">
          <w:rPr>
            <w:rFonts w:eastAsiaTheme="minorEastAsia" w:cstheme="minorBidi"/>
            <w:smallCaps w:val="0"/>
            <w:noProof/>
            <w:sz w:val="22"/>
            <w:szCs w:val="22"/>
            <w:lang w:eastAsia="en-GB" w:bidi="ar-SA"/>
          </w:rPr>
          <w:tab/>
        </w:r>
        <w:r w:rsidR="003B165F" w:rsidRPr="00ED0DED">
          <w:rPr>
            <w:rStyle w:val="Hyperlink"/>
            <w:noProof/>
          </w:rPr>
          <w:t>Management of chemicals</w:t>
        </w:r>
        <w:r w:rsidR="003B165F">
          <w:rPr>
            <w:noProof/>
            <w:webHidden/>
          </w:rPr>
          <w:tab/>
        </w:r>
        <w:r w:rsidR="003B165F">
          <w:rPr>
            <w:noProof/>
            <w:webHidden/>
          </w:rPr>
          <w:fldChar w:fldCharType="begin"/>
        </w:r>
        <w:r w:rsidR="003B165F">
          <w:rPr>
            <w:noProof/>
            <w:webHidden/>
          </w:rPr>
          <w:instrText xml:space="preserve"> PAGEREF _Toc63952599 \h </w:instrText>
        </w:r>
        <w:r w:rsidR="003B165F">
          <w:rPr>
            <w:noProof/>
            <w:webHidden/>
          </w:rPr>
        </w:r>
        <w:r w:rsidR="003B165F">
          <w:rPr>
            <w:noProof/>
            <w:webHidden/>
          </w:rPr>
          <w:fldChar w:fldCharType="separate"/>
        </w:r>
        <w:r w:rsidR="003B165F">
          <w:rPr>
            <w:noProof/>
            <w:webHidden/>
          </w:rPr>
          <w:t>7</w:t>
        </w:r>
        <w:r w:rsidR="003B165F">
          <w:rPr>
            <w:noProof/>
            <w:webHidden/>
          </w:rPr>
          <w:fldChar w:fldCharType="end"/>
        </w:r>
      </w:hyperlink>
    </w:p>
    <w:p w14:paraId="5082FA77" w14:textId="74A87B72"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00" w:history="1">
        <w:r w:rsidR="003B165F" w:rsidRPr="00ED0DED">
          <w:rPr>
            <w:rStyle w:val="Hyperlink"/>
            <w:noProof/>
          </w:rPr>
          <w:t xml:space="preserve">2.4 </w:t>
        </w:r>
        <w:r w:rsidR="003B165F">
          <w:rPr>
            <w:rFonts w:eastAsiaTheme="minorEastAsia" w:cstheme="minorBidi"/>
            <w:smallCaps w:val="0"/>
            <w:noProof/>
            <w:sz w:val="22"/>
            <w:szCs w:val="22"/>
            <w:lang w:eastAsia="en-GB" w:bidi="ar-SA"/>
          </w:rPr>
          <w:tab/>
        </w:r>
        <w:r w:rsidR="003B165F" w:rsidRPr="00ED0DED">
          <w:rPr>
            <w:rStyle w:val="Hyperlink"/>
            <w:noProof/>
          </w:rPr>
          <w:t>Export requirements</w:t>
        </w:r>
        <w:r w:rsidR="003B165F">
          <w:rPr>
            <w:noProof/>
            <w:webHidden/>
          </w:rPr>
          <w:tab/>
        </w:r>
        <w:r w:rsidR="003B165F">
          <w:rPr>
            <w:noProof/>
            <w:webHidden/>
          </w:rPr>
          <w:fldChar w:fldCharType="begin"/>
        </w:r>
        <w:r w:rsidR="003B165F">
          <w:rPr>
            <w:noProof/>
            <w:webHidden/>
          </w:rPr>
          <w:instrText xml:space="preserve"> PAGEREF _Toc63952600 \h </w:instrText>
        </w:r>
        <w:r w:rsidR="003B165F">
          <w:rPr>
            <w:noProof/>
            <w:webHidden/>
          </w:rPr>
        </w:r>
        <w:r w:rsidR="003B165F">
          <w:rPr>
            <w:noProof/>
            <w:webHidden/>
          </w:rPr>
          <w:fldChar w:fldCharType="separate"/>
        </w:r>
        <w:r w:rsidR="003B165F">
          <w:rPr>
            <w:noProof/>
            <w:webHidden/>
          </w:rPr>
          <w:t>8</w:t>
        </w:r>
        <w:r w:rsidR="003B165F">
          <w:rPr>
            <w:noProof/>
            <w:webHidden/>
          </w:rPr>
          <w:fldChar w:fldCharType="end"/>
        </w:r>
      </w:hyperlink>
    </w:p>
    <w:p w14:paraId="4BCF9261" w14:textId="2BB6F958"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01" w:history="1">
        <w:r w:rsidR="003B165F" w:rsidRPr="00ED0DED">
          <w:rPr>
            <w:rStyle w:val="Hyperlink"/>
            <w:noProof/>
          </w:rPr>
          <w:t xml:space="preserve">2.5 </w:t>
        </w:r>
        <w:r w:rsidR="003B165F">
          <w:rPr>
            <w:rFonts w:eastAsiaTheme="minorEastAsia" w:cstheme="minorBidi"/>
            <w:smallCaps w:val="0"/>
            <w:noProof/>
            <w:sz w:val="22"/>
            <w:szCs w:val="22"/>
            <w:lang w:eastAsia="en-GB" w:bidi="ar-SA"/>
          </w:rPr>
          <w:tab/>
        </w:r>
        <w:r w:rsidR="003B165F" w:rsidRPr="00ED0DED">
          <w:rPr>
            <w:rStyle w:val="Hyperlink"/>
            <w:noProof/>
          </w:rPr>
          <w:t>Import requirements</w:t>
        </w:r>
        <w:r w:rsidR="003B165F">
          <w:rPr>
            <w:noProof/>
            <w:webHidden/>
          </w:rPr>
          <w:tab/>
        </w:r>
        <w:r w:rsidR="003B165F">
          <w:rPr>
            <w:noProof/>
            <w:webHidden/>
          </w:rPr>
          <w:fldChar w:fldCharType="begin"/>
        </w:r>
        <w:r w:rsidR="003B165F">
          <w:rPr>
            <w:noProof/>
            <w:webHidden/>
          </w:rPr>
          <w:instrText xml:space="preserve"> PAGEREF _Toc63952601 \h </w:instrText>
        </w:r>
        <w:r w:rsidR="003B165F">
          <w:rPr>
            <w:noProof/>
            <w:webHidden/>
          </w:rPr>
        </w:r>
        <w:r w:rsidR="003B165F">
          <w:rPr>
            <w:noProof/>
            <w:webHidden/>
          </w:rPr>
          <w:fldChar w:fldCharType="separate"/>
        </w:r>
        <w:r w:rsidR="003B165F">
          <w:rPr>
            <w:noProof/>
            <w:webHidden/>
          </w:rPr>
          <w:t>8</w:t>
        </w:r>
        <w:r w:rsidR="003B165F">
          <w:rPr>
            <w:noProof/>
            <w:webHidden/>
          </w:rPr>
          <w:fldChar w:fldCharType="end"/>
        </w:r>
      </w:hyperlink>
    </w:p>
    <w:p w14:paraId="752F6355" w14:textId="2D96A0A0"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02" w:history="1">
        <w:r w:rsidR="003B165F" w:rsidRPr="00ED0DED">
          <w:rPr>
            <w:rStyle w:val="Hyperlink"/>
            <w:noProof/>
          </w:rPr>
          <w:t xml:space="preserve">2.6 </w:t>
        </w:r>
        <w:r w:rsidR="003B165F">
          <w:rPr>
            <w:rFonts w:eastAsiaTheme="minorEastAsia" w:cstheme="minorBidi"/>
            <w:smallCaps w:val="0"/>
            <w:noProof/>
            <w:sz w:val="22"/>
            <w:szCs w:val="22"/>
            <w:lang w:eastAsia="en-GB" w:bidi="ar-SA"/>
          </w:rPr>
          <w:tab/>
        </w:r>
        <w:r w:rsidR="003B165F" w:rsidRPr="00ED0DED">
          <w:rPr>
            <w:rStyle w:val="Hyperlink"/>
            <w:noProof/>
          </w:rPr>
          <w:t>International requirements</w:t>
        </w:r>
        <w:r w:rsidR="003B165F">
          <w:rPr>
            <w:noProof/>
            <w:webHidden/>
          </w:rPr>
          <w:tab/>
        </w:r>
        <w:r w:rsidR="003B165F">
          <w:rPr>
            <w:noProof/>
            <w:webHidden/>
          </w:rPr>
          <w:fldChar w:fldCharType="begin"/>
        </w:r>
        <w:r w:rsidR="003B165F">
          <w:rPr>
            <w:noProof/>
            <w:webHidden/>
          </w:rPr>
          <w:instrText xml:space="preserve"> PAGEREF _Toc63952602 \h </w:instrText>
        </w:r>
        <w:r w:rsidR="003B165F">
          <w:rPr>
            <w:noProof/>
            <w:webHidden/>
          </w:rPr>
        </w:r>
        <w:r w:rsidR="003B165F">
          <w:rPr>
            <w:noProof/>
            <w:webHidden/>
          </w:rPr>
          <w:fldChar w:fldCharType="separate"/>
        </w:r>
        <w:r w:rsidR="003B165F">
          <w:rPr>
            <w:noProof/>
            <w:webHidden/>
          </w:rPr>
          <w:t>9</w:t>
        </w:r>
        <w:r w:rsidR="003B165F">
          <w:rPr>
            <w:noProof/>
            <w:webHidden/>
          </w:rPr>
          <w:fldChar w:fldCharType="end"/>
        </w:r>
      </w:hyperlink>
    </w:p>
    <w:p w14:paraId="3602BAC0" w14:textId="7B55BC17" w:rsidR="003B165F" w:rsidRDefault="005B5AD9">
      <w:pPr>
        <w:pStyle w:val="TOC3"/>
        <w:rPr>
          <w:rFonts w:eastAsiaTheme="minorEastAsia" w:cstheme="minorBidi"/>
          <w:i w:val="0"/>
          <w:iCs w:val="0"/>
          <w:noProof/>
          <w:sz w:val="22"/>
          <w:szCs w:val="22"/>
          <w:lang w:eastAsia="en-GB" w:bidi="ar-SA"/>
        </w:rPr>
      </w:pPr>
      <w:hyperlink w:anchor="_Toc63952603" w:history="1">
        <w:r w:rsidR="003B165F" w:rsidRPr="00ED0DED">
          <w:rPr>
            <w:rStyle w:val="Hyperlink"/>
            <w:noProof/>
          </w:rPr>
          <w:t>2.6.1</w:t>
        </w:r>
        <w:r w:rsidR="003B165F">
          <w:rPr>
            <w:rFonts w:eastAsiaTheme="minorEastAsia" w:cstheme="minorBidi"/>
            <w:i w:val="0"/>
            <w:iCs w:val="0"/>
            <w:noProof/>
            <w:sz w:val="22"/>
            <w:szCs w:val="22"/>
            <w:lang w:eastAsia="en-GB" w:bidi="ar-SA"/>
          </w:rPr>
          <w:tab/>
        </w:r>
        <w:r w:rsidR="003B165F" w:rsidRPr="00ED0DED">
          <w:rPr>
            <w:rStyle w:val="Hyperlink"/>
            <w:noProof/>
          </w:rPr>
          <w:t>New Zealand</w:t>
        </w:r>
        <w:r w:rsidR="003B165F">
          <w:rPr>
            <w:noProof/>
            <w:webHidden/>
          </w:rPr>
          <w:tab/>
        </w:r>
        <w:r w:rsidR="003B165F">
          <w:rPr>
            <w:noProof/>
            <w:webHidden/>
          </w:rPr>
          <w:fldChar w:fldCharType="begin"/>
        </w:r>
        <w:r w:rsidR="003B165F">
          <w:rPr>
            <w:noProof/>
            <w:webHidden/>
          </w:rPr>
          <w:instrText xml:space="preserve"> PAGEREF _Toc63952603 \h </w:instrText>
        </w:r>
        <w:r w:rsidR="003B165F">
          <w:rPr>
            <w:noProof/>
            <w:webHidden/>
          </w:rPr>
        </w:r>
        <w:r w:rsidR="003B165F">
          <w:rPr>
            <w:noProof/>
            <w:webHidden/>
          </w:rPr>
          <w:fldChar w:fldCharType="separate"/>
        </w:r>
        <w:r w:rsidR="003B165F">
          <w:rPr>
            <w:noProof/>
            <w:webHidden/>
          </w:rPr>
          <w:t>9</w:t>
        </w:r>
        <w:r w:rsidR="003B165F">
          <w:rPr>
            <w:noProof/>
            <w:webHidden/>
          </w:rPr>
          <w:fldChar w:fldCharType="end"/>
        </w:r>
      </w:hyperlink>
    </w:p>
    <w:p w14:paraId="21C32FCB" w14:textId="493106DC" w:rsidR="003B165F" w:rsidRDefault="005B5AD9">
      <w:pPr>
        <w:pStyle w:val="TOC3"/>
        <w:rPr>
          <w:rFonts w:eastAsiaTheme="minorEastAsia" w:cstheme="minorBidi"/>
          <w:i w:val="0"/>
          <w:iCs w:val="0"/>
          <w:noProof/>
          <w:sz w:val="22"/>
          <w:szCs w:val="22"/>
          <w:lang w:eastAsia="en-GB" w:bidi="ar-SA"/>
        </w:rPr>
      </w:pPr>
      <w:hyperlink w:anchor="_Toc63952604" w:history="1">
        <w:r w:rsidR="003B165F" w:rsidRPr="00ED0DED">
          <w:rPr>
            <w:rStyle w:val="Hyperlink"/>
            <w:noProof/>
          </w:rPr>
          <w:t>2.6.2</w:t>
        </w:r>
        <w:r w:rsidR="003B165F">
          <w:rPr>
            <w:rFonts w:eastAsiaTheme="minorEastAsia" w:cstheme="minorBidi"/>
            <w:i w:val="0"/>
            <w:iCs w:val="0"/>
            <w:noProof/>
            <w:sz w:val="22"/>
            <w:szCs w:val="22"/>
            <w:lang w:eastAsia="en-GB" w:bidi="ar-SA"/>
          </w:rPr>
          <w:tab/>
        </w:r>
        <w:r w:rsidR="003B165F" w:rsidRPr="00ED0DED">
          <w:rPr>
            <w:rStyle w:val="Hyperlink"/>
            <w:noProof/>
          </w:rPr>
          <w:t>United States</w:t>
        </w:r>
        <w:r w:rsidR="003B165F">
          <w:rPr>
            <w:noProof/>
            <w:webHidden/>
          </w:rPr>
          <w:tab/>
        </w:r>
        <w:r w:rsidR="003B165F">
          <w:rPr>
            <w:noProof/>
            <w:webHidden/>
          </w:rPr>
          <w:fldChar w:fldCharType="begin"/>
        </w:r>
        <w:r w:rsidR="003B165F">
          <w:rPr>
            <w:noProof/>
            <w:webHidden/>
          </w:rPr>
          <w:instrText xml:space="preserve"> PAGEREF _Toc63952604 \h </w:instrText>
        </w:r>
        <w:r w:rsidR="003B165F">
          <w:rPr>
            <w:noProof/>
            <w:webHidden/>
          </w:rPr>
        </w:r>
        <w:r w:rsidR="003B165F">
          <w:rPr>
            <w:noProof/>
            <w:webHidden/>
          </w:rPr>
          <w:fldChar w:fldCharType="separate"/>
        </w:r>
        <w:r w:rsidR="003B165F">
          <w:rPr>
            <w:noProof/>
            <w:webHidden/>
          </w:rPr>
          <w:t>10</w:t>
        </w:r>
        <w:r w:rsidR="003B165F">
          <w:rPr>
            <w:noProof/>
            <w:webHidden/>
          </w:rPr>
          <w:fldChar w:fldCharType="end"/>
        </w:r>
      </w:hyperlink>
    </w:p>
    <w:p w14:paraId="580D42A1" w14:textId="25C7F4C8" w:rsidR="003B165F" w:rsidRDefault="005B5AD9">
      <w:pPr>
        <w:pStyle w:val="TOC3"/>
        <w:rPr>
          <w:rFonts w:eastAsiaTheme="minorEastAsia" w:cstheme="minorBidi"/>
          <w:i w:val="0"/>
          <w:iCs w:val="0"/>
          <w:noProof/>
          <w:sz w:val="22"/>
          <w:szCs w:val="22"/>
          <w:lang w:eastAsia="en-GB" w:bidi="ar-SA"/>
        </w:rPr>
      </w:pPr>
      <w:hyperlink w:anchor="_Toc63952605" w:history="1">
        <w:r w:rsidR="003B165F" w:rsidRPr="00ED0DED">
          <w:rPr>
            <w:rStyle w:val="Hyperlink"/>
            <w:noProof/>
          </w:rPr>
          <w:t>2.6.3</w:t>
        </w:r>
        <w:r w:rsidR="003B165F">
          <w:rPr>
            <w:rFonts w:eastAsiaTheme="minorEastAsia" w:cstheme="minorBidi"/>
            <w:i w:val="0"/>
            <w:iCs w:val="0"/>
            <w:noProof/>
            <w:sz w:val="22"/>
            <w:szCs w:val="22"/>
            <w:lang w:eastAsia="en-GB" w:bidi="ar-SA"/>
          </w:rPr>
          <w:tab/>
        </w:r>
        <w:r w:rsidR="003B165F" w:rsidRPr="00ED0DED">
          <w:rPr>
            <w:rStyle w:val="Hyperlink"/>
            <w:noProof/>
          </w:rPr>
          <w:t>European Union</w:t>
        </w:r>
        <w:r w:rsidR="003B165F">
          <w:rPr>
            <w:noProof/>
            <w:webHidden/>
          </w:rPr>
          <w:tab/>
        </w:r>
        <w:r w:rsidR="003B165F">
          <w:rPr>
            <w:noProof/>
            <w:webHidden/>
          </w:rPr>
          <w:fldChar w:fldCharType="begin"/>
        </w:r>
        <w:r w:rsidR="003B165F">
          <w:rPr>
            <w:noProof/>
            <w:webHidden/>
          </w:rPr>
          <w:instrText xml:space="preserve"> PAGEREF _Toc63952605 \h </w:instrText>
        </w:r>
        <w:r w:rsidR="003B165F">
          <w:rPr>
            <w:noProof/>
            <w:webHidden/>
          </w:rPr>
        </w:r>
        <w:r w:rsidR="003B165F">
          <w:rPr>
            <w:noProof/>
            <w:webHidden/>
          </w:rPr>
          <w:fldChar w:fldCharType="separate"/>
        </w:r>
        <w:r w:rsidR="003B165F">
          <w:rPr>
            <w:noProof/>
            <w:webHidden/>
          </w:rPr>
          <w:t>11</w:t>
        </w:r>
        <w:r w:rsidR="003B165F">
          <w:rPr>
            <w:noProof/>
            <w:webHidden/>
          </w:rPr>
          <w:fldChar w:fldCharType="end"/>
        </w:r>
      </w:hyperlink>
    </w:p>
    <w:p w14:paraId="0FC20A0F" w14:textId="0904CE1F" w:rsidR="003B165F" w:rsidRDefault="005B5AD9">
      <w:pPr>
        <w:pStyle w:val="TOC3"/>
        <w:rPr>
          <w:rFonts w:eastAsiaTheme="minorEastAsia" w:cstheme="minorBidi"/>
          <w:i w:val="0"/>
          <w:iCs w:val="0"/>
          <w:noProof/>
          <w:sz w:val="22"/>
          <w:szCs w:val="22"/>
          <w:lang w:eastAsia="en-GB" w:bidi="ar-SA"/>
        </w:rPr>
      </w:pPr>
      <w:hyperlink w:anchor="_Toc63952606" w:history="1">
        <w:r w:rsidR="003B165F" w:rsidRPr="00ED0DED">
          <w:rPr>
            <w:rStyle w:val="Hyperlink"/>
            <w:noProof/>
          </w:rPr>
          <w:t>2.6.4</w:t>
        </w:r>
        <w:r w:rsidR="003B165F">
          <w:rPr>
            <w:rFonts w:eastAsiaTheme="minorEastAsia" w:cstheme="minorBidi"/>
            <w:i w:val="0"/>
            <w:iCs w:val="0"/>
            <w:noProof/>
            <w:sz w:val="22"/>
            <w:szCs w:val="22"/>
            <w:lang w:eastAsia="en-GB" w:bidi="ar-SA"/>
          </w:rPr>
          <w:tab/>
        </w:r>
        <w:r w:rsidR="003B165F" w:rsidRPr="00ED0DED">
          <w:rPr>
            <w:rStyle w:val="Hyperlink"/>
            <w:noProof/>
          </w:rPr>
          <w:t>Canada</w:t>
        </w:r>
        <w:r w:rsidR="003B165F">
          <w:rPr>
            <w:noProof/>
            <w:webHidden/>
          </w:rPr>
          <w:tab/>
        </w:r>
        <w:r w:rsidR="003B165F">
          <w:rPr>
            <w:noProof/>
            <w:webHidden/>
          </w:rPr>
          <w:fldChar w:fldCharType="begin"/>
        </w:r>
        <w:r w:rsidR="003B165F">
          <w:rPr>
            <w:noProof/>
            <w:webHidden/>
          </w:rPr>
          <w:instrText xml:space="preserve"> PAGEREF _Toc63952606 \h </w:instrText>
        </w:r>
        <w:r w:rsidR="003B165F">
          <w:rPr>
            <w:noProof/>
            <w:webHidden/>
          </w:rPr>
        </w:r>
        <w:r w:rsidR="003B165F">
          <w:rPr>
            <w:noProof/>
            <w:webHidden/>
          </w:rPr>
          <w:fldChar w:fldCharType="separate"/>
        </w:r>
        <w:r w:rsidR="003B165F">
          <w:rPr>
            <w:noProof/>
            <w:webHidden/>
          </w:rPr>
          <w:t>11</w:t>
        </w:r>
        <w:r w:rsidR="003B165F">
          <w:rPr>
            <w:noProof/>
            <w:webHidden/>
          </w:rPr>
          <w:fldChar w:fldCharType="end"/>
        </w:r>
      </w:hyperlink>
    </w:p>
    <w:p w14:paraId="2208A6AF" w14:textId="550BD285"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07" w:history="1">
        <w:r w:rsidR="003B165F" w:rsidRPr="00ED0DED">
          <w:rPr>
            <w:rStyle w:val="Hyperlink"/>
            <w:noProof/>
          </w:rPr>
          <w:t xml:space="preserve">2.7 </w:t>
        </w:r>
        <w:r w:rsidR="003B165F">
          <w:rPr>
            <w:rFonts w:eastAsiaTheme="minorEastAsia" w:cstheme="minorBidi"/>
            <w:smallCaps w:val="0"/>
            <w:noProof/>
            <w:sz w:val="22"/>
            <w:szCs w:val="22"/>
            <w:lang w:eastAsia="en-GB" w:bidi="ar-SA"/>
          </w:rPr>
          <w:tab/>
        </w:r>
        <w:r w:rsidR="003B165F" w:rsidRPr="00ED0DED">
          <w:rPr>
            <w:rStyle w:val="Hyperlink"/>
            <w:noProof/>
          </w:rPr>
          <w:t>Summary of regulatory requirements</w:t>
        </w:r>
        <w:r w:rsidR="003B165F">
          <w:rPr>
            <w:noProof/>
            <w:webHidden/>
          </w:rPr>
          <w:tab/>
        </w:r>
        <w:r w:rsidR="003B165F">
          <w:rPr>
            <w:noProof/>
            <w:webHidden/>
          </w:rPr>
          <w:fldChar w:fldCharType="begin"/>
        </w:r>
        <w:r w:rsidR="003B165F">
          <w:rPr>
            <w:noProof/>
            <w:webHidden/>
          </w:rPr>
          <w:instrText xml:space="preserve"> PAGEREF _Toc63952607 \h </w:instrText>
        </w:r>
        <w:r w:rsidR="003B165F">
          <w:rPr>
            <w:noProof/>
            <w:webHidden/>
          </w:rPr>
        </w:r>
        <w:r w:rsidR="003B165F">
          <w:rPr>
            <w:noProof/>
            <w:webHidden/>
          </w:rPr>
          <w:fldChar w:fldCharType="separate"/>
        </w:r>
        <w:r w:rsidR="003B165F">
          <w:rPr>
            <w:noProof/>
            <w:webHidden/>
          </w:rPr>
          <w:t>12</w:t>
        </w:r>
        <w:r w:rsidR="003B165F">
          <w:rPr>
            <w:noProof/>
            <w:webHidden/>
          </w:rPr>
          <w:fldChar w:fldCharType="end"/>
        </w:r>
      </w:hyperlink>
    </w:p>
    <w:p w14:paraId="40EF5B1F" w14:textId="6F46D62E" w:rsidR="003B165F" w:rsidRDefault="005B5AD9">
      <w:pPr>
        <w:pStyle w:val="TOC1"/>
        <w:rPr>
          <w:rFonts w:eastAsiaTheme="minorEastAsia" w:cstheme="minorBidi"/>
          <w:b w:val="0"/>
          <w:bCs w:val="0"/>
          <w:caps w:val="0"/>
          <w:noProof/>
          <w:sz w:val="22"/>
          <w:szCs w:val="22"/>
          <w:lang w:eastAsia="en-GB" w:bidi="ar-SA"/>
        </w:rPr>
      </w:pPr>
      <w:hyperlink w:anchor="_Toc63952608" w:history="1">
        <w:r w:rsidR="003B165F" w:rsidRPr="00ED0DED">
          <w:rPr>
            <w:rStyle w:val="Hyperlink"/>
            <w:rFonts w:cs="Arial"/>
            <w:noProof/>
          </w:rPr>
          <w:t xml:space="preserve">3 </w:t>
        </w:r>
        <w:r w:rsidR="003B165F">
          <w:rPr>
            <w:rFonts w:eastAsiaTheme="minorEastAsia" w:cstheme="minorBidi"/>
            <w:b w:val="0"/>
            <w:bCs w:val="0"/>
            <w:caps w:val="0"/>
            <w:noProof/>
            <w:sz w:val="22"/>
            <w:szCs w:val="22"/>
            <w:lang w:eastAsia="en-GB" w:bidi="ar-SA"/>
          </w:rPr>
          <w:tab/>
        </w:r>
        <w:r w:rsidR="003B165F" w:rsidRPr="00ED0DED">
          <w:rPr>
            <w:rStyle w:val="Hyperlink"/>
            <w:rFonts w:cs="Arial"/>
            <w:noProof/>
          </w:rPr>
          <w:t>Non-regulatory measures</w:t>
        </w:r>
        <w:r w:rsidR="003B165F">
          <w:rPr>
            <w:noProof/>
            <w:webHidden/>
          </w:rPr>
          <w:tab/>
        </w:r>
        <w:r w:rsidR="003B165F">
          <w:rPr>
            <w:noProof/>
            <w:webHidden/>
          </w:rPr>
          <w:fldChar w:fldCharType="begin"/>
        </w:r>
        <w:r w:rsidR="003B165F">
          <w:rPr>
            <w:noProof/>
            <w:webHidden/>
          </w:rPr>
          <w:instrText xml:space="preserve"> PAGEREF _Toc63952608 \h </w:instrText>
        </w:r>
        <w:r w:rsidR="003B165F">
          <w:rPr>
            <w:noProof/>
            <w:webHidden/>
          </w:rPr>
        </w:r>
        <w:r w:rsidR="003B165F">
          <w:rPr>
            <w:noProof/>
            <w:webHidden/>
          </w:rPr>
          <w:fldChar w:fldCharType="separate"/>
        </w:r>
        <w:r w:rsidR="003B165F">
          <w:rPr>
            <w:noProof/>
            <w:webHidden/>
          </w:rPr>
          <w:t>12</w:t>
        </w:r>
        <w:r w:rsidR="003B165F">
          <w:rPr>
            <w:noProof/>
            <w:webHidden/>
          </w:rPr>
          <w:fldChar w:fldCharType="end"/>
        </w:r>
      </w:hyperlink>
    </w:p>
    <w:p w14:paraId="39877C0B" w14:textId="7637CD1A"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09" w:history="1">
        <w:r w:rsidR="003B165F" w:rsidRPr="00ED0DED">
          <w:rPr>
            <w:rStyle w:val="Hyperlink"/>
            <w:noProof/>
          </w:rPr>
          <w:t>3.1</w:t>
        </w:r>
        <w:r w:rsidR="003B165F">
          <w:rPr>
            <w:rFonts w:eastAsiaTheme="minorEastAsia" w:cstheme="minorBidi"/>
            <w:smallCaps w:val="0"/>
            <w:noProof/>
            <w:sz w:val="22"/>
            <w:szCs w:val="22"/>
            <w:lang w:eastAsia="en-GB" w:bidi="ar-SA"/>
          </w:rPr>
          <w:tab/>
        </w:r>
        <w:r w:rsidR="003B165F" w:rsidRPr="00ED0DED">
          <w:rPr>
            <w:rStyle w:val="Hyperlink"/>
            <w:noProof/>
          </w:rPr>
          <w:t>Food safety schemes</w:t>
        </w:r>
        <w:r w:rsidR="003B165F">
          <w:rPr>
            <w:noProof/>
            <w:webHidden/>
          </w:rPr>
          <w:tab/>
        </w:r>
        <w:r w:rsidR="003B165F">
          <w:rPr>
            <w:noProof/>
            <w:webHidden/>
          </w:rPr>
          <w:fldChar w:fldCharType="begin"/>
        </w:r>
        <w:r w:rsidR="003B165F">
          <w:rPr>
            <w:noProof/>
            <w:webHidden/>
          </w:rPr>
          <w:instrText xml:space="preserve"> PAGEREF _Toc63952609 \h </w:instrText>
        </w:r>
        <w:r w:rsidR="003B165F">
          <w:rPr>
            <w:noProof/>
            <w:webHidden/>
          </w:rPr>
        </w:r>
        <w:r w:rsidR="003B165F">
          <w:rPr>
            <w:noProof/>
            <w:webHidden/>
          </w:rPr>
          <w:fldChar w:fldCharType="separate"/>
        </w:r>
        <w:r w:rsidR="003B165F">
          <w:rPr>
            <w:noProof/>
            <w:webHidden/>
          </w:rPr>
          <w:t>12</w:t>
        </w:r>
        <w:r w:rsidR="003B165F">
          <w:rPr>
            <w:noProof/>
            <w:webHidden/>
          </w:rPr>
          <w:fldChar w:fldCharType="end"/>
        </w:r>
      </w:hyperlink>
    </w:p>
    <w:p w14:paraId="1DAE8C49" w14:textId="43B27D91" w:rsidR="003B165F" w:rsidRDefault="005B5AD9">
      <w:pPr>
        <w:pStyle w:val="TOC3"/>
        <w:rPr>
          <w:rFonts w:eastAsiaTheme="minorEastAsia" w:cstheme="minorBidi"/>
          <w:i w:val="0"/>
          <w:iCs w:val="0"/>
          <w:noProof/>
          <w:sz w:val="22"/>
          <w:szCs w:val="22"/>
          <w:lang w:eastAsia="en-GB" w:bidi="ar-SA"/>
        </w:rPr>
      </w:pPr>
      <w:hyperlink w:anchor="_Toc63952610" w:history="1">
        <w:r w:rsidR="003B165F" w:rsidRPr="00ED0DED">
          <w:rPr>
            <w:rStyle w:val="Hyperlink"/>
            <w:noProof/>
          </w:rPr>
          <w:t>3.1.1</w:t>
        </w:r>
        <w:r w:rsidR="003B165F">
          <w:rPr>
            <w:rFonts w:eastAsiaTheme="minorEastAsia" w:cstheme="minorBidi"/>
            <w:i w:val="0"/>
            <w:iCs w:val="0"/>
            <w:noProof/>
            <w:sz w:val="22"/>
            <w:szCs w:val="22"/>
            <w:lang w:eastAsia="en-GB" w:bidi="ar-SA"/>
          </w:rPr>
          <w:tab/>
        </w:r>
        <w:r w:rsidR="003B165F" w:rsidRPr="00ED0DED">
          <w:rPr>
            <w:rStyle w:val="Hyperlink"/>
            <w:noProof/>
          </w:rPr>
          <w:t>Previous review of food safety schemes</w:t>
        </w:r>
        <w:r w:rsidR="003B165F">
          <w:rPr>
            <w:noProof/>
            <w:webHidden/>
          </w:rPr>
          <w:tab/>
        </w:r>
        <w:r w:rsidR="003B165F">
          <w:rPr>
            <w:noProof/>
            <w:webHidden/>
          </w:rPr>
          <w:fldChar w:fldCharType="begin"/>
        </w:r>
        <w:r w:rsidR="003B165F">
          <w:rPr>
            <w:noProof/>
            <w:webHidden/>
          </w:rPr>
          <w:instrText xml:space="preserve"> PAGEREF _Toc63952610 \h </w:instrText>
        </w:r>
        <w:r w:rsidR="003B165F">
          <w:rPr>
            <w:noProof/>
            <w:webHidden/>
          </w:rPr>
        </w:r>
        <w:r w:rsidR="003B165F">
          <w:rPr>
            <w:noProof/>
            <w:webHidden/>
          </w:rPr>
          <w:fldChar w:fldCharType="separate"/>
        </w:r>
        <w:r w:rsidR="003B165F">
          <w:rPr>
            <w:noProof/>
            <w:webHidden/>
          </w:rPr>
          <w:t>13</w:t>
        </w:r>
        <w:r w:rsidR="003B165F">
          <w:rPr>
            <w:noProof/>
            <w:webHidden/>
          </w:rPr>
          <w:fldChar w:fldCharType="end"/>
        </w:r>
      </w:hyperlink>
    </w:p>
    <w:p w14:paraId="4C48A1A3" w14:textId="6696D61E" w:rsidR="003B165F" w:rsidRDefault="005B5AD9">
      <w:pPr>
        <w:pStyle w:val="TOC3"/>
        <w:rPr>
          <w:rFonts w:eastAsiaTheme="minorEastAsia" w:cstheme="minorBidi"/>
          <w:i w:val="0"/>
          <w:iCs w:val="0"/>
          <w:noProof/>
          <w:sz w:val="22"/>
          <w:szCs w:val="22"/>
          <w:lang w:eastAsia="en-GB" w:bidi="ar-SA"/>
        </w:rPr>
      </w:pPr>
      <w:hyperlink w:anchor="_Toc63952611" w:history="1">
        <w:r w:rsidR="003B165F" w:rsidRPr="00ED0DED">
          <w:rPr>
            <w:rStyle w:val="Hyperlink"/>
            <w:noProof/>
          </w:rPr>
          <w:t>3.1.2</w:t>
        </w:r>
        <w:r w:rsidR="003B165F">
          <w:rPr>
            <w:rFonts w:eastAsiaTheme="minorEastAsia" w:cstheme="minorBidi"/>
            <w:i w:val="0"/>
            <w:iCs w:val="0"/>
            <w:noProof/>
            <w:sz w:val="22"/>
            <w:szCs w:val="22"/>
            <w:lang w:eastAsia="en-GB" w:bidi="ar-SA"/>
          </w:rPr>
          <w:tab/>
        </w:r>
        <w:r w:rsidR="003B165F" w:rsidRPr="00ED0DED">
          <w:rPr>
            <w:rStyle w:val="Hyperlink"/>
            <w:noProof/>
          </w:rPr>
          <w:t>Current food safety schemes</w:t>
        </w:r>
        <w:r w:rsidR="003B165F">
          <w:rPr>
            <w:noProof/>
            <w:webHidden/>
          </w:rPr>
          <w:tab/>
        </w:r>
        <w:r w:rsidR="003B165F">
          <w:rPr>
            <w:noProof/>
            <w:webHidden/>
          </w:rPr>
          <w:fldChar w:fldCharType="begin"/>
        </w:r>
        <w:r w:rsidR="003B165F">
          <w:rPr>
            <w:noProof/>
            <w:webHidden/>
          </w:rPr>
          <w:instrText xml:space="preserve"> PAGEREF _Toc63952611 \h </w:instrText>
        </w:r>
        <w:r w:rsidR="003B165F">
          <w:rPr>
            <w:noProof/>
            <w:webHidden/>
          </w:rPr>
        </w:r>
        <w:r w:rsidR="003B165F">
          <w:rPr>
            <w:noProof/>
            <w:webHidden/>
          </w:rPr>
          <w:fldChar w:fldCharType="separate"/>
        </w:r>
        <w:r w:rsidR="003B165F">
          <w:rPr>
            <w:noProof/>
            <w:webHidden/>
          </w:rPr>
          <w:t>13</w:t>
        </w:r>
        <w:r w:rsidR="003B165F">
          <w:rPr>
            <w:noProof/>
            <w:webHidden/>
          </w:rPr>
          <w:fldChar w:fldCharType="end"/>
        </w:r>
      </w:hyperlink>
    </w:p>
    <w:p w14:paraId="196DD13E" w14:textId="680A68B2" w:rsidR="003B165F" w:rsidRDefault="005B5AD9">
      <w:pPr>
        <w:pStyle w:val="TOC3"/>
        <w:rPr>
          <w:rFonts w:eastAsiaTheme="minorEastAsia" w:cstheme="minorBidi"/>
          <w:i w:val="0"/>
          <w:iCs w:val="0"/>
          <w:noProof/>
          <w:sz w:val="22"/>
          <w:szCs w:val="22"/>
          <w:lang w:eastAsia="en-GB" w:bidi="ar-SA"/>
        </w:rPr>
      </w:pPr>
      <w:hyperlink w:anchor="_Toc63952612" w:history="1">
        <w:r w:rsidR="003B165F" w:rsidRPr="00ED0DED">
          <w:rPr>
            <w:rStyle w:val="Hyperlink"/>
            <w:noProof/>
          </w:rPr>
          <w:t>3.1.2.1</w:t>
        </w:r>
        <w:r w:rsidR="003B165F">
          <w:rPr>
            <w:rFonts w:eastAsiaTheme="minorEastAsia" w:cstheme="minorBidi"/>
            <w:i w:val="0"/>
            <w:iCs w:val="0"/>
            <w:noProof/>
            <w:sz w:val="22"/>
            <w:szCs w:val="22"/>
            <w:lang w:eastAsia="en-GB" w:bidi="ar-SA"/>
          </w:rPr>
          <w:tab/>
        </w:r>
        <w:r w:rsidR="003B165F" w:rsidRPr="00ED0DED">
          <w:rPr>
            <w:rStyle w:val="Hyperlink"/>
            <w:noProof/>
          </w:rPr>
          <w:t>Harmonised Australian Retailer Produce Scheme</w:t>
        </w:r>
        <w:r w:rsidR="003B165F">
          <w:rPr>
            <w:noProof/>
            <w:webHidden/>
          </w:rPr>
          <w:tab/>
        </w:r>
        <w:r w:rsidR="003B165F">
          <w:rPr>
            <w:noProof/>
            <w:webHidden/>
          </w:rPr>
          <w:fldChar w:fldCharType="begin"/>
        </w:r>
        <w:r w:rsidR="003B165F">
          <w:rPr>
            <w:noProof/>
            <w:webHidden/>
          </w:rPr>
          <w:instrText xml:space="preserve"> PAGEREF _Toc63952612 \h </w:instrText>
        </w:r>
        <w:r w:rsidR="003B165F">
          <w:rPr>
            <w:noProof/>
            <w:webHidden/>
          </w:rPr>
        </w:r>
        <w:r w:rsidR="003B165F">
          <w:rPr>
            <w:noProof/>
            <w:webHidden/>
          </w:rPr>
          <w:fldChar w:fldCharType="separate"/>
        </w:r>
        <w:r w:rsidR="003B165F">
          <w:rPr>
            <w:noProof/>
            <w:webHidden/>
          </w:rPr>
          <w:t>13</w:t>
        </w:r>
        <w:r w:rsidR="003B165F">
          <w:rPr>
            <w:noProof/>
            <w:webHidden/>
          </w:rPr>
          <w:fldChar w:fldCharType="end"/>
        </w:r>
      </w:hyperlink>
    </w:p>
    <w:p w14:paraId="25010800" w14:textId="1134B728" w:rsidR="003B165F" w:rsidRDefault="005B5AD9">
      <w:pPr>
        <w:pStyle w:val="TOC3"/>
        <w:rPr>
          <w:rFonts w:eastAsiaTheme="minorEastAsia" w:cstheme="minorBidi"/>
          <w:i w:val="0"/>
          <w:iCs w:val="0"/>
          <w:noProof/>
          <w:sz w:val="22"/>
          <w:szCs w:val="22"/>
          <w:lang w:eastAsia="en-GB" w:bidi="ar-SA"/>
        </w:rPr>
      </w:pPr>
      <w:hyperlink w:anchor="_Toc63952613" w:history="1">
        <w:r w:rsidR="003B165F" w:rsidRPr="00ED0DED">
          <w:rPr>
            <w:rStyle w:val="Hyperlink"/>
            <w:noProof/>
          </w:rPr>
          <w:t>3.1.2.2</w:t>
        </w:r>
        <w:r w:rsidR="003B165F">
          <w:rPr>
            <w:rFonts w:eastAsiaTheme="minorEastAsia" w:cstheme="minorBidi"/>
            <w:i w:val="0"/>
            <w:iCs w:val="0"/>
            <w:noProof/>
            <w:sz w:val="22"/>
            <w:szCs w:val="22"/>
            <w:lang w:eastAsia="en-GB" w:bidi="ar-SA"/>
          </w:rPr>
          <w:tab/>
        </w:r>
        <w:r w:rsidR="003B165F" w:rsidRPr="00ED0DED">
          <w:rPr>
            <w:rStyle w:val="Hyperlink"/>
            <w:noProof/>
          </w:rPr>
          <w:t>Global Food Safety Initiative</w:t>
        </w:r>
        <w:r w:rsidR="003B165F">
          <w:rPr>
            <w:noProof/>
            <w:webHidden/>
          </w:rPr>
          <w:tab/>
        </w:r>
        <w:r w:rsidR="003B165F">
          <w:rPr>
            <w:noProof/>
            <w:webHidden/>
          </w:rPr>
          <w:fldChar w:fldCharType="begin"/>
        </w:r>
        <w:r w:rsidR="003B165F">
          <w:rPr>
            <w:noProof/>
            <w:webHidden/>
          </w:rPr>
          <w:instrText xml:space="preserve"> PAGEREF _Toc63952613 \h </w:instrText>
        </w:r>
        <w:r w:rsidR="003B165F">
          <w:rPr>
            <w:noProof/>
            <w:webHidden/>
          </w:rPr>
        </w:r>
        <w:r w:rsidR="003B165F">
          <w:rPr>
            <w:noProof/>
            <w:webHidden/>
          </w:rPr>
          <w:fldChar w:fldCharType="separate"/>
        </w:r>
        <w:r w:rsidR="003B165F">
          <w:rPr>
            <w:noProof/>
            <w:webHidden/>
          </w:rPr>
          <w:t>14</w:t>
        </w:r>
        <w:r w:rsidR="003B165F">
          <w:rPr>
            <w:noProof/>
            <w:webHidden/>
          </w:rPr>
          <w:fldChar w:fldCharType="end"/>
        </w:r>
      </w:hyperlink>
    </w:p>
    <w:p w14:paraId="339C9EA0" w14:textId="34B6408A" w:rsidR="003B165F" w:rsidRDefault="005B5AD9">
      <w:pPr>
        <w:pStyle w:val="TOC3"/>
        <w:rPr>
          <w:rFonts w:eastAsiaTheme="minorEastAsia" w:cstheme="minorBidi"/>
          <w:i w:val="0"/>
          <w:iCs w:val="0"/>
          <w:noProof/>
          <w:sz w:val="22"/>
          <w:szCs w:val="22"/>
          <w:lang w:eastAsia="en-GB" w:bidi="ar-SA"/>
        </w:rPr>
      </w:pPr>
      <w:hyperlink w:anchor="_Toc63952614" w:history="1">
        <w:r w:rsidR="003B165F" w:rsidRPr="00ED0DED">
          <w:rPr>
            <w:rStyle w:val="Hyperlink"/>
            <w:noProof/>
          </w:rPr>
          <w:t>3.1.2.3</w:t>
        </w:r>
        <w:r w:rsidR="003B165F">
          <w:rPr>
            <w:rFonts w:eastAsiaTheme="minorEastAsia" w:cstheme="minorBidi"/>
            <w:i w:val="0"/>
            <w:iCs w:val="0"/>
            <w:noProof/>
            <w:sz w:val="22"/>
            <w:szCs w:val="22"/>
            <w:lang w:eastAsia="en-GB" w:bidi="ar-SA"/>
          </w:rPr>
          <w:tab/>
        </w:r>
        <w:r w:rsidR="003B165F" w:rsidRPr="00ED0DED">
          <w:rPr>
            <w:rStyle w:val="Hyperlink"/>
            <w:noProof/>
          </w:rPr>
          <w:t>GFSI-benchmarked schemes in Australia</w:t>
        </w:r>
        <w:r w:rsidR="003B165F">
          <w:rPr>
            <w:noProof/>
            <w:webHidden/>
          </w:rPr>
          <w:tab/>
        </w:r>
        <w:r w:rsidR="003B165F">
          <w:rPr>
            <w:noProof/>
            <w:webHidden/>
          </w:rPr>
          <w:fldChar w:fldCharType="begin"/>
        </w:r>
        <w:r w:rsidR="003B165F">
          <w:rPr>
            <w:noProof/>
            <w:webHidden/>
          </w:rPr>
          <w:instrText xml:space="preserve"> PAGEREF _Toc63952614 \h </w:instrText>
        </w:r>
        <w:r w:rsidR="003B165F">
          <w:rPr>
            <w:noProof/>
            <w:webHidden/>
          </w:rPr>
        </w:r>
        <w:r w:rsidR="003B165F">
          <w:rPr>
            <w:noProof/>
            <w:webHidden/>
          </w:rPr>
          <w:fldChar w:fldCharType="separate"/>
        </w:r>
        <w:r w:rsidR="003B165F">
          <w:rPr>
            <w:noProof/>
            <w:webHidden/>
          </w:rPr>
          <w:t>15</w:t>
        </w:r>
        <w:r w:rsidR="003B165F">
          <w:rPr>
            <w:noProof/>
            <w:webHidden/>
          </w:rPr>
          <w:fldChar w:fldCharType="end"/>
        </w:r>
      </w:hyperlink>
    </w:p>
    <w:p w14:paraId="1A7E2390" w14:textId="4392048A" w:rsidR="003B165F" w:rsidRDefault="005B5AD9">
      <w:pPr>
        <w:pStyle w:val="TOC3"/>
        <w:rPr>
          <w:rFonts w:eastAsiaTheme="minorEastAsia" w:cstheme="minorBidi"/>
          <w:i w:val="0"/>
          <w:iCs w:val="0"/>
          <w:noProof/>
          <w:sz w:val="22"/>
          <w:szCs w:val="22"/>
          <w:lang w:eastAsia="en-GB" w:bidi="ar-SA"/>
        </w:rPr>
      </w:pPr>
      <w:hyperlink w:anchor="_Toc63952615" w:history="1">
        <w:r w:rsidR="003B165F" w:rsidRPr="00ED0DED">
          <w:rPr>
            <w:rStyle w:val="Hyperlink"/>
            <w:noProof/>
          </w:rPr>
          <w:t>3.1.3</w:t>
        </w:r>
        <w:r w:rsidR="003B165F">
          <w:rPr>
            <w:rFonts w:eastAsiaTheme="minorEastAsia" w:cstheme="minorBidi"/>
            <w:i w:val="0"/>
            <w:iCs w:val="0"/>
            <w:noProof/>
            <w:sz w:val="22"/>
            <w:szCs w:val="22"/>
            <w:lang w:eastAsia="en-GB" w:bidi="ar-SA"/>
          </w:rPr>
          <w:tab/>
        </w:r>
        <w:r w:rsidR="003B165F" w:rsidRPr="00ED0DED">
          <w:rPr>
            <w:rStyle w:val="Hyperlink"/>
            <w:noProof/>
          </w:rPr>
          <w:t>Summary of the major food safety schemes</w:t>
        </w:r>
        <w:r w:rsidR="003B165F">
          <w:rPr>
            <w:noProof/>
            <w:webHidden/>
          </w:rPr>
          <w:tab/>
        </w:r>
        <w:r w:rsidR="003B165F">
          <w:rPr>
            <w:noProof/>
            <w:webHidden/>
          </w:rPr>
          <w:fldChar w:fldCharType="begin"/>
        </w:r>
        <w:r w:rsidR="003B165F">
          <w:rPr>
            <w:noProof/>
            <w:webHidden/>
          </w:rPr>
          <w:instrText xml:space="preserve"> PAGEREF _Toc63952615 \h </w:instrText>
        </w:r>
        <w:r w:rsidR="003B165F">
          <w:rPr>
            <w:noProof/>
            <w:webHidden/>
          </w:rPr>
        </w:r>
        <w:r w:rsidR="003B165F">
          <w:rPr>
            <w:noProof/>
            <w:webHidden/>
          </w:rPr>
          <w:fldChar w:fldCharType="separate"/>
        </w:r>
        <w:r w:rsidR="003B165F">
          <w:rPr>
            <w:noProof/>
            <w:webHidden/>
          </w:rPr>
          <w:t>17</w:t>
        </w:r>
        <w:r w:rsidR="003B165F">
          <w:rPr>
            <w:noProof/>
            <w:webHidden/>
          </w:rPr>
          <w:fldChar w:fldCharType="end"/>
        </w:r>
      </w:hyperlink>
    </w:p>
    <w:p w14:paraId="74271111" w14:textId="78C0A0EB" w:rsidR="003B165F" w:rsidRDefault="005B5AD9">
      <w:pPr>
        <w:pStyle w:val="TOC3"/>
        <w:rPr>
          <w:rFonts w:eastAsiaTheme="minorEastAsia" w:cstheme="minorBidi"/>
          <w:i w:val="0"/>
          <w:iCs w:val="0"/>
          <w:noProof/>
          <w:sz w:val="22"/>
          <w:szCs w:val="22"/>
          <w:lang w:eastAsia="en-GB" w:bidi="ar-SA"/>
        </w:rPr>
      </w:pPr>
      <w:hyperlink w:anchor="_Toc63952616" w:history="1">
        <w:r w:rsidR="003B165F" w:rsidRPr="00ED0DED">
          <w:rPr>
            <w:rStyle w:val="Hyperlink"/>
            <w:noProof/>
          </w:rPr>
          <w:t>3.1.4</w:t>
        </w:r>
        <w:r w:rsidR="003B165F">
          <w:rPr>
            <w:rFonts w:eastAsiaTheme="minorEastAsia" w:cstheme="minorBidi"/>
            <w:i w:val="0"/>
            <w:iCs w:val="0"/>
            <w:noProof/>
            <w:sz w:val="22"/>
            <w:szCs w:val="22"/>
            <w:lang w:eastAsia="en-GB" w:bidi="ar-SA"/>
          </w:rPr>
          <w:tab/>
        </w:r>
        <w:r w:rsidR="003B165F" w:rsidRPr="00ED0DED">
          <w:rPr>
            <w:rStyle w:val="Hyperlink"/>
            <w:noProof/>
          </w:rPr>
          <w:t>Other food safety schemes in Australia</w:t>
        </w:r>
        <w:r w:rsidR="003B165F">
          <w:rPr>
            <w:noProof/>
            <w:webHidden/>
          </w:rPr>
          <w:tab/>
        </w:r>
        <w:r w:rsidR="003B165F">
          <w:rPr>
            <w:noProof/>
            <w:webHidden/>
          </w:rPr>
          <w:fldChar w:fldCharType="begin"/>
        </w:r>
        <w:r w:rsidR="003B165F">
          <w:rPr>
            <w:noProof/>
            <w:webHidden/>
          </w:rPr>
          <w:instrText xml:space="preserve"> PAGEREF _Toc63952616 \h </w:instrText>
        </w:r>
        <w:r w:rsidR="003B165F">
          <w:rPr>
            <w:noProof/>
            <w:webHidden/>
          </w:rPr>
        </w:r>
        <w:r w:rsidR="003B165F">
          <w:rPr>
            <w:noProof/>
            <w:webHidden/>
          </w:rPr>
          <w:fldChar w:fldCharType="separate"/>
        </w:r>
        <w:r w:rsidR="003B165F">
          <w:rPr>
            <w:noProof/>
            <w:webHidden/>
          </w:rPr>
          <w:t>20</w:t>
        </w:r>
        <w:r w:rsidR="003B165F">
          <w:rPr>
            <w:noProof/>
            <w:webHidden/>
          </w:rPr>
          <w:fldChar w:fldCharType="end"/>
        </w:r>
      </w:hyperlink>
    </w:p>
    <w:p w14:paraId="19C6BD80" w14:textId="0E5C0F21" w:rsidR="003B165F" w:rsidRDefault="005B5AD9">
      <w:pPr>
        <w:pStyle w:val="TOC3"/>
        <w:rPr>
          <w:rFonts w:eastAsiaTheme="minorEastAsia" w:cstheme="minorBidi"/>
          <w:i w:val="0"/>
          <w:iCs w:val="0"/>
          <w:noProof/>
          <w:sz w:val="22"/>
          <w:szCs w:val="22"/>
          <w:lang w:eastAsia="en-GB" w:bidi="ar-SA"/>
        </w:rPr>
      </w:pPr>
      <w:hyperlink w:anchor="_Toc63952617" w:history="1">
        <w:r w:rsidR="003B165F" w:rsidRPr="00ED0DED">
          <w:rPr>
            <w:rStyle w:val="Hyperlink"/>
            <w:noProof/>
          </w:rPr>
          <w:t>3.1.5</w:t>
        </w:r>
        <w:r w:rsidR="003B165F">
          <w:rPr>
            <w:rFonts w:eastAsiaTheme="minorEastAsia" w:cstheme="minorBidi"/>
            <w:i w:val="0"/>
            <w:iCs w:val="0"/>
            <w:noProof/>
            <w:sz w:val="22"/>
            <w:szCs w:val="22"/>
            <w:lang w:eastAsia="en-GB" w:bidi="ar-SA"/>
          </w:rPr>
          <w:tab/>
        </w:r>
        <w:r w:rsidR="003B165F" w:rsidRPr="00ED0DED">
          <w:rPr>
            <w:rStyle w:val="Hyperlink"/>
            <w:noProof/>
          </w:rPr>
          <w:t>Industry requirements for food safety schemes</w:t>
        </w:r>
        <w:r w:rsidR="003B165F">
          <w:rPr>
            <w:noProof/>
            <w:webHidden/>
          </w:rPr>
          <w:tab/>
        </w:r>
        <w:r w:rsidR="003B165F">
          <w:rPr>
            <w:noProof/>
            <w:webHidden/>
          </w:rPr>
          <w:fldChar w:fldCharType="begin"/>
        </w:r>
        <w:r w:rsidR="003B165F">
          <w:rPr>
            <w:noProof/>
            <w:webHidden/>
          </w:rPr>
          <w:instrText xml:space="preserve"> PAGEREF _Toc63952617 \h </w:instrText>
        </w:r>
        <w:r w:rsidR="003B165F">
          <w:rPr>
            <w:noProof/>
            <w:webHidden/>
          </w:rPr>
        </w:r>
        <w:r w:rsidR="003B165F">
          <w:rPr>
            <w:noProof/>
            <w:webHidden/>
          </w:rPr>
          <w:fldChar w:fldCharType="separate"/>
        </w:r>
        <w:r w:rsidR="003B165F">
          <w:rPr>
            <w:noProof/>
            <w:webHidden/>
          </w:rPr>
          <w:t>20</w:t>
        </w:r>
        <w:r w:rsidR="003B165F">
          <w:rPr>
            <w:noProof/>
            <w:webHidden/>
          </w:rPr>
          <w:fldChar w:fldCharType="end"/>
        </w:r>
      </w:hyperlink>
    </w:p>
    <w:p w14:paraId="7860A8F2" w14:textId="22A87BC8" w:rsidR="003B165F" w:rsidRDefault="005B5AD9">
      <w:pPr>
        <w:pStyle w:val="TOC3"/>
        <w:rPr>
          <w:rFonts w:eastAsiaTheme="minorEastAsia" w:cstheme="minorBidi"/>
          <w:i w:val="0"/>
          <w:iCs w:val="0"/>
          <w:noProof/>
          <w:sz w:val="22"/>
          <w:szCs w:val="22"/>
          <w:lang w:eastAsia="en-GB" w:bidi="ar-SA"/>
        </w:rPr>
      </w:pPr>
      <w:hyperlink w:anchor="_Toc63952618" w:history="1">
        <w:r w:rsidR="003B165F" w:rsidRPr="00ED0DED">
          <w:rPr>
            <w:rStyle w:val="Hyperlink"/>
            <w:noProof/>
          </w:rPr>
          <w:t>3.1.5.1</w:t>
        </w:r>
        <w:r w:rsidR="003B165F">
          <w:rPr>
            <w:rFonts w:eastAsiaTheme="minorEastAsia" w:cstheme="minorBidi"/>
            <w:i w:val="0"/>
            <w:iCs w:val="0"/>
            <w:noProof/>
            <w:sz w:val="22"/>
            <w:szCs w:val="22"/>
            <w:lang w:eastAsia="en-GB" w:bidi="ar-SA"/>
          </w:rPr>
          <w:tab/>
        </w:r>
        <w:r w:rsidR="003B165F" w:rsidRPr="00ED0DED">
          <w:rPr>
            <w:rStyle w:val="Hyperlink"/>
            <w:noProof/>
          </w:rPr>
          <w:t>Retailer requirements</w:t>
        </w:r>
        <w:r w:rsidR="003B165F">
          <w:rPr>
            <w:noProof/>
            <w:webHidden/>
          </w:rPr>
          <w:tab/>
        </w:r>
        <w:r w:rsidR="003B165F">
          <w:rPr>
            <w:noProof/>
            <w:webHidden/>
          </w:rPr>
          <w:fldChar w:fldCharType="begin"/>
        </w:r>
        <w:r w:rsidR="003B165F">
          <w:rPr>
            <w:noProof/>
            <w:webHidden/>
          </w:rPr>
          <w:instrText xml:space="preserve"> PAGEREF _Toc63952618 \h </w:instrText>
        </w:r>
        <w:r w:rsidR="003B165F">
          <w:rPr>
            <w:noProof/>
            <w:webHidden/>
          </w:rPr>
        </w:r>
        <w:r w:rsidR="003B165F">
          <w:rPr>
            <w:noProof/>
            <w:webHidden/>
          </w:rPr>
          <w:fldChar w:fldCharType="separate"/>
        </w:r>
        <w:r w:rsidR="003B165F">
          <w:rPr>
            <w:noProof/>
            <w:webHidden/>
          </w:rPr>
          <w:t>20</w:t>
        </w:r>
        <w:r w:rsidR="003B165F">
          <w:rPr>
            <w:noProof/>
            <w:webHidden/>
          </w:rPr>
          <w:fldChar w:fldCharType="end"/>
        </w:r>
      </w:hyperlink>
    </w:p>
    <w:p w14:paraId="2F3E36C3" w14:textId="66B1F9C3" w:rsidR="003B165F" w:rsidRDefault="005B5AD9">
      <w:pPr>
        <w:pStyle w:val="TOC3"/>
        <w:rPr>
          <w:rFonts w:eastAsiaTheme="minorEastAsia" w:cstheme="minorBidi"/>
          <w:i w:val="0"/>
          <w:iCs w:val="0"/>
          <w:noProof/>
          <w:sz w:val="22"/>
          <w:szCs w:val="22"/>
          <w:lang w:eastAsia="en-GB" w:bidi="ar-SA"/>
        </w:rPr>
      </w:pPr>
      <w:hyperlink w:anchor="_Toc63952619" w:history="1">
        <w:r w:rsidR="003B165F" w:rsidRPr="00ED0DED">
          <w:rPr>
            <w:rStyle w:val="Hyperlink"/>
            <w:noProof/>
          </w:rPr>
          <w:t>3.1.5.2</w:t>
        </w:r>
        <w:r w:rsidR="003B165F">
          <w:rPr>
            <w:rFonts w:eastAsiaTheme="minorEastAsia" w:cstheme="minorBidi"/>
            <w:i w:val="0"/>
            <w:iCs w:val="0"/>
            <w:noProof/>
            <w:sz w:val="22"/>
            <w:szCs w:val="22"/>
            <w:lang w:eastAsia="en-GB" w:bidi="ar-SA"/>
          </w:rPr>
          <w:tab/>
        </w:r>
        <w:r w:rsidR="003B165F" w:rsidRPr="00ED0DED">
          <w:rPr>
            <w:rStyle w:val="Hyperlink"/>
            <w:noProof/>
          </w:rPr>
          <w:t>Horticulture Produce Agreements</w:t>
        </w:r>
        <w:r w:rsidR="003B165F">
          <w:rPr>
            <w:noProof/>
            <w:webHidden/>
          </w:rPr>
          <w:tab/>
        </w:r>
        <w:r w:rsidR="003B165F">
          <w:rPr>
            <w:noProof/>
            <w:webHidden/>
          </w:rPr>
          <w:fldChar w:fldCharType="begin"/>
        </w:r>
        <w:r w:rsidR="003B165F">
          <w:rPr>
            <w:noProof/>
            <w:webHidden/>
          </w:rPr>
          <w:instrText xml:space="preserve"> PAGEREF _Toc63952619 \h </w:instrText>
        </w:r>
        <w:r w:rsidR="003B165F">
          <w:rPr>
            <w:noProof/>
            <w:webHidden/>
          </w:rPr>
        </w:r>
        <w:r w:rsidR="003B165F">
          <w:rPr>
            <w:noProof/>
            <w:webHidden/>
          </w:rPr>
          <w:fldChar w:fldCharType="separate"/>
        </w:r>
        <w:r w:rsidR="003B165F">
          <w:rPr>
            <w:noProof/>
            <w:webHidden/>
          </w:rPr>
          <w:t>20</w:t>
        </w:r>
        <w:r w:rsidR="003B165F">
          <w:rPr>
            <w:noProof/>
            <w:webHidden/>
          </w:rPr>
          <w:fldChar w:fldCharType="end"/>
        </w:r>
      </w:hyperlink>
    </w:p>
    <w:p w14:paraId="00C7B195" w14:textId="16FFF68D"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20" w:history="1">
        <w:r w:rsidR="003B165F" w:rsidRPr="00ED0DED">
          <w:rPr>
            <w:rStyle w:val="Hyperlink"/>
            <w:noProof/>
          </w:rPr>
          <w:t>3.2</w:t>
        </w:r>
        <w:r w:rsidR="003B165F">
          <w:rPr>
            <w:rFonts w:eastAsiaTheme="minorEastAsia" w:cstheme="minorBidi"/>
            <w:smallCaps w:val="0"/>
            <w:noProof/>
            <w:sz w:val="22"/>
            <w:szCs w:val="22"/>
            <w:lang w:eastAsia="en-GB" w:bidi="ar-SA"/>
          </w:rPr>
          <w:tab/>
        </w:r>
        <w:r w:rsidR="003B165F" w:rsidRPr="00ED0DED">
          <w:rPr>
            <w:rStyle w:val="Hyperlink"/>
            <w:noProof/>
          </w:rPr>
          <w:t>Guidance documents</w:t>
        </w:r>
        <w:r w:rsidR="003B165F">
          <w:rPr>
            <w:noProof/>
            <w:webHidden/>
          </w:rPr>
          <w:tab/>
        </w:r>
        <w:r w:rsidR="003B165F">
          <w:rPr>
            <w:noProof/>
            <w:webHidden/>
          </w:rPr>
          <w:fldChar w:fldCharType="begin"/>
        </w:r>
        <w:r w:rsidR="003B165F">
          <w:rPr>
            <w:noProof/>
            <w:webHidden/>
          </w:rPr>
          <w:instrText xml:space="preserve"> PAGEREF _Toc63952620 \h </w:instrText>
        </w:r>
        <w:r w:rsidR="003B165F">
          <w:rPr>
            <w:noProof/>
            <w:webHidden/>
          </w:rPr>
        </w:r>
        <w:r w:rsidR="003B165F">
          <w:rPr>
            <w:noProof/>
            <w:webHidden/>
          </w:rPr>
          <w:fldChar w:fldCharType="separate"/>
        </w:r>
        <w:r w:rsidR="003B165F">
          <w:rPr>
            <w:noProof/>
            <w:webHidden/>
          </w:rPr>
          <w:t>20</w:t>
        </w:r>
        <w:r w:rsidR="003B165F">
          <w:rPr>
            <w:noProof/>
            <w:webHidden/>
          </w:rPr>
          <w:fldChar w:fldCharType="end"/>
        </w:r>
      </w:hyperlink>
    </w:p>
    <w:p w14:paraId="07F45356" w14:textId="621F04DC" w:rsidR="003B165F" w:rsidRDefault="005B5AD9">
      <w:pPr>
        <w:pStyle w:val="TOC3"/>
        <w:rPr>
          <w:rFonts w:eastAsiaTheme="minorEastAsia" w:cstheme="minorBidi"/>
          <w:i w:val="0"/>
          <w:iCs w:val="0"/>
          <w:noProof/>
          <w:sz w:val="22"/>
          <w:szCs w:val="22"/>
          <w:lang w:eastAsia="en-GB" w:bidi="ar-SA"/>
        </w:rPr>
      </w:pPr>
      <w:hyperlink w:anchor="_Toc63952621" w:history="1">
        <w:r w:rsidR="003B165F" w:rsidRPr="00ED0DED">
          <w:rPr>
            <w:rStyle w:val="Hyperlink"/>
            <w:noProof/>
          </w:rPr>
          <w:t>3.2.1</w:t>
        </w:r>
        <w:r w:rsidR="003B165F">
          <w:rPr>
            <w:rFonts w:eastAsiaTheme="minorEastAsia" w:cstheme="minorBidi"/>
            <w:i w:val="0"/>
            <w:iCs w:val="0"/>
            <w:noProof/>
            <w:sz w:val="22"/>
            <w:szCs w:val="22"/>
            <w:lang w:eastAsia="en-GB" w:bidi="ar-SA"/>
          </w:rPr>
          <w:tab/>
        </w:r>
        <w:r w:rsidR="003B165F" w:rsidRPr="00ED0DED">
          <w:rPr>
            <w:rStyle w:val="Hyperlink"/>
            <w:noProof/>
          </w:rPr>
          <w:t>Fresh Produce Guidelines</w:t>
        </w:r>
        <w:r w:rsidR="003B165F">
          <w:rPr>
            <w:noProof/>
            <w:webHidden/>
          </w:rPr>
          <w:tab/>
        </w:r>
        <w:r w:rsidR="003B165F">
          <w:rPr>
            <w:noProof/>
            <w:webHidden/>
          </w:rPr>
          <w:fldChar w:fldCharType="begin"/>
        </w:r>
        <w:r w:rsidR="003B165F">
          <w:rPr>
            <w:noProof/>
            <w:webHidden/>
          </w:rPr>
          <w:instrText xml:space="preserve"> PAGEREF _Toc63952621 \h </w:instrText>
        </w:r>
        <w:r w:rsidR="003B165F">
          <w:rPr>
            <w:noProof/>
            <w:webHidden/>
          </w:rPr>
        </w:r>
        <w:r w:rsidR="003B165F">
          <w:rPr>
            <w:noProof/>
            <w:webHidden/>
          </w:rPr>
          <w:fldChar w:fldCharType="separate"/>
        </w:r>
        <w:r w:rsidR="003B165F">
          <w:rPr>
            <w:noProof/>
            <w:webHidden/>
          </w:rPr>
          <w:t>20</w:t>
        </w:r>
        <w:r w:rsidR="003B165F">
          <w:rPr>
            <w:noProof/>
            <w:webHidden/>
          </w:rPr>
          <w:fldChar w:fldCharType="end"/>
        </w:r>
      </w:hyperlink>
    </w:p>
    <w:p w14:paraId="432DB22E" w14:textId="137E77BB" w:rsidR="003B165F" w:rsidRDefault="005B5AD9">
      <w:pPr>
        <w:pStyle w:val="TOC3"/>
        <w:rPr>
          <w:rFonts w:eastAsiaTheme="minorEastAsia" w:cstheme="minorBidi"/>
          <w:i w:val="0"/>
          <w:iCs w:val="0"/>
          <w:noProof/>
          <w:sz w:val="22"/>
          <w:szCs w:val="22"/>
          <w:lang w:eastAsia="en-GB" w:bidi="ar-SA"/>
        </w:rPr>
      </w:pPr>
      <w:hyperlink w:anchor="_Toc63952622" w:history="1">
        <w:r w:rsidR="003B165F" w:rsidRPr="00ED0DED">
          <w:rPr>
            <w:rStyle w:val="Hyperlink"/>
            <w:noProof/>
          </w:rPr>
          <w:t>3.2.2</w:t>
        </w:r>
        <w:r w:rsidR="003B165F">
          <w:rPr>
            <w:rFonts w:eastAsiaTheme="minorEastAsia" w:cstheme="minorBidi"/>
            <w:i w:val="0"/>
            <w:iCs w:val="0"/>
            <w:noProof/>
            <w:sz w:val="22"/>
            <w:szCs w:val="22"/>
            <w:lang w:eastAsia="en-GB" w:bidi="ar-SA"/>
          </w:rPr>
          <w:tab/>
        </w:r>
        <w:r w:rsidR="003B165F" w:rsidRPr="00ED0DED">
          <w:rPr>
            <w:rStyle w:val="Hyperlink"/>
            <w:noProof/>
          </w:rPr>
          <w:t>Melon Best Practice Guide</w:t>
        </w:r>
        <w:r w:rsidR="003B165F">
          <w:rPr>
            <w:noProof/>
            <w:webHidden/>
          </w:rPr>
          <w:tab/>
        </w:r>
        <w:r w:rsidR="003B165F">
          <w:rPr>
            <w:noProof/>
            <w:webHidden/>
          </w:rPr>
          <w:fldChar w:fldCharType="begin"/>
        </w:r>
        <w:r w:rsidR="003B165F">
          <w:rPr>
            <w:noProof/>
            <w:webHidden/>
          </w:rPr>
          <w:instrText xml:space="preserve"> PAGEREF _Toc63952622 \h </w:instrText>
        </w:r>
        <w:r w:rsidR="003B165F">
          <w:rPr>
            <w:noProof/>
            <w:webHidden/>
          </w:rPr>
        </w:r>
        <w:r w:rsidR="003B165F">
          <w:rPr>
            <w:noProof/>
            <w:webHidden/>
          </w:rPr>
          <w:fldChar w:fldCharType="separate"/>
        </w:r>
        <w:r w:rsidR="003B165F">
          <w:rPr>
            <w:noProof/>
            <w:webHidden/>
          </w:rPr>
          <w:t>21</w:t>
        </w:r>
        <w:r w:rsidR="003B165F">
          <w:rPr>
            <w:noProof/>
            <w:webHidden/>
          </w:rPr>
          <w:fldChar w:fldCharType="end"/>
        </w:r>
      </w:hyperlink>
    </w:p>
    <w:p w14:paraId="4B196CEF" w14:textId="66192916" w:rsidR="003B165F" w:rsidRDefault="005B5AD9">
      <w:pPr>
        <w:pStyle w:val="TOC3"/>
        <w:rPr>
          <w:rFonts w:eastAsiaTheme="minorEastAsia" w:cstheme="minorBidi"/>
          <w:i w:val="0"/>
          <w:iCs w:val="0"/>
          <w:noProof/>
          <w:sz w:val="22"/>
          <w:szCs w:val="22"/>
          <w:lang w:eastAsia="en-GB" w:bidi="ar-SA"/>
        </w:rPr>
      </w:pPr>
      <w:hyperlink w:anchor="_Toc63952623" w:history="1">
        <w:r w:rsidR="003B165F" w:rsidRPr="00ED0DED">
          <w:rPr>
            <w:rStyle w:val="Hyperlink"/>
            <w:noProof/>
          </w:rPr>
          <w:t>3.2.3</w:t>
        </w:r>
        <w:r w:rsidR="003B165F">
          <w:rPr>
            <w:rFonts w:eastAsiaTheme="minorEastAsia" w:cstheme="minorBidi"/>
            <w:i w:val="0"/>
            <w:iCs w:val="0"/>
            <w:noProof/>
            <w:sz w:val="22"/>
            <w:szCs w:val="22"/>
            <w:lang w:eastAsia="en-GB" w:bidi="ar-SA"/>
          </w:rPr>
          <w:tab/>
        </w:r>
        <w:r w:rsidR="003B165F" w:rsidRPr="00ED0DED">
          <w:rPr>
            <w:rStyle w:val="Hyperlink"/>
            <w:noProof/>
          </w:rPr>
          <w:t>Blueberry Code of Conduct</w:t>
        </w:r>
        <w:r w:rsidR="003B165F">
          <w:rPr>
            <w:noProof/>
            <w:webHidden/>
          </w:rPr>
          <w:tab/>
        </w:r>
        <w:r w:rsidR="003B165F">
          <w:rPr>
            <w:noProof/>
            <w:webHidden/>
          </w:rPr>
          <w:fldChar w:fldCharType="begin"/>
        </w:r>
        <w:r w:rsidR="003B165F">
          <w:rPr>
            <w:noProof/>
            <w:webHidden/>
          </w:rPr>
          <w:instrText xml:space="preserve"> PAGEREF _Toc63952623 \h </w:instrText>
        </w:r>
        <w:r w:rsidR="003B165F">
          <w:rPr>
            <w:noProof/>
            <w:webHidden/>
          </w:rPr>
        </w:r>
        <w:r w:rsidR="003B165F">
          <w:rPr>
            <w:noProof/>
            <w:webHidden/>
          </w:rPr>
          <w:fldChar w:fldCharType="separate"/>
        </w:r>
        <w:r w:rsidR="003B165F">
          <w:rPr>
            <w:noProof/>
            <w:webHidden/>
          </w:rPr>
          <w:t>21</w:t>
        </w:r>
        <w:r w:rsidR="003B165F">
          <w:rPr>
            <w:noProof/>
            <w:webHidden/>
          </w:rPr>
          <w:fldChar w:fldCharType="end"/>
        </w:r>
      </w:hyperlink>
    </w:p>
    <w:p w14:paraId="2974E34B" w14:textId="4A2A6950" w:rsidR="003B165F" w:rsidRDefault="005B5AD9">
      <w:pPr>
        <w:pStyle w:val="TOC3"/>
        <w:rPr>
          <w:rFonts w:eastAsiaTheme="minorEastAsia" w:cstheme="minorBidi"/>
          <w:i w:val="0"/>
          <w:iCs w:val="0"/>
          <w:noProof/>
          <w:sz w:val="22"/>
          <w:szCs w:val="22"/>
          <w:lang w:eastAsia="en-GB" w:bidi="ar-SA"/>
        </w:rPr>
      </w:pPr>
      <w:hyperlink w:anchor="_Toc63952624" w:history="1">
        <w:r w:rsidR="003B165F" w:rsidRPr="00ED0DED">
          <w:rPr>
            <w:rStyle w:val="Hyperlink"/>
            <w:noProof/>
          </w:rPr>
          <w:t>3.2.4</w:t>
        </w:r>
        <w:r w:rsidR="003B165F">
          <w:rPr>
            <w:rFonts w:eastAsiaTheme="minorEastAsia" w:cstheme="minorBidi"/>
            <w:i w:val="0"/>
            <w:iCs w:val="0"/>
            <w:noProof/>
            <w:sz w:val="22"/>
            <w:szCs w:val="22"/>
            <w:lang w:eastAsia="en-GB" w:bidi="ar-SA"/>
          </w:rPr>
          <w:tab/>
        </w:r>
        <w:r w:rsidR="003B165F" w:rsidRPr="00ED0DED">
          <w:rPr>
            <w:rStyle w:val="Hyperlink"/>
            <w:noProof/>
          </w:rPr>
          <w:t>Strawberry Good Practice Guide</w:t>
        </w:r>
        <w:r w:rsidR="003B165F">
          <w:rPr>
            <w:noProof/>
            <w:webHidden/>
          </w:rPr>
          <w:tab/>
        </w:r>
        <w:r w:rsidR="003B165F">
          <w:rPr>
            <w:noProof/>
            <w:webHidden/>
          </w:rPr>
          <w:fldChar w:fldCharType="begin"/>
        </w:r>
        <w:r w:rsidR="003B165F">
          <w:rPr>
            <w:noProof/>
            <w:webHidden/>
          </w:rPr>
          <w:instrText xml:space="preserve"> PAGEREF _Toc63952624 \h </w:instrText>
        </w:r>
        <w:r w:rsidR="003B165F">
          <w:rPr>
            <w:noProof/>
            <w:webHidden/>
          </w:rPr>
        </w:r>
        <w:r w:rsidR="003B165F">
          <w:rPr>
            <w:noProof/>
            <w:webHidden/>
          </w:rPr>
          <w:fldChar w:fldCharType="separate"/>
        </w:r>
        <w:r w:rsidR="003B165F">
          <w:rPr>
            <w:noProof/>
            <w:webHidden/>
          </w:rPr>
          <w:t>22</w:t>
        </w:r>
        <w:r w:rsidR="003B165F">
          <w:rPr>
            <w:noProof/>
            <w:webHidden/>
          </w:rPr>
          <w:fldChar w:fldCharType="end"/>
        </w:r>
      </w:hyperlink>
    </w:p>
    <w:p w14:paraId="04407F41" w14:textId="03F61C23" w:rsidR="003B165F" w:rsidRDefault="005B5AD9">
      <w:pPr>
        <w:pStyle w:val="TOC3"/>
        <w:rPr>
          <w:rFonts w:eastAsiaTheme="minorEastAsia" w:cstheme="minorBidi"/>
          <w:i w:val="0"/>
          <w:iCs w:val="0"/>
          <w:noProof/>
          <w:sz w:val="22"/>
          <w:szCs w:val="22"/>
          <w:lang w:eastAsia="en-GB" w:bidi="ar-SA"/>
        </w:rPr>
      </w:pPr>
      <w:hyperlink w:anchor="_Toc63952625" w:history="1">
        <w:r w:rsidR="003B165F" w:rsidRPr="00ED0DED">
          <w:rPr>
            <w:rStyle w:val="Hyperlink"/>
            <w:noProof/>
          </w:rPr>
          <w:t>3.2.5</w:t>
        </w:r>
        <w:r w:rsidR="003B165F">
          <w:rPr>
            <w:rFonts w:eastAsiaTheme="minorEastAsia" w:cstheme="minorBidi"/>
            <w:i w:val="0"/>
            <w:iCs w:val="0"/>
            <w:noProof/>
            <w:sz w:val="22"/>
            <w:szCs w:val="22"/>
            <w:lang w:eastAsia="en-GB" w:bidi="ar-SA"/>
          </w:rPr>
          <w:tab/>
        </w:r>
        <w:r w:rsidR="003B165F" w:rsidRPr="00ED0DED">
          <w:rPr>
            <w:rStyle w:val="Hyperlink"/>
            <w:noProof/>
          </w:rPr>
          <w:t>Codex standards for fresh fruits and vegetables</w:t>
        </w:r>
        <w:r w:rsidR="003B165F">
          <w:rPr>
            <w:noProof/>
            <w:webHidden/>
          </w:rPr>
          <w:tab/>
        </w:r>
        <w:r w:rsidR="003B165F">
          <w:rPr>
            <w:noProof/>
            <w:webHidden/>
          </w:rPr>
          <w:fldChar w:fldCharType="begin"/>
        </w:r>
        <w:r w:rsidR="003B165F">
          <w:rPr>
            <w:noProof/>
            <w:webHidden/>
          </w:rPr>
          <w:instrText xml:space="preserve"> PAGEREF _Toc63952625 \h </w:instrText>
        </w:r>
        <w:r w:rsidR="003B165F">
          <w:rPr>
            <w:noProof/>
            <w:webHidden/>
          </w:rPr>
        </w:r>
        <w:r w:rsidR="003B165F">
          <w:rPr>
            <w:noProof/>
            <w:webHidden/>
          </w:rPr>
          <w:fldChar w:fldCharType="separate"/>
        </w:r>
        <w:r w:rsidR="003B165F">
          <w:rPr>
            <w:noProof/>
            <w:webHidden/>
          </w:rPr>
          <w:t>22</w:t>
        </w:r>
        <w:r w:rsidR="003B165F">
          <w:rPr>
            <w:noProof/>
            <w:webHidden/>
          </w:rPr>
          <w:fldChar w:fldCharType="end"/>
        </w:r>
      </w:hyperlink>
    </w:p>
    <w:p w14:paraId="395E8D45" w14:textId="39607AD9"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26" w:history="1">
        <w:r w:rsidR="003B165F" w:rsidRPr="00ED0DED">
          <w:rPr>
            <w:rStyle w:val="Hyperlink"/>
            <w:noProof/>
          </w:rPr>
          <w:t>3.3</w:t>
        </w:r>
        <w:r w:rsidR="003B165F">
          <w:rPr>
            <w:rFonts w:eastAsiaTheme="minorEastAsia" w:cstheme="minorBidi"/>
            <w:smallCaps w:val="0"/>
            <w:noProof/>
            <w:sz w:val="22"/>
            <w:szCs w:val="22"/>
            <w:lang w:eastAsia="en-GB" w:bidi="ar-SA"/>
          </w:rPr>
          <w:tab/>
        </w:r>
        <w:r w:rsidR="003B165F" w:rsidRPr="00ED0DED">
          <w:rPr>
            <w:rStyle w:val="Hyperlink"/>
            <w:noProof/>
          </w:rPr>
          <w:t>Food safety culture</w:t>
        </w:r>
        <w:r w:rsidR="003B165F">
          <w:rPr>
            <w:noProof/>
            <w:webHidden/>
          </w:rPr>
          <w:tab/>
        </w:r>
        <w:r w:rsidR="003B165F">
          <w:rPr>
            <w:noProof/>
            <w:webHidden/>
          </w:rPr>
          <w:fldChar w:fldCharType="begin"/>
        </w:r>
        <w:r w:rsidR="003B165F">
          <w:rPr>
            <w:noProof/>
            <w:webHidden/>
          </w:rPr>
          <w:instrText xml:space="preserve"> PAGEREF _Toc63952626 \h </w:instrText>
        </w:r>
        <w:r w:rsidR="003B165F">
          <w:rPr>
            <w:noProof/>
            <w:webHidden/>
          </w:rPr>
        </w:r>
        <w:r w:rsidR="003B165F">
          <w:rPr>
            <w:noProof/>
            <w:webHidden/>
          </w:rPr>
          <w:fldChar w:fldCharType="separate"/>
        </w:r>
        <w:r w:rsidR="003B165F">
          <w:rPr>
            <w:noProof/>
            <w:webHidden/>
          </w:rPr>
          <w:t>23</w:t>
        </w:r>
        <w:r w:rsidR="003B165F">
          <w:rPr>
            <w:noProof/>
            <w:webHidden/>
          </w:rPr>
          <w:fldChar w:fldCharType="end"/>
        </w:r>
      </w:hyperlink>
    </w:p>
    <w:p w14:paraId="7B5E73CB" w14:textId="03740AA9" w:rsidR="003B165F" w:rsidRDefault="005B5AD9">
      <w:pPr>
        <w:pStyle w:val="TOC3"/>
        <w:rPr>
          <w:rFonts w:eastAsiaTheme="minorEastAsia" w:cstheme="minorBidi"/>
          <w:i w:val="0"/>
          <w:iCs w:val="0"/>
          <w:noProof/>
          <w:sz w:val="22"/>
          <w:szCs w:val="22"/>
          <w:lang w:eastAsia="en-GB" w:bidi="ar-SA"/>
        </w:rPr>
      </w:pPr>
      <w:hyperlink w:anchor="_Toc63952627" w:history="1">
        <w:r w:rsidR="003B165F" w:rsidRPr="00ED0DED">
          <w:rPr>
            <w:rStyle w:val="Hyperlink"/>
            <w:noProof/>
          </w:rPr>
          <w:t>3.3.1</w:t>
        </w:r>
        <w:r w:rsidR="003B165F">
          <w:rPr>
            <w:rFonts w:eastAsiaTheme="minorEastAsia" w:cstheme="minorBidi"/>
            <w:i w:val="0"/>
            <w:iCs w:val="0"/>
            <w:noProof/>
            <w:sz w:val="22"/>
            <w:szCs w:val="22"/>
            <w:lang w:eastAsia="en-GB" w:bidi="ar-SA"/>
          </w:rPr>
          <w:tab/>
        </w:r>
        <w:r w:rsidR="003B165F" w:rsidRPr="00ED0DED">
          <w:rPr>
            <w:rStyle w:val="Hyperlink"/>
            <w:noProof/>
          </w:rPr>
          <w:t>Global, international and national focus on food safety culture</w:t>
        </w:r>
        <w:r w:rsidR="003B165F">
          <w:rPr>
            <w:noProof/>
            <w:webHidden/>
          </w:rPr>
          <w:tab/>
        </w:r>
        <w:r w:rsidR="003B165F">
          <w:rPr>
            <w:noProof/>
            <w:webHidden/>
          </w:rPr>
          <w:fldChar w:fldCharType="begin"/>
        </w:r>
        <w:r w:rsidR="003B165F">
          <w:rPr>
            <w:noProof/>
            <w:webHidden/>
          </w:rPr>
          <w:instrText xml:space="preserve"> PAGEREF _Toc63952627 \h </w:instrText>
        </w:r>
        <w:r w:rsidR="003B165F">
          <w:rPr>
            <w:noProof/>
            <w:webHidden/>
          </w:rPr>
        </w:r>
        <w:r w:rsidR="003B165F">
          <w:rPr>
            <w:noProof/>
            <w:webHidden/>
          </w:rPr>
          <w:fldChar w:fldCharType="separate"/>
        </w:r>
        <w:r w:rsidR="003B165F">
          <w:rPr>
            <w:noProof/>
            <w:webHidden/>
          </w:rPr>
          <w:t>24</w:t>
        </w:r>
        <w:r w:rsidR="003B165F">
          <w:rPr>
            <w:noProof/>
            <w:webHidden/>
          </w:rPr>
          <w:fldChar w:fldCharType="end"/>
        </w:r>
      </w:hyperlink>
    </w:p>
    <w:p w14:paraId="718D29E1" w14:textId="517236C5" w:rsidR="003B165F" w:rsidRDefault="005B5AD9">
      <w:pPr>
        <w:pStyle w:val="TOC3"/>
        <w:rPr>
          <w:rFonts w:eastAsiaTheme="minorEastAsia" w:cstheme="minorBidi"/>
          <w:i w:val="0"/>
          <w:iCs w:val="0"/>
          <w:noProof/>
          <w:sz w:val="22"/>
          <w:szCs w:val="22"/>
          <w:lang w:eastAsia="en-GB" w:bidi="ar-SA"/>
        </w:rPr>
      </w:pPr>
      <w:hyperlink w:anchor="_Toc63952628" w:history="1">
        <w:r w:rsidR="003B165F" w:rsidRPr="00ED0DED">
          <w:rPr>
            <w:rStyle w:val="Hyperlink"/>
            <w:noProof/>
          </w:rPr>
          <w:t>3.3.2</w:t>
        </w:r>
        <w:r w:rsidR="003B165F">
          <w:rPr>
            <w:rFonts w:eastAsiaTheme="minorEastAsia" w:cstheme="minorBidi"/>
            <w:i w:val="0"/>
            <w:iCs w:val="0"/>
            <w:noProof/>
            <w:sz w:val="22"/>
            <w:szCs w:val="22"/>
            <w:lang w:eastAsia="en-GB" w:bidi="ar-SA"/>
          </w:rPr>
          <w:tab/>
        </w:r>
        <w:r w:rsidR="003B165F" w:rsidRPr="00ED0DED">
          <w:rPr>
            <w:rStyle w:val="Hyperlink"/>
            <w:noProof/>
          </w:rPr>
          <w:t>Food safety culture initiatives in Australia</w:t>
        </w:r>
        <w:r w:rsidR="003B165F">
          <w:rPr>
            <w:noProof/>
            <w:webHidden/>
          </w:rPr>
          <w:tab/>
        </w:r>
        <w:r w:rsidR="003B165F">
          <w:rPr>
            <w:noProof/>
            <w:webHidden/>
          </w:rPr>
          <w:fldChar w:fldCharType="begin"/>
        </w:r>
        <w:r w:rsidR="003B165F">
          <w:rPr>
            <w:noProof/>
            <w:webHidden/>
          </w:rPr>
          <w:instrText xml:space="preserve"> PAGEREF _Toc63952628 \h </w:instrText>
        </w:r>
        <w:r w:rsidR="003B165F">
          <w:rPr>
            <w:noProof/>
            <w:webHidden/>
          </w:rPr>
        </w:r>
        <w:r w:rsidR="003B165F">
          <w:rPr>
            <w:noProof/>
            <w:webHidden/>
          </w:rPr>
          <w:fldChar w:fldCharType="separate"/>
        </w:r>
        <w:r w:rsidR="003B165F">
          <w:rPr>
            <w:noProof/>
            <w:webHidden/>
          </w:rPr>
          <w:t>24</w:t>
        </w:r>
        <w:r w:rsidR="003B165F">
          <w:rPr>
            <w:noProof/>
            <w:webHidden/>
          </w:rPr>
          <w:fldChar w:fldCharType="end"/>
        </w:r>
      </w:hyperlink>
    </w:p>
    <w:p w14:paraId="4F8C95BF" w14:textId="02E046D1" w:rsidR="003B165F" w:rsidRDefault="005B5AD9">
      <w:pPr>
        <w:pStyle w:val="TOC3"/>
        <w:rPr>
          <w:rFonts w:eastAsiaTheme="minorEastAsia" w:cstheme="minorBidi"/>
          <w:i w:val="0"/>
          <w:iCs w:val="0"/>
          <w:noProof/>
          <w:sz w:val="22"/>
          <w:szCs w:val="22"/>
          <w:lang w:eastAsia="en-GB" w:bidi="ar-SA"/>
        </w:rPr>
      </w:pPr>
      <w:hyperlink w:anchor="_Toc63952629" w:history="1">
        <w:r w:rsidR="003B165F" w:rsidRPr="00ED0DED">
          <w:rPr>
            <w:rStyle w:val="Hyperlink"/>
            <w:noProof/>
          </w:rPr>
          <w:t>3.3.2.1</w:t>
        </w:r>
        <w:r w:rsidR="003B165F">
          <w:rPr>
            <w:rFonts w:eastAsiaTheme="minorEastAsia" w:cstheme="minorBidi"/>
            <w:i w:val="0"/>
            <w:iCs w:val="0"/>
            <w:noProof/>
            <w:sz w:val="22"/>
            <w:szCs w:val="22"/>
            <w:lang w:eastAsia="en-GB" w:bidi="ar-SA"/>
          </w:rPr>
          <w:tab/>
        </w:r>
        <w:r w:rsidR="003B165F" w:rsidRPr="00ED0DED">
          <w:rPr>
            <w:rStyle w:val="Hyperlink"/>
            <w:noProof/>
          </w:rPr>
          <w:t>Fresh produce sector initiatives</w:t>
        </w:r>
        <w:r w:rsidR="003B165F">
          <w:rPr>
            <w:noProof/>
            <w:webHidden/>
          </w:rPr>
          <w:tab/>
        </w:r>
        <w:r w:rsidR="003B165F">
          <w:rPr>
            <w:noProof/>
            <w:webHidden/>
          </w:rPr>
          <w:fldChar w:fldCharType="begin"/>
        </w:r>
        <w:r w:rsidR="003B165F">
          <w:rPr>
            <w:noProof/>
            <w:webHidden/>
          </w:rPr>
          <w:instrText xml:space="preserve"> PAGEREF _Toc63952629 \h </w:instrText>
        </w:r>
        <w:r w:rsidR="003B165F">
          <w:rPr>
            <w:noProof/>
            <w:webHidden/>
          </w:rPr>
        </w:r>
        <w:r w:rsidR="003B165F">
          <w:rPr>
            <w:noProof/>
            <w:webHidden/>
          </w:rPr>
          <w:fldChar w:fldCharType="separate"/>
        </w:r>
        <w:r w:rsidR="003B165F">
          <w:rPr>
            <w:noProof/>
            <w:webHidden/>
          </w:rPr>
          <w:t>24</w:t>
        </w:r>
        <w:r w:rsidR="003B165F">
          <w:rPr>
            <w:noProof/>
            <w:webHidden/>
          </w:rPr>
          <w:fldChar w:fldCharType="end"/>
        </w:r>
      </w:hyperlink>
    </w:p>
    <w:p w14:paraId="5F59A7B6" w14:textId="1A6390C6" w:rsidR="003B165F" w:rsidRDefault="005B5AD9">
      <w:pPr>
        <w:pStyle w:val="TOC2"/>
        <w:tabs>
          <w:tab w:val="left" w:pos="880"/>
          <w:tab w:val="right" w:leader="dot" w:pos="9060"/>
        </w:tabs>
        <w:rPr>
          <w:rFonts w:eastAsiaTheme="minorEastAsia" w:cstheme="minorBidi"/>
          <w:smallCaps w:val="0"/>
          <w:noProof/>
          <w:sz w:val="22"/>
          <w:szCs w:val="22"/>
          <w:lang w:eastAsia="en-GB" w:bidi="ar-SA"/>
        </w:rPr>
      </w:pPr>
      <w:hyperlink w:anchor="_Toc63952630" w:history="1">
        <w:r w:rsidR="003B165F" w:rsidRPr="00ED0DED">
          <w:rPr>
            <w:rStyle w:val="Hyperlink"/>
            <w:noProof/>
          </w:rPr>
          <w:t>3.4</w:t>
        </w:r>
        <w:r w:rsidR="003B165F">
          <w:rPr>
            <w:rFonts w:eastAsiaTheme="minorEastAsia" w:cstheme="minorBidi"/>
            <w:smallCaps w:val="0"/>
            <w:noProof/>
            <w:sz w:val="22"/>
            <w:szCs w:val="22"/>
            <w:lang w:eastAsia="en-GB" w:bidi="ar-SA"/>
          </w:rPr>
          <w:tab/>
        </w:r>
        <w:r w:rsidR="003B165F" w:rsidRPr="00ED0DED">
          <w:rPr>
            <w:rStyle w:val="Hyperlink"/>
            <w:noProof/>
          </w:rPr>
          <w:t>Melon industry projects</w:t>
        </w:r>
        <w:r w:rsidR="003B165F">
          <w:rPr>
            <w:noProof/>
            <w:webHidden/>
          </w:rPr>
          <w:tab/>
        </w:r>
        <w:r w:rsidR="003B165F">
          <w:rPr>
            <w:noProof/>
            <w:webHidden/>
          </w:rPr>
          <w:fldChar w:fldCharType="begin"/>
        </w:r>
        <w:r w:rsidR="003B165F">
          <w:rPr>
            <w:noProof/>
            <w:webHidden/>
          </w:rPr>
          <w:instrText xml:space="preserve"> PAGEREF _Toc63952630 \h </w:instrText>
        </w:r>
        <w:r w:rsidR="003B165F">
          <w:rPr>
            <w:noProof/>
            <w:webHidden/>
          </w:rPr>
        </w:r>
        <w:r w:rsidR="003B165F">
          <w:rPr>
            <w:noProof/>
            <w:webHidden/>
          </w:rPr>
          <w:fldChar w:fldCharType="separate"/>
        </w:r>
        <w:r w:rsidR="003B165F">
          <w:rPr>
            <w:noProof/>
            <w:webHidden/>
          </w:rPr>
          <w:t>25</w:t>
        </w:r>
        <w:r w:rsidR="003B165F">
          <w:rPr>
            <w:noProof/>
            <w:webHidden/>
          </w:rPr>
          <w:fldChar w:fldCharType="end"/>
        </w:r>
      </w:hyperlink>
    </w:p>
    <w:p w14:paraId="0D83DD78" w14:textId="2D873274" w:rsidR="003B165F" w:rsidRDefault="005B5AD9">
      <w:pPr>
        <w:pStyle w:val="TOC1"/>
        <w:rPr>
          <w:rFonts w:eastAsiaTheme="minorEastAsia" w:cstheme="minorBidi"/>
          <w:b w:val="0"/>
          <w:bCs w:val="0"/>
          <w:caps w:val="0"/>
          <w:noProof/>
          <w:sz w:val="22"/>
          <w:szCs w:val="22"/>
          <w:lang w:eastAsia="en-GB" w:bidi="ar-SA"/>
        </w:rPr>
      </w:pPr>
      <w:hyperlink w:anchor="_Toc63952631" w:history="1">
        <w:r w:rsidR="003B165F" w:rsidRPr="00ED0DED">
          <w:rPr>
            <w:rStyle w:val="Hyperlink"/>
            <w:rFonts w:cs="Arial"/>
            <w:noProof/>
          </w:rPr>
          <w:t xml:space="preserve">4 </w:t>
        </w:r>
        <w:r w:rsidR="003B165F">
          <w:rPr>
            <w:rFonts w:eastAsiaTheme="minorEastAsia" w:cstheme="minorBidi"/>
            <w:b w:val="0"/>
            <w:bCs w:val="0"/>
            <w:caps w:val="0"/>
            <w:noProof/>
            <w:sz w:val="22"/>
            <w:szCs w:val="22"/>
            <w:lang w:eastAsia="en-GB" w:bidi="ar-SA"/>
          </w:rPr>
          <w:tab/>
        </w:r>
        <w:r w:rsidR="003B165F" w:rsidRPr="00ED0DED">
          <w:rPr>
            <w:rStyle w:val="Hyperlink"/>
            <w:rFonts w:cs="Arial"/>
            <w:noProof/>
          </w:rPr>
          <w:t>Conclusion</w:t>
        </w:r>
        <w:r w:rsidR="003B165F">
          <w:rPr>
            <w:noProof/>
            <w:webHidden/>
          </w:rPr>
          <w:tab/>
        </w:r>
        <w:r w:rsidR="003B165F">
          <w:rPr>
            <w:noProof/>
            <w:webHidden/>
          </w:rPr>
          <w:fldChar w:fldCharType="begin"/>
        </w:r>
        <w:r w:rsidR="003B165F">
          <w:rPr>
            <w:noProof/>
            <w:webHidden/>
          </w:rPr>
          <w:instrText xml:space="preserve"> PAGEREF _Toc63952631 \h </w:instrText>
        </w:r>
        <w:r w:rsidR="003B165F">
          <w:rPr>
            <w:noProof/>
            <w:webHidden/>
          </w:rPr>
        </w:r>
        <w:r w:rsidR="003B165F">
          <w:rPr>
            <w:noProof/>
            <w:webHidden/>
          </w:rPr>
          <w:fldChar w:fldCharType="separate"/>
        </w:r>
        <w:r w:rsidR="003B165F">
          <w:rPr>
            <w:noProof/>
            <w:webHidden/>
          </w:rPr>
          <w:t>26</w:t>
        </w:r>
        <w:r w:rsidR="003B165F">
          <w:rPr>
            <w:noProof/>
            <w:webHidden/>
          </w:rPr>
          <w:fldChar w:fldCharType="end"/>
        </w:r>
      </w:hyperlink>
    </w:p>
    <w:p w14:paraId="16D3EABC" w14:textId="1D8A32E6" w:rsidR="003B165F" w:rsidRDefault="005B5AD9">
      <w:pPr>
        <w:pStyle w:val="TOC1"/>
        <w:rPr>
          <w:rFonts w:eastAsiaTheme="minorEastAsia" w:cstheme="minorBidi"/>
          <w:b w:val="0"/>
          <w:bCs w:val="0"/>
          <w:caps w:val="0"/>
          <w:noProof/>
          <w:sz w:val="22"/>
          <w:szCs w:val="22"/>
          <w:lang w:eastAsia="en-GB" w:bidi="ar-SA"/>
        </w:rPr>
      </w:pPr>
      <w:hyperlink w:anchor="_Toc63952632" w:history="1">
        <w:r w:rsidR="003B165F" w:rsidRPr="00ED0DED">
          <w:rPr>
            <w:rStyle w:val="Hyperlink"/>
            <w:rFonts w:cs="Arial"/>
            <w:noProof/>
          </w:rPr>
          <w:t xml:space="preserve">5 </w:t>
        </w:r>
        <w:r w:rsidR="003B165F">
          <w:rPr>
            <w:rFonts w:eastAsiaTheme="minorEastAsia" w:cstheme="minorBidi"/>
            <w:b w:val="0"/>
            <w:bCs w:val="0"/>
            <w:caps w:val="0"/>
            <w:noProof/>
            <w:sz w:val="22"/>
            <w:szCs w:val="22"/>
            <w:lang w:eastAsia="en-GB" w:bidi="ar-SA"/>
          </w:rPr>
          <w:tab/>
        </w:r>
        <w:r w:rsidR="003B165F" w:rsidRPr="00ED0DED">
          <w:rPr>
            <w:rStyle w:val="Hyperlink"/>
            <w:rFonts w:cs="Arial"/>
            <w:noProof/>
          </w:rPr>
          <w:t>Annex 1 – Comparison of state and territory legislation</w:t>
        </w:r>
        <w:r w:rsidR="003B165F">
          <w:rPr>
            <w:noProof/>
            <w:webHidden/>
          </w:rPr>
          <w:tab/>
        </w:r>
        <w:r w:rsidR="003B165F">
          <w:rPr>
            <w:noProof/>
            <w:webHidden/>
          </w:rPr>
          <w:fldChar w:fldCharType="begin"/>
        </w:r>
        <w:r w:rsidR="003B165F">
          <w:rPr>
            <w:noProof/>
            <w:webHidden/>
          </w:rPr>
          <w:instrText xml:space="preserve"> PAGEREF _Toc63952632 \h </w:instrText>
        </w:r>
        <w:r w:rsidR="003B165F">
          <w:rPr>
            <w:noProof/>
            <w:webHidden/>
          </w:rPr>
        </w:r>
        <w:r w:rsidR="003B165F">
          <w:rPr>
            <w:noProof/>
            <w:webHidden/>
          </w:rPr>
          <w:fldChar w:fldCharType="separate"/>
        </w:r>
        <w:r w:rsidR="003B165F">
          <w:rPr>
            <w:noProof/>
            <w:webHidden/>
          </w:rPr>
          <w:t>27</w:t>
        </w:r>
        <w:r w:rsidR="003B165F">
          <w:rPr>
            <w:noProof/>
            <w:webHidden/>
          </w:rPr>
          <w:fldChar w:fldCharType="end"/>
        </w:r>
      </w:hyperlink>
    </w:p>
    <w:p w14:paraId="5AE0F33B" w14:textId="2B3D468D" w:rsidR="003B165F" w:rsidRDefault="005B5AD9">
      <w:pPr>
        <w:pStyle w:val="TOC1"/>
        <w:rPr>
          <w:rFonts w:eastAsiaTheme="minorEastAsia" w:cstheme="minorBidi"/>
          <w:b w:val="0"/>
          <w:bCs w:val="0"/>
          <w:caps w:val="0"/>
          <w:noProof/>
          <w:sz w:val="22"/>
          <w:szCs w:val="22"/>
          <w:lang w:eastAsia="en-GB" w:bidi="ar-SA"/>
        </w:rPr>
      </w:pPr>
      <w:hyperlink w:anchor="_Toc63952633" w:history="1">
        <w:r w:rsidR="003B165F" w:rsidRPr="00ED0DED">
          <w:rPr>
            <w:rStyle w:val="Hyperlink"/>
            <w:rFonts w:cs="Arial"/>
            <w:noProof/>
          </w:rPr>
          <w:t xml:space="preserve">6 </w:t>
        </w:r>
        <w:r w:rsidR="003B165F">
          <w:rPr>
            <w:rFonts w:eastAsiaTheme="minorEastAsia" w:cstheme="minorBidi"/>
            <w:b w:val="0"/>
            <w:bCs w:val="0"/>
            <w:caps w:val="0"/>
            <w:noProof/>
            <w:sz w:val="22"/>
            <w:szCs w:val="22"/>
            <w:lang w:eastAsia="en-GB" w:bidi="ar-SA"/>
          </w:rPr>
          <w:tab/>
        </w:r>
        <w:r w:rsidR="003B165F" w:rsidRPr="00ED0DED">
          <w:rPr>
            <w:rStyle w:val="Hyperlink"/>
            <w:rFonts w:cs="Arial"/>
            <w:noProof/>
          </w:rPr>
          <w:t>Annex 2 – Food safety scheme requirements at the time of P1015</w:t>
        </w:r>
        <w:r w:rsidR="003B165F">
          <w:rPr>
            <w:noProof/>
            <w:webHidden/>
          </w:rPr>
          <w:tab/>
        </w:r>
        <w:r w:rsidR="003B165F">
          <w:rPr>
            <w:noProof/>
            <w:webHidden/>
          </w:rPr>
          <w:fldChar w:fldCharType="begin"/>
        </w:r>
        <w:r w:rsidR="003B165F">
          <w:rPr>
            <w:noProof/>
            <w:webHidden/>
          </w:rPr>
          <w:instrText xml:space="preserve"> PAGEREF _Toc63952633 \h </w:instrText>
        </w:r>
        <w:r w:rsidR="003B165F">
          <w:rPr>
            <w:noProof/>
            <w:webHidden/>
          </w:rPr>
        </w:r>
        <w:r w:rsidR="003B165F">
          <w:rPr>
            <w:noProof/>
            <w:webHidden/>
          </w:rPr>
          <w:fldChar w:fldCharType="separate"/>
        </w:r>
        <w:r w:rsidR="003B165F">
          <w:rPr>
            <w:noProof/>
            <w:webHidden/>
          </w:rPr>
          <w:t>32</w:t>
        </w:r>
        <w:r w:rsidR="003B165F">
          <w:rPr>
            <w:noProof/>
            <w:webHidden/>
          </w:rPr>
          <w:fldChar w:fldCharType="end"/>
        </w:r>
      </w:hyperlink>
    </w:p>
    <w:p w14:paraId="02DFFC79" w14:textId="31AB1E13" w:rsidR="003B165F" w:rsidRDefault="005B5AD9">
      <w:pPr>
        <w:pStyle w:val="TOC1"/>
        <w:rPr>
          <w:rFonts w:eastAsiaTheme="minorEastAsia" w:cstheme="minorBidi"/>
          <w:b w:val="0"/>
          <w:bCs w:val="0"/>
          <w:caps w:val="0"/>
          <w:noProof/>
          <w:sz w:val="22"/>
          <w:szCs w:val="22"/>
          <w:lang w:eastAsia="en-GB" w:bidi="ar-SA"/>
        </w:rPr>
      </w:pPr>
      <w:hyperlink w:anchor="_Toc63952634" w:history="1">
        <w:r w:rsidR="003B165F" w:rsidRPr="00ED0DED">
          <w:rPr>
            <w:rStyle w:val="Hyperlink"/>
            <w:rFonts w:cs="Arial"/>
            <w:noProof/>
          </w:rPr>
          <w:t xml:space="preserve">7 </w:t>
        </w:r>
        <w:r w:rsidR="003B165F">
          <w:rPr>
            <w:rFonts w:eastAsiaTheme="minorEastAsia" w:cstheme="minorBidi"/>
            <w:b w:val="0"/>
            <w:bCs w:val="0"/>
            <w:caps w:val="0"/>
            <w:noProof/>
            <w:sz w:val="22"/>
            <w:szCs w:val="22"/>
            <w:lang w:eastAsia="en-GB" w:bidi="ar-SA"/>
          </w:rPr>
          <w:tab/>
        </w:r>
        <w:r w:rsidR="003B165F" w:rsidRPr="00ED0DED">
          <w:rPr>
            <w:rStyle w:val="Hyperlink"/>
            <w:rFonts w:cs="Arial"/>
            <w:noProof/>
          </w:rPr>
          <w:t>Annex 3 – Current food safety scheme requirements</w:t>
        </w:r>
        <w:r w:rsidR="003B165F">
          <w:rPr>
            <w:noProof/>
            <w:webHidden/>
          </w:rPr>
          <w:tab/>
        </w:r>
        <w:r w:rsidR="003B165F">
          <w:rPr>
            <w:noProof/>
            <w:webHidden/>
          </w:rPr>
          <w:fldChar w:fldCharType="begin"/>
        </w:r>
        <w:r w:rsidR="003B165F">
          <w:rPr>
            <w:noProof/>
            <w:webHidden/>
          </w:rPr>
          <w:instrText xml:space="preserve"> PAGEREF _Toc63952634 \h </w:instrText>
        </w:r>
        <w:r w:rsidR="003B165F">
          <w:rPr>
            <w:noProof/>
            <w:webHidden/>
          </w:rPr>
        </w:r>
        <w:r w:rsidR="003B165F">
          <w:rPr>
            <w:noProof/>
            <w:webHidden/>
          </w:rPr>
          <w:fldChar w:fldCharType="separate"/>
        </w:r>
        <w:r w:rsidR="003B165F">
          <w:rPr>
            <w:noProof/>
            <w:webHidden/>
          </w:rPr>
          <w:t>34</w:t>
        </w:r>
        <w:r w:rsidR="003B165F">
          <w:rPr>
            <w:noProof/>
            <w:webHidden/>
          </w:rPr>
          <w:fldChar w:fldCharType="end"/>
        </w:r>
      </w:hyperlink>
    </w:p>
    <w:p w14:paraId="65E55FDB" w14:textId="59CA8FD8" w:rsidR="003B165F" w:rsidRDefault="005B5AD9">
      <w:pPr>
        <w:pStyle w:val="TOC1"/>
        <w:rPr>
          <w:rFonts w:eastAsiaTheme="minorEastAsia" w:cstheme="minorBidi"/>
          <w:b w:val="0"/>
          <w:bCs w:val="0"/>
          <w:caps w:val="0"/>
          <w:noProof/>
          <w:sz w:val="22"/>
          <w:szCs w:val="22"/>
          <w:lang w:eastAsia="en-GB" w:bidi="ar-SA"/>
        </w:rPr>
      </w:pPr>
      <w:hyperlink w:anchor="_Toc63952635" w:history="1">
        <w:r w:rsidR="003B165F" w:rsidRPr="00ED0DED">
          <w:rPr>
            <w:rStyle w:val="Hyperlink"/>
            <w:noProof/>
          </w:rPr>
          <w:t xml:space="preserve">8 </w:t>
        </w:r>
        <w:r w:rsidR="003B165F">
          <w:rPr>
            <w:rFonts w:eastAsiaTheme="minorEastAsia" w:cstheme="minorBidi"/>
            <w:b w:val="0"/>
            <w:bCs w:val="0"/>
            <w:caps w:val="0"/>
            <w:noProof/>
            <w:sz w:val="22"/>
            <w:szCs w:val="22"/>
            <w:lang w:eastAsia="en-GB" w:bidi="ar-SA"/>
          </w:rPr>
          <w:tab/>
        </w:r>
        <w:r w:rsidR="003B165F" w:rsidRPr="00ED0DED">
          <w:rPr>
            <w:rStyle w:val="Hyperlink"/>
            <w:noProof/>
          </w:rPr>
          <w:t>Annex 4 – Gap analysis of GFSI Benchmarking requirements</w:t>
        </w:r>
        <w:r w:rsidR="003B165F">
          <w:rPr>
            <w:noProof/>
            <w:webHidden/>
          </w:rPr>
          <w:tab/>
        </w:r>
        <w:r w:rsidR="003B165F">
          <w:rPr>
            <w:noProof/>
            <w:webHidden/>
          </w:rPr>
          <w:fldChar w:fldCharType="begin"/>
        </w:r>
        <w:r w:rsidR="003B165F">
          <w:rPr>
            <w:noProof/>
            <w:webHidden/>
          </w:rPr>
          <w:instrText xml:space="preserve"> PAGEREF _Toc63952635 \h </w:instrText>
        </w:r>
        <w:r w:rsidR="003B165F">
          <w:rPr>
            <w:noProof/>
            <w:webHidden/>
          </w:rPr>
        </w:r>
        <w:r w:rsidR="003B165F">
          <w:rPr>
            <w:noProof/>
            <w:webHidden/>
          </w:rPr>
          <w:fldChar w:fldCharType="separate"/>
        </w:r>
        <w:r w:rsidR="003B165F">
          <w:rPr>
            <w:noProof/>
            <w:webHidden/>
          </w:rPr>
          <w:t>77</w:t>
        </w:r>
        <w:r w:rsidR="003B165F">
          <w:rPr>
            <w:noProof/>
            <w:webHidden/>
          </w:rPr>
          <w:fldChar w:fldCharType="end"/>
        </w:r>
      </w:hyperlink>
    </w:p>
    <w:p w14:paraId="0EA3FD9E" w14:textId="0D9BF0A6" w:rsidR="00DF39A1" w:rsidRDefault="00326D85" w:rsidP="00451857">
      <w:r>
        <w:lastRenderedPageBreak/>
        <w:fldChar w:fldCharType="end"/>
      </w:r>
      <w:bookmarkStart w:id="4" w:name="_Toc494723298"/>
      <w:bookmarkStart w:id="5" w:name="_Toc495406063"/>
    </w:p>
    <w:p w14:paraId="0AEE2379" w14:textId="6D8A1BF0" w:rsidR="00370198" w:rsidRPr="0079231E" w:rsidRDefault="0079231E" w:rsidP="0079231E">
      <w:pPr>
        <w:pStyle w:val="Heading1"/>
        <w:rPr>
          <w:rFonts w:cs="Arial"/>
        </w:rPr>
      </w:pPr>
      <w:bookmarkStart w:id="6" w:name="_Toc63952589"/>
      <w:r w:rsidRPr="00680982">
        <w:rPr>
          <w:rFonts w:cs="Arial"/>
        </w:rPr>
        <w:t xml:space="preserve">1 </w:t>
      </w:r>
      <w:r w:rsidRPr="00680982">
        <w:rPr>
          <w:rFonts w:cs="Arial"/>
        </w:rPr>
        <w:tab/>
        <w:t>Introduction</w:t>
      </w:r>
      <w:bookmarkEnd w:id="4"/>
      <w:bookmarkEnd w:id="5"/>
      <w:bookmarkEnd w:id="6"/>
    </w:p>
    <w:p w14:paraId="7AAAF387" w14:textId="29C8532E" w:rsidR="000E38F6" w:rsidRDefault="00275A1D" w:rsidP="00370198">
      <w:r>
        <w:t>T</w:t>
      </w:r>
      <w:r w:rsidR="00FC4728">
        <w:t>his paper</w:t>
      </w:r>
      <w:r w:rsidR="000E38F6">
        <w:t xml:space="preserve"> describes the food safety management environment </w:t>
      </w:r>
      <w:r w:rsidR="00ED0C60">
        <w:t>for</w:t>
      </w:r>
      <w:r w:rsidR="000E38F6">
        <w:t xml:space="preserve"> primary production and processing of horticultural products in Australia. </w:t>
      </w:r>
      <w:r w:rsidR="00050296">
        <w:t>It</w:t>
      </w:r>
      <w:r w:rsidR="000E38F6">
        <w:t xml:space="preserve"> includes both regulatory requirements and non-regulatory measures for the growing, harvesting, primary processing (e.g. washing, trimming and postharvest treatments), packing, storage, transport, export and import of horticultural products. </w:t>
      </w:r>
    </w:p>
    <w:p w14:paraId="33B7012B" w14:textId="624DB58B" w:rsidR="000E38F6" w:rsidRDefault="000E38F6" w:rsidP="00370198"/>
    <w:p w14:paraId="2A2A85E9" w14:textId="71C716B9" w:rsidR="00FC4728" w:rsidRDefault="000E38F6" w:rsidP="00370198">
      <w:r>
        <w:t xml:space="preserve">The paper outlines the </w:t>
      </w:r>
      <w:r w:rsidR="00050296">
        <w:t xml:space="preserve">joint </w:t>
      </w:r>
      <w:r w:rsidR="00FC4728">
        <w:t>food regulatory syst</w:t>
      </w:r>
      <w:r w:rsidR="00443EA2">
        <w:t xml:space="preserve">em in Australia and New Zealand. It identifies relevant standards from the </w:t>
      </w:r>
      <w:r w:rsidR="00443EA2" w:rsidRPr="00814B92">
        <w:t>Australia New Zealand Food Standards Code</w:t>
      </w:r>
      <w:r w:rsidR="006E1075">
        <w:rPr>
          <w:rStyle w:val="FootnoteReference"/>
        </w:rPr>
        <w:footnoteReference w:id="2"/>
      </w:r>
      <w:r w:rsidR="00443EA2">
        <w:t xml:space="preserve"> (the Code),</w:t>
      </w:r>
      <w:r w:rsidR="00FC4728">
        <w:t xml:space="preserve"> state and territory legislation and import and export requirements. </w:t>
      </w:r>
      <w:r w:rsidR="00443EA2">
        <w:t>For comparison, the regulatory environment</w:t>
      </w:r>
      <w:r w:rsidR="006E1075">
        <w:t>s</w:t>
      </w:r>
      <w:r w:rsidR="00443EA2">
        <w:t xml:space="preserve"> in </w:t>
      </w:r>
      <w:r w:rsidR="00AD19A9">
        <w:t xml:space="preserve">New Zealand, United States, Canada and </w:t>
      </w:r>
      <w:r w:rsidR="006E1075">
        <w:t xml:space="preserve">the </w:t>
      </w:r>
      <w:r w:rsidR="00AD19A9">
        <w:t xml:space="preserve">European Union </w:t>
      </w:r>
      <w:r w:rsidR="00050296">
        <w:t>are</w:t>
      </w:r>
      <w:r w:rsidR="00443EA2">
        <w:t xml:space="preserve"> also </w:t>
      </w:r>
      <w:r w:rsidR="00050296">
        <w:t>described</w:t>
      </w:r>
      <w:r w:rsidR="00443EA2">
        <w:t xml:space="preserve">. </w:t>
      </w:r>
      <w:r w:rsidR="00050296">
        <w:t>N</w:t>
      </w:r>
      <w:r w:rsidR="00FC4728">
        <w:t xml:space="preserve">on-regulatory </w:t>
      </w:r>
      <w:r w:rsidR="00443EA2">
        <w:t>measures including the non</w:t>
      </w:r>
      <w:r w:rsidR="006E1075">
        <w:noBreakHyphen/>
      </w:r>
      <w:r w:rsidR="00443EA2">
        <w:t>mandatory food safety schemes and relevant guidance materials</w:t>
      </w:r>
      <w:r w:rsidR="00050296">
        <w:t xml:space="preserve"> are also included</w:t>
      </w:r>
      <w:r w:rsidR="00275A1D">
        <w:t>.</w:t>
      </w:r>
    </w:p>
    <w:p w14:paraId="577EC1B0" w14:textId="1CDF674F" w:rsidR="00AD19A9" w:rsidRDefault="00AD19A9" w:rsidP="00370198"/>
    <w:p w14:paraId="24E75D84" w14:textId="28F794A7" w:rsidR="000E38F6" w:rsidRDefault="00AD19A9" w:rsidP="000E38F6">
      <w:r>
        <w:t xml:space="preserve">In 2014 Food Standards Australia New Zealand </w:t>
      </w:r>
      <w:r w:rsidR="00050296">
        <w:t>(FSANZ) assessed P</w:t>
      </w:r>
      <w:r>
        <w:t>roposal P1015 – Primary Production &amp; Processing Standard for Horticu</w:t>
      </w:r>
      <w:r w:rsidR="00050296">
        <w:t>lture. Some information from that assessment</w:t>
      </w:r>
      <w:r>
        <w:t xml:space="preserve"> is still </w:t>
      </w:r>
      <w:r w:rsidR="00050296">
        <w:t xml:space="preserve">relevant to the current </w:t>
      </w:r>
      <w:r>
        <w:t xml:space="preserve">Proposal P1052 – Primary Production and Processing Requirements for Horticulture </w:t>
      </w:r>
      <w:r w:rsidR="004F2368">
        <w:t>(Berries, Leafy</w:t>
      </w:r>
      <w:r w:rsidR="007A3175">
        <w:t xml:space="preserve"> </w:t>
      </w:r>
      <w:r w:rsidR="004F2368">
        <w:t xml:space="preserve">Vegetables and Melons) </w:t>
      </w:r>
      <w:r>
        <w:t>and is referred to</w:t>
      </w:r>
      <w:r w:rsidR="00050296">
        <w:t xml:space="preserve"> here. However, this paper largely focusses</w:t>
      </w:r>
      <w:r>
        <w:t xml:space="preserve"> on elements of food safety management controls that have changed</w:t>
      </w:r>
      <w:r w:rsidR="00BB763C">
        <w:t xml:space="preserve"> since the assessment of P1015.</w:t>
      </w:r>
    </w:p>
    <w:p w14:paraId="0E242AB5" w14:textId="77777777" w:rsidR="00370198" w:rsidRDefault="00370198" w:rsidP="00370198"/>
    <w:p w14:paraId="55B9C42D" w14:textId="1E2CE92C" w:rsidR="00490DEB" w:rsidRDefault="0079231E" w:rsidP="0079231E">
      <w:pPr>
        <w:pStyle w:val="Heading1"/>
        <w:rPr>
          <w:rFonts w:cs="Arial"/>
        </w:rPr>
      </w:pPr>
      <w:bookmarkStart w:id="7" w:name="_Toc63952590"/>
      <w:r>
        <w:rPr>
          <w:rFonts w:cs="Arial"/>
        </w:rPr>
        <w:t xml:space="preserve">2 </w:t>
      </w:r>
      <w:r>
        <w:rPr>
          <w:rFonts w:cs="Arial"/>
        </w:rPr>
        <w:tab/>
      </w:r>
      <w:r w:rsidR="00BF1BD1">
        <w:rPr>
          <w:rFonts w:cs="Arial"/>
        </w:rPr>
        <w:t>Regulatory</w:t>
      </w:r>
      <w:r w:rsidR="006E1075">
        <w:rPr>
          <w:rFonts w:cs="Arial"/>
        </w:rPr>
        <w:t xml:space="preserve"> </w:t>
      </w:r>
      <w:r w:rsidR="00110927">
        <w:rPr>
          <w:rFonts w:cs="Arial"/>
        </w:rPr>
        <w:t>r</w:t>
      </w:r>
      <w:r w:rsidR="001B64D9">
        <w:rPr>
          <w:rFonts w:cs="Arial"/>
        </w:rPr>
        <w:t>oles</w:t>
      </w:r>
      <w:r w:rsidR="00C93899">
        <w:rPr>
          <w:rFonts w:cs="Arial"/>
        </w:rPr>
        <w:t xml:space="preserve"> and </w:t>
      </w:r>
      <w:r w:rsidR="00110927">
        <w:rPr>
          <w:rFonts w:cs="Arial"/>
        </w:rPr>
        <w:t>r</w:t>
      </w:r>
      <w:r w:rsidR="00D148E9">
        <w:rPr>
          <w:rFonts w:cs="Arial"/>
        </w:rPr>
        <w:t>equirements</w:t>
      </w:r>
      <w:bookmarkEnd w:id="7"/>
    </w:p>
    <w:p w14:paraId="00BAC6DD" w14:textId="68E8CFA1" w:rsidR="008F309B" w:rsidRDefault="000E052A" w:rsidP="00370198">
      <w:r>
        <w:t xml:space="preserve">The Australian and New Zealand joint food regulation system </w:t>
      </w:r>
      <w:r w:rsidR="00A579CE">
        <w:t>comprises laws, policies, standards and processes</w:t>
      </w:r>
      <w:r w:rsidR="00CE5C9D">
        <w:t xml:space="preserve"> </w:t>
      </w:r>
      <w:r w:rsidR="00A579CE">
        <w:t>that</w:t>
      </w:r>
      <w:r>
        <w:t xml:space="preserve"> involve all levels of Australian and New Zealand governments. In 2000, the Council of Australian Governments (COAG) signed an Inter-Government Agreement on Food (</w:t>
      </w:r>
      <w:r w:rsidR="00370198">
        <w:t xml:space="preserve">the </w:t>
      </w:r>
      <w:r w:rsidR="00370198" w:rsidRPr="00814B92">
        <w:t>Food Regulation Agreement</w:t>
      </w:r>
      <w:r w:rsidR="00FF487B" w:rsidRPr="0011799F">
        <w:rPr>
          <w:rStyle w:val="FootnoteReference"/>
        </w:rPr>
        <w:footnoteReference w:id="3"/>
      </w:r>
      <w:r w:rsidR="008F309B">
        <w:t xml:space="preserve">) </w:t>
      </w:r>
      <w:r w:rsidR="00A579CE">
        <w:t xml:space="preserve">committing to a national system of food regulation. </w:t>
      </w:r>
      <w:r w:rsidR="00CE5C9D">
        <w:t xml:space="preserve">State and territory Food Acts (based on </w:t>
      </w:r>
      <w:r w:rsidR="00C93899">
        <w:t xml:space="preserve">model food provisions </w:t>
      </w:r>
      <w:r w:rsidR="00CE5C9D">
        <w:t xml:space="preserve">set out in </w:t>
      </w:r>
      <w:r w:rsidR="00CE5C9D" w:rsidRPr="00814B92">
        <w:t>Annex A</w:t>
      </w:r>
      <w:r w:rsidR="00CE5C9D">
        <w:t xml:space="preserve"> and </w:t>
      </w:r>
      <w:r w:rsidR="00CE5C9D" w:rsidRPr="00814B92">
        <w:t>Annex B</w:t>
      </w:r>
      <w:r w:rsidR="00CE5C9D" w:rsidRPr="0011799F">
        <w:rPr>
          <w:rStyle w:val="FootnoteReference"/>
        </w:rPr>
        <w:footnoteReference w:id="4"/>
      </w:r>
      <w:r w:rsidR="00CE5C9D">
        <w:t xml:space="preserve"> </w:t>
      </w:r>
      <w:r w:rsidR="00C93899">
        <w:t>of</w:t>
      </w:r>
      <w:r w:rsidR="00CE5C9D">
        <w:t xml:space="preserve"> the </w:t>
      </w:r>
      <w:r w:rsidR="006E1075">
        <w:t xml:space="preserve">Food Regulation </w:t>
      </w:r>
      <w:r w:rsidR="00CE5C9D">
        <w:t>Agreement</w:t>
      </w:r>
      <w:r w:rsidR="00C93899">
        <w:t>)</w:t>
      </w:r>
      <w:r w:rsidR="00CE5C9D">
        <w:t xml:space="preserve"> provide the basis for </w:t>
      </w:r>
      <w:r w:rsidR="00B57745">
        <w:t xml:space="preserve">nationally </w:t>
      </w:r>
      <w:r w:rsidR="00CE5C9D">
        <w:t xml:space="preserve">consistent application and implementation of regulatory requirements. </w:t>
      </w:r>
      <w:r w:rsidR="008F309B">
        <w:t xml:space="preserve">New Zealand, </w:t>
      </w:r>
      <w:r w:rsidR="00A579CE">
        <w:t xml:space="preserve">although </w:t>
      </w:r>
      <w:r w:rsidR="008F309B">
        <w:t xml:space="preserve">not a signatory to the </w:t>
      </w:r>
      <w:r w:rsidR="006E1075">
        <w:t xml:space="preserve">Food Regulation </w:t>
      </w:r>
      <w:r w:rsidR="008F309B">
        <w:t xml:space="preserve">Agreement, participates in the joint food regulation system through </w:t>
      </w:r>
      <w:r w:rsidR="00CF7112" w:rsidRPr="00814B92">
        <w:t>the</w:t>
      </w:r>
      <w:r w:rsidR="00A7229E">
        <w:t xml:space="preserve"> Agreement Between the</w:t>
      </w:r>
      <w:r w:rsidR="00CF7112" w:rsidRPr="00814B92">
        <w:t xml:space="preserve"> Government of Australia and</w:t>
      </w:r>
      <w:r w:rsidR="00B57745" w:rsidRPr="00814B92">
        <w:t xml:space="preserve"> the Government of New Zealand C</w:t>
      </w:r>
      <w:r w:rsidR="00CF7112" w:rsidRPr="00814B92">
        <w:t>oncerning a Joint Food Standards System</w:t>
      </w:r>
      <w:r w:rsidR="00FF487B" w:rsidRPr="0011799F">
        <w:rPr>
          <w:rStyle w:val="FootnoteReference"/>
        </w:rPr>
        <w:footnoteReference w:id="5"/>
      </w:r>
      <w:hyperlink r:id="rId15" w:history="1"/>
      <w:r w:rsidR="00514BFA" w:rsidRPr="0011799F">
        <w:t xml:space="preserve"> </w:t>
      </w:r>
      <w:r w:rsidR="00514BFA">
        <w:t>(</w:t>
      </w:r>
      <w:r w:rsidR="00514BFA" w:rsidRPr="00814B92">
        <w:t>the Treaty</w:t>
      </w:r>
      <w:r w:rsidR="00514BFA">
        <w:t>)</w:t>
      </w:r>
      <w:r w:rsidR="00B57745">
        <w:t>.</w:t>
      </w:r>
    </w:p>
    <w:p w14:paraId="105F95A4" w14:textId="77777777" w:rsidR="008F309B" w:rsidRDefault="008F309B" w:rsidP="00370198"/>
    <w:p w14:paraId="4BB6AEE9" w14:textId="2DE4B30D" w:rsidR="00AD51C9" w:rsidRDefault="00CE5C9D" w:rsidP="00370198">
      <w:r>
        <w:t>T</w:t>
      </w:r>
      <w:r w:rsidR="000C4944">
        <w:t xml:space="preserve">he </w:t>
      </w:r>
      <w:r w:rsidR="00A7229E">
        <w:t>Food Ministers’ Meeting (Food Ministers)</w:t>
      </w:r>
      <w:r>
        <w:t xml:space="preserve"> </w:t>
      </w:r>
      <w:r w:rsidR="0065082E">
        <w:t>is</w:t>
      </w:r>
      <w:r>
        <w:t xml:space="preserve"> responsible for approving food policy and reviewing all food standards</w:t>
      </w:r>
      <w:r w:rsidR="000C4944">
        <w:t xml:space="preserve">. </w:t>
      </w:r>
      <w:r w:rsidR="00EC3DD8">
        <w:t>Ministerial p</w:t>
      </w:r>
      <w:r>
        <w:t xml:space="preserve">olicy guidelines </w:t>
      </w:r>
      <w:r w:rsidR="00814B92">
        <w:t xml:space="preserve">are developed </w:t>
      </w:r>
      <w:r>
        <w:t xml:space="preserve">to ensure clear and unambiguous policy principles </w:t>
      </w:r>
      <w:r w:rsidR="00814B92">
        <w:t>address</w:t>
      </w:r>
      <w:r>
        <w:t xml:space="preserve"> significant food problems.</w:t>
      </w:r>
    </w:p>
    <w:p w14:paraId="6F27F544" w14:textId="77777777" w:rsidR="00CE5C9D" w:rsidRDefault="00CE5C9D" w:rsidP="00370198"/>
    <w:p w14:paraId="146C47D7" w14:textId="0C6A5EEB" w:rsidR="00356AC3" w:rsidRDefault="00050296" w:rsidP="00370198">
      <w:r>
        <w:t>FSANZ</w:t>
      </w:r>
      <w:r w:rsidR="0075277A">
        <w:t xml:space="preserve"> </w:t>
      </w:r>
      <w:r w:rsidR="00453CE1">
        <w:t xml:space="preserve">is responsible for the development and administration of the </w:t>
      </w:r>
      <w:r w:rsidR="00356AC3">
        <w:t>Code.</w:t>
      </w:r>
      <w:r w:rsidR="00F62CC8">
        <w:t xml:space="preserve"> </w:t>
      </w:r>
      <w:r w:rsidR="000C4944">
        <w:t>In</w:t>
      </w:r>
      <w:r w:rsidR="00F62CC8">
        <w:t xml:space="preserve"> 2002, </w:t>
      </w:r>
      <w:r w:rsidR="000C4944">
        <w:t>COAG agreed to pass responsibility for developing primary production standards to FSANZ</w:t>
      </w:r>
      <w:r w:rsidR="00EC3DD8">
        <w:t>. The ministerial council (</w:t>
      </w:r>
      <w:r w:rsidR="000C4944">
        <w:t>now</w:t>
      </w:r>
      <w:r w:rsidR="00EC3DD8">
        <w:t xml:space="preserve"> the</w:t>
      </w:r>
      <w:r w:rsidR="000C4944">
        <w:t xml:space="preserve"> </w:t>
      </w:r>
      <w:r w:rsidR="00A7229E">
        <w:t>Food Ministers’ Meeting</w:t>
      </w:r>
      <w:r w:rsidR="00EC3DD8">
        <w:t>)</w:t>
      </w:r>
      <w:r w:rsidR="00F62CC8">
        <w:t xml:space="preserve"> subsequently issued a </w:t>
      </w:r>
      <w:r w:rsidR="00EC3DD8">
        <w:t xml:space="preserve">policy </w:t>
      </w:r>
      <w:r w:rsidR="00F62CC8">
        <w:t>guideline</w:t>
      </w:r>
      <w:r w:rsidR="00CE5B84">
        <w:rPr>
          <w:rStyle w:val="FootnoteReference"/>
        </w:rPr>
        <w:footnoteReference w:id="6"/>
      </w:r>
      <w:r w:rsidR="00EC3DD8">
        <w:t xml:space="preserve"> on primary production and processing standards</w:t>
      </w:r>
      <w:r w:rsidR="00F62CC8">
        <w:t>.</w:t>
      </w:r>
    </w:p>
    <w:p w14:paraId="570B7DEC" w14:textId="77777777" w:rsidR="00356AC3" w:rsidRDefault="00356AC3" w:rsidP="00370198"/>
    <w:p w14:paraId="08010EEA" w14:textId="58B762DB" w:rsidR="00370198" w:rsidRDefault="00356AC3" w:rsidP="00370198">
      <w:r>
        <w:lastRenderedPageBreak/>
        <w:t>Australian state and territory governments and the New Zealand Government implement and enforce the food standards through their respective Food Acts</w:t>
      </w:r>
      <w:r w:rsidR="000C4944">
        <w:t xml:space="preserve">. </w:t>
      </w:r>
      <w:r>
        <w:t xml:space="preserve">The </w:t>
      </w:r>
      <w:r w:rsidR="00EC3DD8">
        <w:t xml:space="preserve">Australian </w:t>
      </w:r>
      <w:r>
        <w:t>Department of Agriculture</w:t>
      </w:r>
      <w:r w:rsidR="00AE12CE">
        <w:t>, Water and the Environment</w:t>
      </w:r>
      <w:r>
        <w:t xml:space="preserve"> </w:t>
      </w:r>
      <w:r w:rsidR="00AE12CE">
        <w:t xml:space="preserve">(DAWE) </w:t>
      </w:r>
      <w:r>
        <w:t>enforces food standards at the border in relation to imported food th</w:t>
      </w:r>
      <w:r w:rsidR="00EC3DD8">
        <w:t>r</w:t>
      </w:r>
      <w:r>
        <w:t>ough</w:t>
      </w:r>
      <w:r w:rsidR="00514BFA">
        <w:t xml:space="preserve"> the</w:t>
      </w:r>
      <w:r>
        <w:t xml:space="preserve"> </w:t>
      </w:r>
      <w:r w:rsidRPr="00EC3DD8">
        <w:rPr>
          <w:i/>
        </w:rPr>
        <w:t>Imported Food Control Act 1992</w:t>
      </w:r>
      <w:r w:rsidR="008E5A33">
        <w:rPr>
          <w:rStyle w:val="FootnoteReference"/>
          <w:i/>
        </w:rPr>
        <w:footnoteReference w:id="7"/>
      </w:r>
      <w:r>
        <w:t>.</w:t>
      </w:r>
      <w:r w:rsidR="004146CD">
        <w:t xml:space="preserve"> </w:t>
      </w:r>
      <w:r w:rsidR="00A533CD">
        <w:t>Australia</w:t>
      </w:r>
      <w:r w:rsidR="00E134EC">
        <w:t>n</w:t>
      </w:r>
      <w:r w:rsidR="00A533CD">
        <w:t xml:space="preserve"> and New Zealand </w:t>
      </w:r>
      <w:r w:rsidR="00E134EC">
        <w:t xml:space="preserve">authorities </w:t>
      </w:r>
      <w:r w:rsidR="00A533CD">
        <w:t>work closely together to ensure food laws are implemented and enforced consistently wherever possible</w:t>
      </w:r>
      <w:r w:rsidR="00E134EC">
        <w:t>,</w:t>
      </w:r>
      <w:r w:rsidR="00A533CD">
        <w:t xml:space="preserve"> throu</w:t>
      </w:r>
      <w:r w:rsidR="008E5A33">
        <w:t>gh the</w:t>
      </w:r>
      <w:r w:rsidR="004146CD">
        <w:t xml:space="preserve"> </w:t>
      </w:r>
      <w:r w:rsidR="004146CD" w:rsidRPr="00DF5653">
        <w:t>Implementation Subcommittee for Food Regulation</w:t>
      </w:r>
      <w:r w:rsidR="008E5A33">
        <w:rPr>
          <w:rStyle w:val="FootnoteReference"/>
        </w:rPr>
        <w:footnoteReference w:id="8"/>
      </w:r>
      <w:r w:rsidR="00EC3DD8" w:rsidRPr="00EC3DD8">
        <w:rPr>
          <w:rStyle w:val="Hyperlink"/>
          <w:color w:val="auto"/>
          <w:u w:val="none"/>
        </w:rPr>
        <w:t>,</w:t>
      </w:r>
      <w:r w:rsidR="00514BFA">
        <w:t xml:space="preserve"> </w:t>
      </w:r>
      <w:r w:rsidR="00EC3DD8">
        <w:t>which</w:t>
      </w:r>
      <w:r w:rsidR="00514BFA">
        <w:t xml:space="preserve"> sits under the </w:t>
      </w:r>
      <w:r w:rsidR="00A7229E">
        <w:t>Food Ministers’ Meeting</w:t>
      </w:r>
      <w:r w:rsidR="004146CD">
        <w:t>.</w:t>
      </w:r>
      <w:r w:rsidR="005766CA">
        <w:t xml:space="preserve"> </w:t>
      </w:r>
    </w:p>
    <w:p w14:paraId="406F0F8A" w14:textId="560AB9A5" w:rsidR="006E6B7C" w:rsidRPr="00110927" w:rsidRDefault="00263639" w:rsidP="00CA6840">
      <w:pPr>
        <w:pStyle w:val="Heading2"/>
      </w:pPr>
      <w:bookmarkStart w:id="8" w:name="_Toc63952591"/>
      <w:r w:rsidRPr="00110927">
        <w:t>2.1</w:t>
      </w:r>
      <w:r w:rsidR="00601779" w:rsidRPr="00110927">
        <w:tab/>
      </w:r>
      <w:r w:rsidR="00AF6A75" w:rsidRPr="00110927">
        <w:t xml:space="preserve">Australia New Zealand </w:t>
      </w:r>
      <w:r w:rsidR="00601779" w:rsidRPr="00110927">
        <w:t>Food Standards Code</w:t>
      </w:r>
      <w:bookmarkEnd w:id="8"/>
    </w:p>
    <w:p w14:paraId="6B713537" w14:textId="03865632" w:rsidR="0009552F" w:rsidRDefault="0009552F" w:rsidP="0009552F">
      <w:r>
        <w:t>The Code is a collection of food regulatory measures given effect by state, territory or other Commonwealth law</w:t>
      </w:r>
      <w:r w:rsidR="00D71856">
        <w:t>s</w:t>
      </w:r>
      <w:r>
        <w:t xml:space="preserve">. These </w:t>
      </w:r>
      <w:r w:rsidR="00C93899">
        <w:t xml:space="preserve">laws </w:t>
      </w:r>
      <w:r>
        <w:t xml:space="preserve">generally rely on provisions that rely on compliance with </w:t>
      </w:r>
      <w:r w:rsidR="00C93899">
        <w:t xml:space="preserve">Code </w:t>
      </w:r>
      <w:r>
        <w:t xml:space="preserve">requirements. </w:t>
      </w:r>
      <w:r w:rsidR="004F2368">
        <w:t>T</w:t>
      </w:r>
      <w:r>
        <w:t xml:space="preserve">he Code does not include specific food safety requirements for </w:t>
      </w:r>
      <w:r w:rsidR="004F2368">
        <w:t>berries, leafy vegetables or melons</w:t>
      </w:r>
      <w:r>
        <w:t>.</w:t>
      </w:r>
    </w:p>
    <w:p w14:paraId="11727ED7" w14:textId="77777777" w:rsidR="0009552F" w:rsidRDefault="0009552F" w:rsidP="0009552F"/>
    <w:p w14:paraId="48A6807B" w14:textId="722032E0" w:rsidR="00370198" w:rsidRDefault="00654D31" w:rsidP="00370198">
      <w:r w:rsidRPr="002A0842">
        <w:t>Chapter</w:t>
      </w:r>
      <w:r w:rsidR="00370198" w:rsidRPr="002A0842">
        <w:t xml:space="preserve"> 1</w:t>
      </w:r>
      <w:r w:rsidR="00A440B4">
        <w:t xml:space="preserve"> (of the Code)</w:t>
      </w:r>
      <w:r w:rsidR="00DF5653">
        <w:t>:</w:t>
      </w:r>
      <w:r w:rsidR="0009552F">
        <w:t xml:space="preserve"> </w:t>
      </w:r>
      <w:r w:rsidR="00790BE7" w:rsidRPr="002A0842">
        <w:t xml:space="preserve">Introduction and </w:t>
      </w:r>
      <w:r w:rsidR="00E134EC">
        <w:t>Standards that Apply to All F</w:t>
      </w:r>
      <w:r w:rsidR="00790BE7" w:rsidRPr="002A0842">
        <w:t>oods</w:t>
      </w:r>
      <w:r w:rsidR="00A440B4">
        <w:t>,</w:t>
      </w:r>
      <w:r w:rsidR="00370198">
        <w:t xml:space="preserve"> and</w:t>
      </w:r>
      <w:r w:rsidR="00790BE7">
        <w:t xml:space="preserve"> </w:t>
      </w:r>
      <w:r w:rsidR="00DF5653">
        <w:t>Chapter 2</w:t>
      </w:r>
      <w:r w:rsidR="00A440B4">
        <w:t xml:space="preserve"> (of the Code)</w:t>
      </w:r>
      <w:r w:rsidR="00DF5653">
        <w:t>:</w:t>
      </w:r>
      <w:r w:rsidR="0009552F">
        <w:t xml:space="preserve"> </w:t>
      </w:r>
      <w:r w:rsidR="00E134EC">
        <w:t>Food S</w:t>
      </w:r>
      <w:r w:rsidR="00790BE7" w:rsidRPr="002A0842">
        <w:t>tandards</w:t>
      </w:r>
      <w:r w:rsidR="00A440B4">
        <w:t>,</w:t>
      </w:r>
      <w:r w:rsidR="00370198">
        <w:t xml:space="preserve"> apply to all food sold or traded at retail and wholesale level in Australia and New</w:t>
      </w:r>
      <w:r w:rsidR="00002291">
        <w:t> </w:t>
      </w:r>
      <w:r w:rsidR="00370198">
        <w:t>Zealand (except Standards</w:t>
      </w:r>
      <w:r w:rsidR="00683E23">
        <w:t xml:space="preserve"> 1.4.2</w:t>
      </w:r>
      <w:r w:rsidR="004756D2">
        <w:t xml:space="preserve"> and </w:t>
      </w:r>
      <w:r w:rsidR="00370198">
        <w:t>1.6.2, which</w:t>
      </w:r>
      <w:r w:rsidR="00A440B4">
        <w:t xml:space="preserve"> apply to Australia only). The</w:t>
      </w:r>
      <w:r w:rsidR="00370198">
        <w:t xml:space="preserve"> standard</w:t>
      </w:r>
      <w:r w:rsidR="00C52291">
        <w:t>s</w:t>
      </w:r>
      <w:r w:rsidR="00A440B4">
        <w:t xml:space="preserve"> included in these chapters include labelling requirements,</w:t>
      </w:r>
      <w:r w:rsidR="00370198">
        <w:t xml:space="preserve"> the maximum permitted levels for additives, processing aids, con</w:t>
      </w:r>
      <w:r w:rsidR="004756D2">
        <w:t>taminants and natural toxicants</w:t>
      </w:r>
      <w:r w:rsidR="00A440B4">
        <w:t>,</w:t>
      </w:r>
      <w:r w:rsidR="00370198">
        <w:t xml:space="preserve"> </w:t>
      </w:r>
      <w:r w:rsidR="004756D2">
        <w:t>novel foods</w:t>
      </w:r>
      <w:r w:rsidR="00A440B4">
        <w:t>,</w:t>
      </w:r>
      <w:r w:rsidR="00370198">
        <w:t xml:space="preserve"> </w:t>
      </w:r>
      <w:r w:rsidR="00A440B4">
        <w:t>microbiological limits for food</w:t>
      </w:r>
      <w:r w:rsidR="00370198">
        <w:t xml:space="preserve"> </w:t>
      </w:r>
      <w:r w:rsidR="00344FCE">
        <w:t>and</w:t>
      </w:r>
      <w:r w:rsidR="00370198">
        <w:t xml:space="preserve"> standards for </w:t>
      </w:r>
      <w:r w:rsidR="00DF5653">
        <w:t>specific</w:t>
      </w:r>
      <w:r w:rsidR="00370198">
        <w:t xml:space="preserve"> food products.</w:t>
      </w:r>
    </w:p>
    <w:p w14:paraId="369BCB39" w14:textId="77777777" w:rsidR="00370198" w:rsidRDefault="00370198" w:rsidP="00370198"/>
    <w:p w14:paraId="2785C8BF" w14:textId="59226490" w:rsidR="00467612" w:rsidRDefault="00DF5653" w:rsidP="00370198">
      <w:r>
        <w:t>Chapter 3</w:t>
      </w:r>
      <w:r w:rsidR="00A440B4">
        <w:t xml:space="preserve"> (of the Code)</w:t>
      </w:r>
      <w:r>
        <w:t>:</w:t>
      </w:r>
      <w:r w:rsidR="0009552F">
        <w:t xml:space="preserve"> </w:t>
      </w:r>
      <w:r w:rsidR="00370198" w:rsidRPr="002A0842">
        <w:t xml:space="preserve">Food </w:t>
      </w:r>
      <w:r w:rsidR="00E134EC">
        <w:t>S</w:t>
      </w:r>
      <w:r w:rsidR="00370198" w:rsidRPr="002A0842">
        <w:t xml:space="preserve">afety </w:t>
      </w:r>
      <w:r w:rsidR="00E134EC">
        <w:t>S</w:t>
      </w:r>
      <w:r w:rsidR="00370198" w:rsidRPr="002A0842">
        <w:t>tandards</w:t>
      </w:r>
      <w:r w:rsidR="00A440B4">
        <w:t>,</w:t>
      </w:r>
      <w:r w:rsidR="00370198">
        <w:t xml:space="preserve"> </w:t>
      </w:r>
      <w:r w:rsidR="0009552F">
        <w:t>appl</w:t>
      </w:r>
      <w:r w:rsidR="00E134EC">
        <w:t>ies</w:t>
      </w:r>
      <w:r w:rsidR="0009552F">
        <w:t xml:space="preserve"> food safety requirements </w:t>
      </w:r>
      <w:r w:rsidR="00C93899">
        <w:t>to</w:t>
      </w:r>
      <w:r w:rsidR="00370198">
        <w:t xml:space="preserve"> food businesses involved in the handling of food intended for sale.</w:t>
      </w:r>
      <w:r w:rsidR="00601779">
        <w:t xml:space="preserve"> </w:t>
      </w:r>
      <w:r>
        <w:t>F</w:t>
      </w:r>
      <w:r w:rsidR="0009552F">
        <w:t>ood safety requirements for primary production activities</w:t>
      </w:r>
      <w:r>
        <w:t xml:space="preserve"> are included in Chapter 4</w:t>
      </w:r>
      <w:r w:rsidR="00A440B4">
        <w:t xml:space="preserve"> (of the Code)</w:t>
      </w:r>
      <w:r>
        <w:t>:</w:t>
      </w:r>
      <w:r w:rsidR="0009552F">
        <w:t xml:space="preserve"> Primary Production Standards. </w:t>
      </w:r>
      <w:r w:rsidR="00790BE7" w:rsidRPr="004D32A2">
        <w:t>Chapter</w:t>
      </w:r>
      <w:r w:rsidR="00E134EC">
        <w:t>s</w:t>
      </w:r>
      <w:r w:rsidR="00790BE7" w:rsidRPr="004D32A2">
        <w:t xml:space="preserve"> 3 and 4 </w:t>
      </w:r>
      <w:r w:rsidR="00790BE7">
        <w:t xml:space="preserve">apply in Australia only. </w:t>
      </w:r>
      <w:r w:rsidR="00790BE7" w:rsidRPr="00EE2B8B">
        <w:t xml:space="preserve">New Zealand has </w:t>
      </w:r>
      <w:r w:rsidR="00E134EC">
        <w:t xml:space="preserve">its own </w:t>
      </w:r>
      <w:r w:rsidR="00790BE7" w:rsidRPr="00EE2B8B">
        <w:t xml:space="preserve">food safety legislation for food businesses and primary producers, developed and implemented by the </w:t>
      </w:r>
      <w:r w:rsidR="00A440B4">
        <w:t xml:space="preserve">New Zealand </w:t>
      </w:r>
      <w:r w:rsidR="00790BE7" w:rsidRPr="00EE2B8B">
        <w:t xml:space="preserve">Ministry </w:t>
      </w:r>
      <w:r w:rsidR="00790BE7">
        <w:t>for Primary Industries</w:t>
      </w:r>
      <w:r w:rsidR="00D71856">
        <w:t xml:space="preserve"> (</w:t>
      </w:r>
      <w:r w:rsidR="00EA0D11">
        <w:t>see section 2.6</w:t>
      </w:r>
      <w:r w:rsidR="00D71856">
        <w:t>)</w:t>
      </w:r>
      <w:r w:rsidR="00BB763C">
        <w:t>.</w:t>
      </w:r>
    </w:p>
    <w:p w14:paraId="2B8C3929" w14:textId="74C49D44" w:rsidR="00E43A23" w:rsidRPr="00110927" w:rsidRDefault="00263639" w:rsidP="00052300">
      <w:pPr>
        <w:pStyle w:val="Heading3"/>
      </w:pPr>
      <w:bookmarkStart w:id="9" w:name="_Toc63952592"/>
      <w:r w:rsidRPr="00110927">
        <w:t>2.1.</w:t>
      </w:r>
      <w:r w:rsidR="00CF066D" w:rsidRPr="00110927">
        <w:t>1</w:t>
      </w:r>
      <w:r w:rsidR="00E43A23" w:rsidRPr="00110927">
        <w:tab/>
      </w:r>
      <w:r w:rsidR="00110927" w:rsidRPr="00110927">
        <w:t>Food s</w:t>
      </w:r>
      <w:r w:rsidRPr="00110927">
        <w:t xml:space="preserve">afety </w:t>
      </w:r>
      <w:r w:rsidR="00110927" w:rsidRPr="00110927">
        <w:t>s</w:t>
      </w:r>
      <w:r w:rsidRPr="00110927">
        <w:t>tandards</w:t>
      </w:r>
      <w:bookmarkEnd w:id="9"/>
    </w:p>
    <w:p w14:paraId="4050F2AE" w14:textId="52B06547" w:rsidR="00790BE7" w:rsidRDefault="00C52291" w:rsidP="00790BE7">
      <w:r>
        <w:t xml:space="preserve">The food safety standards aim to ensure that only safe and suitable food is sold in Australia. These standards apply to food businesses. </w:t>
      </w:r>
      <w:r w:rsidR="00790BE7">
        <w:t xml:space="preserve">Standard 3.1.1 </w:t>
      </w:r>
      <w:r w:rsidR="00263639">
        <w:t>–</w:t>
      </w:r>
      <w:r w:rsidR="002A0842">
        <w:t xml:space="preserve"> Interpretation and application</w:t>
      </w:r>
      <w:r w:rsidR="00A440B4">
        <w:t>,</w:t>
      </w:r>
      <w:r w:rsidR="002A0842">
        <w:t xml:space="preserve"> </w:t>
      </w:r>
      <w:r w:rsidR="00790BE7">
        <w:t xml:space="preserve">defines a food business </w:t>
      </w:r>
      <w:r w:rsidR="00A7229E">
        <w:t>and</w:t>
      </w:r>
      <w:r w:rsidR="00A440B4">
        <w:t xml:space="preserve"> </w:t>
      </w:r>
      <w:r w:rsidR="00263639">
        <w:t xml:space="preserve">primary food production </w:t>
      </w:r>
      <w:r w:rsidR="00790BE7">
        <w:t>as:</w:t>
      </w:r>
    </w:p>
    <w:p w14:paraId="7C7ADE2B" w14:textId="77777777" w:rsidR="00790BE7" w:rsidRDefault="00790BE7" w:rsidP="00790BE7"/>
    <w:p w14:paraId="10AA0A1D" w14:textId="77777777" w:rsidR="00790BE7" w:rsidRDefault="00790BE7" w:rsidP="00790BE7">
      <w:pPr>
        <w:tabs>
          <w:tab w:val="left" w:pos="426"/>
        </w:tabs>
        <w:ind w:left="851" w:hanging="851"/>
        <w:rPr>
          <w:sz w:val="20"/>
          <w:szCs w:val="20"/>
        </w:rPr>
      </w:pPr>
      <w:r>
        <w:tab/>
      </w:r>
      <w:r w:rsidRPr="00686D87">
        <w:rPr>
          <w:b/>
          <w:sz w:val="20"/>
          <w:szCs w:val="20"/>
        </w:rPr>
        <w:t xml:space="preserve">Food business </w:t>
      </w:r>
      <w:r w:rsidRPr="00686D87">
        <w:rPr>
          <w:sz w:val="20"/>
          <w:szCs w:val="20"/>
        </w:rPr>
        <w:t>means a business, enterprise or activity (other than primary</w:t>
      </w:r>
      <w:r>
        <w:rPr>
          <w:sz w:val="20"/>
          <w:szCs w:val="20"/>
        </w:rPr>
        <w:t xml:space="preserve"> food production) that involves </w:t>
      </w:r>
      <w:r w:rsidRPr="009C7F8D">
        <w:rPr>
          <w:sz w:val="20"/>
          <w:szCs w:val="20"/>
        </w:rPr>
        <w:t>–</w:t>
      </w:r>
    </w:p>
    <w:p w14:paraId="6652C2FD" w14:textId="77777777" w:rsidR="00790BE7" w:rsidRPr="00686D87" w:rsidRDefault="00790BE7" w:rsidP="00790BE7">
      <w:pPr>
        <w:rPr>
          <w:sz w:val="20"/>
          <w:szCs w:val="20"/>
        </w:rPr>
      </w:pPr>
    </w:p>
    <w:p w14:paraId="100F568E" w14:textId="77777777" w:rsidR="00790BE7" w:rsidRPr="00686D87" w:rsidRDefault="00790BE7" w:rsidP="0061609E">
      <w:pPr>
        <w:pStyle w:val="ListParagraph"/>
        <w:numPr>
          <w:ilvl w:val="0"/>
          <w:numId w:val="13"/>
        </w:numPr>
        <w:rPr>
          <w:sz w:val="20"/>
          <w:szCs w:val="20"/>
        </w:rPr>
      </w:pPr>
      <w:r w:rsidRPr="00686D87">
        <w:rPr>
          <w:sz w:val="20"/>
          <w:szCs w:val="20"/>
        </w:rPr>
        <w:t>the handling of foo</w:t>
      </w:r>
      <w:r>
        <w:rPr>
          <w:sz w:val="20"/>
          <w:szCs w:val="20"/>
        </w:rPr>
        <w:t>d intended for sale;</w:t>
      </w:r>
      <w:r w:rsidRPr="00686D87">
        <w:rPr>
          <w:sz w:val="20"/>
          <w:szCs w:val="20"/>
        </w:rPr>
        <w:t xml:space="preserve"> or</w:t>
      </w:r>
    </w:p>
    <w:p w14:paraId="3778359E" w14:textId="77777777" w:rsidR="00790BE7" w:rsidRPr="00686D87" w:rsidRDefault="00790BE7" w:rsidP="0061609E">
      <w:pPr>
        <w:pStyle w:val="ListParagraph"/>
        <w:numPr>
          <w:ilvl w:val="0"/>
          <w:numId w:val="13"/>
        </w:numPr>
        <w:rPr>
          <w:sz w:val="20"/>
          <w:szCs w:val="20"/>
        </w:rPr>
      </w:pPr>
      <w:r>
        <w:rPr>
          <w:sz w:val="20"/>
          <w:szCs w:val="20"/>
        </w:rPr>
        <w:t>the sale of food;</w:t>
      </w:r>
    </w:p>
    <w:p w14:paraId="19ADB270" w14:textId="77777777" w:rsidR="00790BE7" w:rsidRDefault="00790BE7" w:rsidP="00790BE7">
      <w:pPr>
        <w:ind w:left="570"/>
        <w:rPr>
          <w:sz w:val="20"/>
          <w:szCs w:val="20"/>
        </w:rPr>
      </w:pPr>
    </w:p>
    <w:p w14:paraId="37A32377" w14:textId="7BA7FD0A" w:rsidR="00790BE7" w:rsidRPr="00686D87" w:rsidRDefault="00790BE7" w:rsidP="00790BE7">
      <w:pPr>
        <w:ind w:left="570"/>
        <w:rPr>
          <w:sz w:val="20"/>
          <w:szCs w:val="20"/>
        </w:rPr>
      </w:pPr>
      <w:r w:rsidRPr="00686D87">
        <w:rPr>
          <w:sz w:val="20"/>
          <w:szCs w:val="20"/>
        </w:rPr>
        <w:t xml:space="preserve">regardless of whether the business, enterprise or activity concerned is of commercial, charitable </w:t>
      </w:r>
      <w:r>
        <w:rPr>
          <w:sz w:val="20"/>
          <w:szCs w:val="20"/>
        </w:rPr>
        <w:t>o</w:t>
      </w:r>
      <w:r w:rsidRPr="00686D87">
        <w:rPr>
          <w:sz w:val="20"/>
          <w:szCs w:val="20"/>
        </w:rPr>
        <w:t>r community nature or whether it involves the handling or sale of food on one occasion only.</w:t>
      </w:r>
    </w:p>
    <w:p w14:paraId="14A86009" w14:textId="77777777" w:rsidR="00790BE7" w:rsidRDefault="00790BE7" w:rsidP="00790BE7"/>
    <w:p w14:paraId="1A78EAA6" w14:textId="77777777" w:rsidR="00790BE7" w:rsidRPr="009C7F8D" w:rsidRDefault="00790BE7" w:rsidP="00790BE7">
      <w:pPr>
        <w:tabs>
          <w:tab w:val="left" w:pos="426"/>
        </w:tabs>
        <w:ind w:left="851" w:hanging="851"/>
        <w:rPr>
          <w:sz w:val="20"/>
          <w:szCs w:val="20"/>
        </w:rPr>
      </w:pPr>
      <w:r>
        <w:tab/>
      </w:r>
      <w:r w:rsidRPr="002D2B0C">
        <w:rPr>
          <w:b/>
          <w:sz w:val="20"/>
          <w:szCs w:val="20"/>
        </w:rPr>
        <w:t>Primary food production</w:t>
      </w:r>
      <w:r w:rsidRPr="009C7F8D">
        <w:rPr>
          <w:sz w:val="20"/>
          <w:szCs w:val="20"/>
        </w:rPr>
        <w:t xml:space="preserve"> means the growing, cultivation, picking, harvesting, collection or catching of </w:t>
      </w:r>
      <w:r>
        <w:rPr>
          <w:sz w:val="20"/>
          <w:szCs w:val="20"/>
        </w:rPr>
        <w:t>fo</w:t>
      </w:r>
      <w:r w:rsidRPr="009C7F8D">
        <w:rPr>
          <w:sz w:val="20"/>
          <w:szCs w:val="20"/>
        </w:rPr>
        <w:t xml:space="preserve">od, and includes the following – </w:t>
      </w:r>
    </w:p>
    <w:p w14:paraId="2BCEB0AE" w14:textId="77777777" w:rsidR="00790BE7" w:rsidRPr="009C7F8D" w:rsidRDefault="00790BE7" w:rsidP="00790BE7">
      <w:pPr>
        <w:tabs>
          <w:tab w:val="left" w:pos="426"/>
        </w:tabs>
        <w:ind w:left="851" w:hanging="851"/>
        <w:rPr>
          <w:sz w:val="20"/>
          <w:szCs w:val="20"/>
        </w:rPr>
      </w:pPr>
    </w:p>
    <w:p w14:paraId="335CDCE7" w14:textId="77777777" w:rsidR="00790BE7" w:rsidRPr="009C7F8D" w:rsidRDefault="00790BE7" w:rsidP="0061609E">
      <w:pPr>
        <w:pStyle w:val="ListParagraph"/>
        <w:numPr>
          <w:ilvl w:val="0"/>
          <w:numId w:val="5"/>
        </w:numPr>
        <w:rPr>
          <w:sz w:val="20"/>
          <w:szCs w:val="20"/>
        </w:rPr>
      </w:pPr>
      <w:r w:rsidRPr="009C7F8D">
        <w:rPr>
          <w:sz w:val="20"/>
          <w:szCs w:val="20"/>
        </w:rPr>
        <w:t>the transportation or delivery of food on, from or between the premises on which it was grown, cultivated, picked, harvested, coll</w:t>
      </w:r>
      <w:r>
        <w:rPr>
          <w:sz w:val="20"/>
          <w:szCs w:val="20"/>
        </w:rPr>
        <w:t>ec</w:t>
      </w:r>
      <w:r w:rsidRPr="009C7F8D">
        <w:rPr>
          <w:sz w:val="20"/>
          <w:szCs w:val="20"/>
        </w:rPr>
        <w:t>ted or caught;</w:t>
      </w:r>
    </w:p>
    <w:p w14:paraId="0C934DA8" w14:textId="77777777" w:rsidR="00790BE7" w:rsidRPr="009C7F8D" w:rsidRDefault="00790BE7" w:rsidP="0061609E">
      <w:pPr>
        <w:pStyle w:val="ListParagraph"/>
        <w:numPr>
          <w:ilvl w:val="0"/>
          <w:numId w:val="5"/>
        </w:numPr>
        <w:rPr>
          <w:sz w:val="20"/>
          <w:szCs w:val="20"/>
        </w:rPr>
      </w:pPr>
      <w:r w:rsidRPr="009C7F8D">
        <w:rPr>
          <w:sz w:val="20"/>
          <w:szCs w:val="20"/>
        </w:rPr>
        <w:t>the packing, treating (for example, washing) or storing of food on the premises on which it was grown, cultivated, picked, harvested, collected or caught; and</w:t>
      </w:r>
    </w:p>
    <w:p w14:paraId="0A16E14E" w14:textId="77777777" w:rsidR="00790BE7" w:rsidRPr="009C7F8D" w:rsidRDefault="00790BE7" w:rsidP="0061609E">
      <w:pPr>
        <w:pStyle w:val="ListParagraph"/>
        <w:numPr>
          <w:ilvl w:val="0"/>
          <w:numId w:val="5"/>
        </w:numPr>
        <w:rPr>
          <w:sz w:val="20"/>
          <w:szCs w:val="20"/>
        </w:rPr>
      </w:pPr>
      <w:r w:rsidRPr="009C7F8D">
        <w:rPr>
          <w:sz w:val="20"/>
          <w:szCs w:val="20"/>
        </w:rPr>
        <w:t>any other food production activity that is regulated by or under an Act prescribed by the regulations for the purpose of this definition.</w:t>
      </w:r>
    </w:p>
    <w:p w14:paraId="2ACE1473" w14:textId="77777777" w:rsidR="00790BE7" w:rsidRPr="009C7F8D" w:rsidRDefault="00790BE7" w:rsidP="00790BE7">
      <w:pPr>
        <w:rPr>
          <w:sz w:val="20"/>
          <w:szCs w:val="20"/>
        </w:rPr>
      </w:pPr>
    </w:p>
    <w:p w14:paraId="3EF35293" w14:textId="77777777" w:rsidR="00790BE7" w:rsidRPr="009C7F8D" w:rsidRDefault="00790BE7" w:rsidP="00790BE7">
      <w:pPr>
        <w:ind w:left="720"/>
        <w:rPr>
          <w:sz w:val="20"/>
          <w:szCs w:val="20"/>
        </w:rPr>
      </w:pPr>
      <w:r w:rsidRPr="009C7F8D">
        <w:rPr>
          <w:sz w:val="20"/>
          <w:szCs w:val="20"/>
        </w:rPr>
        <w:lastRenderedPageBreak/>
        <w:t xml:space="preserve">However, primary food production does not include – </w:t>
      </w:r>
    </w:p>
    <w:p w14:paraId="17B3A03B" w14:textId="77777777" w:rsidR="00790BE7" w:rsidRPr="009C7F8D" w:rsidRDefault="00790BE7" w:rsidP="00790BE7">
      <w:pPr>
        <w:ind w:left="720"/>
        <w:rPr>
          <w:sz w:val="20"/>
          <w:szCs w:val="20"/>
        </w:rPr>
      </w:pPr>
    </w:p>
    <w:p w14:paraId="6116AE34" w14:textId="77777777" w:rsidR="00790BE7" w:rsidRPr="009C7F8D" w:rsidRDefault="00790BE7" w:rsidP="0061609E">
      <w:pPr>
        <w:pStyle w:val="ListParagraph"/>
        <w:numPr>
          <w:ilvl w:val="0"/>
          <w:numId w:val="5"/>
        </w:numPr>
        <w:rPr>
          <w:sz w:val="20"/>
          <w:szCs w:val="20"/>
        </w:rPr>
      </w:pPr>
      <w:r w:rsidRPr="009C7F8D">
        <w:rPr>
          <w:sz w:val="20"/>
          <w:szCs w:val="20"/>
        </w:rPr>
        <w:t xml:space="preserve">any process involving the substantial transformation of food (for example, manufacturing or canning), regardless of whether the process is carried out on the premises in which the food was grown, cultivated, picked, harvested, collected or caught; or </w:t>
      </w:r>
    </w:p>
    <w:p w14:paraId="3E25F8A0" w14:textId="77777777" w:rsidR="00790BE7" w:rsidRPr="009C7F8D" w:rsidRDefault="00790BE7" w:rsidP="0061609E">
      <w:pPr>
        <w:pStyle w:val="ListParagraph"/>
        <w:numPr>
          <w:ilvl w:val="0"/>
          <w:numId w:val="5"/>
        </w:numPr>
        <w:rPr>
          <w:sz w:val="20"/>
          <w:szCs w:val="20"/>
        </w:rPr>
      </w:pPr>
      <w:r w:rsidRPr="009C7F8D">
        <w:rPr>
          <w:sz w:val="20"/>
          <w:szCs w:val="20"/>
        </w:rPr>
        <w:t>the sale or service of food directly to the public; or</w:t>
      </w:r>
    </w:p>
    <w:p w14:paraId="45F95668" w14:textId="0B56FED4" w:rsidR="00BB763C" w:rsidRPr="00BB763C" w:rsidRDefault="00790BE7" w:rsidP="00BB763C">
      <w:pPr>
        <w:pStyle w:val="ListParagraph"/>
        <w:numPr>
          <w:ilvl w:val="0"/>
          <w:numId w:val="5"/>
        </w:numPr>
        <w:rPr>
          <w:sz w:val="20"/>
          <w:szCs w:val="20"/>
        </w:rPr>
      </w:pPr>
      <w:r w:rsidRPr="009C7F8D">
        <w:rPr>
          <w:sz w:val="20"/>
          <w:szCs w:val="20"/>
        </w:rPr>
        <w:t>any other food production activity prescribed by the regulations under the Act for the purposes of this definition.</w:t>
      </w:r>
    </w:p>
    <w:p w14:paraId="253F49B1" w14:textId="472284DF" w:rsidR="007165EF" w:rsidRPr="00E43A23" w:rsidRDefault="007165EF" w:rsidP="00052300">
      <w:pPr>
        <w:pStyle w:val="Heading3"/>
      </w:pPr>
      <w:bookmarkStart w:id="10" w:name="_Toc63952593"/>
      <w:r>
        <w:t>2.1.2</w:t>
      </w:r>
      <w:r w:rsidRPr="00E43A23">
        <w:tab/>
      </w:r>
      <w:r w:rsidR="00110927">
        <w:t>Primary p</w:t>
      </w:r>
      <w:r>
        <w:t xml:space="preserve">roduction and </w:t>
      </w:r>
      <w:r w:rsidR="00110927">
        <w:t>p</w:t>
      </w:r>
      <w:r>
        <w:t>rocessing</w:t>
      </w:r>
      <w:bookmarkEnd w:id="10"/>
      <w:r w:rsidRPr="00E43A23">
        <w:t xml:space="preserve"> </w:t>
      </w:r>
    </w:p>
    <w:p w14:paraId="13FAF18C" w14:textId="529CB96A" w:rsidR="007165EF" w:rsidRDefault="00DF5653" w:rsidP="00DA5D0F">
      <w:r>
        <w:t xml:space="preserve">The only current standard directly related to horticulture is </w:t>
      </w:r>
      <w:r w:rsidR="007165EF" w:rsidRPr="006E1075">
        <w:t>Standard 4.2.6 - Production and processing standard for seed sprouts</w:t>
      </w:r>
      <w:r>
        <w:t>. This standard</w:t>
      </w:r>
      <w:r w:rsidR="007165EF">
        <w:t xml:space="preserve"> sets out provisions to minimise potential food safety risks and to reduce the incidence of foodborne illness from the consumption of seed sprouts. </w:t>
      </w:r>
      <w:r>
        <w:t xml:space="preserve">It </w:t>
      </w:r>
      <w:r w:rsidR="007165EF">
        <w:t xml:space="preserve">covers processing of seed sprouts, including general food safety management, receiving seed, inputs, decontamination, traceability and sale </w:t>
      </w:r>
      <w:r w:rsidR="00650D21">
        <w:t>and</w:t>
      </w:r>
      <w:r w:rsidR="00BB763C">
        <w:t xml:space="preserve"> supply.</w:t>
      </w:r>
    </w:p>
    <w:p w14:paraId="548FA9E4" w14:textId="037C95AE" w:rsidR="007165EF" w:rsidRPr="006E6B7C" w:rsidRDefault="007165EF" w:rsidP="00052300">
      <w:pPr>
        <w:pStyle w:val="Heading3"/>
      </w:pPr>
      <w:bookmarkStart w:id="11" w:name="_Toc63952594"/>
      <w:r>
        <w:t>2.1.3</w:t>
      </w:r>
      <w:r w:rsidRPr="006E6B7C">
        <w:tab/>
      </w:r>
      <w:r w:rsidR="006E1075">
        <w:t xml:space="preserve">Other </w:t>
      </w:r>
      <w:r w:rsidR="00110927">
        <w:t>s</w:t>
      </w:r>
      <w:r>
        <w:t xml:space="preserve">tandards </w:t>
      </w:r>
      <w:r w:rsidR="00110927">
        <w:t>r</w:t>
      </w:r>
      <w:r w:rsidR="00650D21">
        <w:t>elevant</w:t>
      </w:r>
      <w:r>
        <w:t xml:space="preserve"> to </w:t>
      </w:r>
      <w:r w:rsidR="00110927">
        <w:t>h</w:t>
      </w:r>
      <w:r>
        <w:t xml:space="preserve">orticultural </w:t>
      </w:r>
      <w:r w:rsidR="00110927">
        <w:t>p</w:t>
      </w:r>
      <w:r>
        <w:t>roducts</w:t>
      </w:r>
      <w:bookmarkEnd w:id="11"/>
    </w:p>
    <w:p w14:paraId="055CF4B8" w14:textId="2CE3BB3E" w:rsidR="00A530EC" w:rsidRPr="00BB763C" w:rsidRDefault="007165EF" w:rsidP="00370198">
      <w:r w:rsidRPr="00C75ABD">
        <w:t xml:space="preserve">In addition to the food safety standards and primary production and processing standards identified above, other standards are </w:t>
      </w:r>
      <w:r w:rsidR="00650D21">
        <w:t xml:space="preserve">generally </w:t>
      </w:r>
      <w:r w:rsidRPr="00C75ABD">
        <w:t>relevan</w:t>
      </w:r>
      <w:r w:rsidR="00C93899">
        <w:t>t</w:t>
      </w:r>
      <w:r w:rsidRPr="00C75ABD">
        <w:t xml:space="preserve"> to horticultural products.</w:t>
      </w:r>
      <w:r w:rsidR="00C75ABD">
        <w:t xml:space="preserve"> These </w:t>
      </w:r>
      <w:r w:rsidR="00650D21">
        <w:t>standards cover</w:t>
      </w:r>
      <w:r w:rsidR="00C75ABD">
        <w:t xml:space="preserve"> labelling requirements and exemptions, food additives, processing aids, maximum levels of contaminants and natural toxicants</w:t>
      </w:r>
      <w:r w:rsidR="00650D21">
        <w:t>,</w:t>
      </w:r>
      <w:r w:rsidR="00C75ABD">
        <w:t xml:space="preserve"> and </w:t>
      </w:r>
      <w:r w:rsidR="00C75ABD" w:rsidRPr="00FE3714">
        <w:t xml:space="preserve">maximum </w:t>
      </w:r>
      <w:r w:rsidR="00C75ABD">
        <w:t>residue</w:t>
      </w:r>
      <w:r w:rsidR="00C75ABD" w:rsidRPr="00FE3714">
        <w:t xml:space="preserve"> limits for agricultural and veterinary chemical residues in food</w:t>
      </w:r>
      <w:r w:rsidR="00C75ABD">
        <w:t>. These</w:t>
      </w:r>
      <w:r w:rsidR="00650D21">
        <w:t xml:space="preserve"> standards</w:t>
      </w:r>
      <w:r w:rsidR="00C75ABD">
        <w:t xml:space="preserve"> are discussed in detail in the </w:t>
      </w:r>
      <w:r w:rsidR="00C75ABD" w:rsidRPr="00C93899">
        <w:t>P1015 Supporting Document 1 – Information Paper</w:t>
      </w:r>
      <w:r w:rsidR="006E1075">
        <w:rPr>
          <w:rStyle w:val="FootnoteReference"/>
        </w:rPr>
        <w:footnoteReference w:id="9"/>
      </w:r>
      <w:r w:rsidR="00C75ABD">
        <w:t>.</w:t>
      </w:r>
    </w:p>
    <w:p w14:paraId="4C8BE799" w14:textId="4508AA55" w:rsidR="00293F8E" w:rsidRPr="00BF1BD1" w:rsidRDefault="00BF1BD1" w:rsidP="00CA6840">
      <w:pPr>
        <w:pStyle w:val="Heading2"/>
      </w:pPr>
      <w:bookmarkStart w:id="12" w:name="_Toc63952595"/>
      <w:r w:rsidRPr="00BF1BD1">
        <w:t>2</w:t>
      </w:r>
      <w:r w:rsidR="00293F8E" w:rsidRPr="00BF1BD1">
        <w:t>.2</w:t>
      </w:r>
      <w:r w:rsidR="00293F8E" w:rsidRPr="00BF1BD1">
        <w:tab/>
      </w:r>
      <w:r w:rsidR="00062D4D" w:rsidRPr="00BF1BD1">
        <w:t>S</w:t>
      </w:r>
      <w:r w:rsidR="00110927">
        <w:t>tate and t</w:t>
      </w:r>
      <w:r w:rsidR="00293F8E" w:rsidRPr="00BF1BD1">
        <w:t xml:space="preserve">erritory </w:t>
      </w:r>
      <w:r w:rsidR="00110927">
        <w:t>l</w:t>
      </w:r>
      <w:r w:rsidR="00293F8E" w:rsidRPr="00BF1BD1">
        <w:t>egislation</w:t>
      </w:r>
      <w:bookmarkEnd w:id="12"/>
    </w:p>
    <w:p w14:paraId="21E70471" w14:textId="1774126A" w:rsidR="003E1649" w:rsidRDefault="00317A35" w:rsidP="003E1649">
      <w:pPr>
        <w:rPr>
          <w:rFonts w:cs="Arial"/>
        </w:rPr>
      </w:pPr>
      <w:r w:rsidRPr="00317A35">
        <w:rPr>
          <w:rFonts w:cs="Arial"/>
        </w:rPr>
        <w:t>The pr</w:t>
      </w:r>
      <w:r>
        <w:rPr>
          <w:rFonts w:cs="Arial"/>
        </w:rPr>
        <w:t xml:space="preserve">imary production and processing of horticultural products </w:t>
      </w:r>
      <w:r w:rsidRPr="00317A35">
        <w:rPr>
          <w:rFonts w:cs="Arial"/>
        </w:rPr>
        <w:t xml:space="preserve">is regulated to varying degrees by each </w:t>
      </w:r>
      <w:r w:rsidR="006E1075">
        <w:rPr>
          <w:rFonts w:cs="Arial"/>
        </w:rPr>
        <w:t>s</w:t>
      </w:r>
      <w:r w:rsidRPr="00317A35">
        <w:rPr>
          <w:rFonts w:cs="Arial"/>
        </w:rPr>
        <w:t xml:space="preserve">tate and </w:t>
      </w:r>
      <w:r w:rsidR="006E1075">
        <w:rPr>
          <w:rFonts w:cs="Arial"/>
        </w:rPr>
        <w:t>t</w:t>
      </w:r>
      <w:r w:rsidRPr="00317A35">
        <w:rPr>
          <w:rFonts w:cs="Arial"/>
        </w:rPr>
        <w:t>erritory</w:t>
      </w:r>
      <w:r w:rsidR="005E2C44">
        <w:rPr>
          <w:rFonts w:cs="Arial"/>
        </w:rPr>
        <w:t xml:space="preserve"> (jurisdictions)</w:t>
      </w:r>
      <w:r w:rsidRPr="00317A35">
        <w:rPr>
          <w:rFonts w:cs="Arial"/>
        </w:rPr>
        <w:t xml:space="preserve">. </w:t>
      </w:r>
      <w:r w:rsidR="00062D4D" w:rsidRPr="00062D4D">
        <w:rPr>
          <w:rFonts w:cs="Arial"/>
        </w:rPr>
        <w:t>S</w:t>
      </w:r>
      <w:r w:rsidR="00FF4478" w:rsidRPr="00062D4D">
        <w:rPr>
          <w:rFonts w:cs="Arial"/>
        </w:rPr>
        <w:t>ome jurisdictions</w:t>
      </w:r>
      <w:r w:rsidR="00CF066D">
        <w:rPr>
          <w:rFonts w:cs="Arial"/>
        </w:rPr>
        <w:t xml:space="preserve"> have amended the definitions of ‘food business’ and ‘primary food production’ in their</w:t>
      </w:r>
      <w:r w:rsidR="00FF4478" w:rsidRPr="00062D4D">
        <w:rPr>
          <w:rFonts w:cs="Arial"/>
        </w:rPr>
        <w:t xml:space="preserve"> </w:t>
      </w:r>
      <w:r w:rsidR="00062D4D" w:rsidRPr="00062D4D">
        <w:rPr>
          <w:rFonts w:cs="Arial"/>
        </w:rPr>
        <w:t xml:space="preserve">Food Acts </w:t>
      </w:r>
      <w:r w:rsidR="00CF066D">
        <w:rPr>
          <w:rFonts w:cs="Arial"/>
        </w:rPr>
        <w:t>to apply food safety requirements to</w:t>
      </w:r>
      <w:r w:rsidR="00062D4D" w:rsidRPr="00062D4D">
        <w:rPr>
          <w:rFonts w:cs="Arial"/>
        </w:rPr>
        <w:t xml:space="preserve"> </w:t>
      </w:r>
      <w:r w:rsidR="00650D21">
        <w:rPr>
          <w:rFonts w:cs="Arial"/>
        </w:rPr>
        <w:t xml:space="preserve">horticulture </w:t>
      </w:r>
      <w:r w:rsidR="00062D4D" w:rsidRPr="00062D4D">
        <w:rPr>
          <w:rFonts w:cs="Arial"/>
        </w:rPr>
        <w:t xml:space="preserve">primary production </w:t>
      </w:r>
      <w:r w:rsidR="00C03988">
        <w:rPr>
          <w:rFonts w:cs="Arial"/>
        </w:rPr>
        <w:t>and processing</w:t>
      </w:r>
      <w:r w:rsidR="00CF066D">
        <w:rPr>
          <w:rFonts w:cs="Arial"/>
        </w:rPr>
        <w:t>.</w:t>
      </w:r>
      <w:r w:rsidR="009848F6">
        <w:rPr>
          <w:rFonts w:cs="Arial"/>
        </w:rPr>
        <w:t xml:space="preserve"> </w:t>
      </w:r>
      <w:r w:rsidR="00650D21">
        <w:rPr>
          <w:rFonts w:cs="Arial"/>
        </w:rPr>
        <w:t>Legislative requirements applied by</w:t>
      </w:r>
      <w:r w:rsidR="006E1075">
        <w:rPr>
          <w:rFonts w:cs="Arial"/>
        </w:rPr>
        <w:t xml:space="preserve"> some</w:t>
      </w:r>
      <w:r w:rsidR="00BF1BD1">
        <w:rPr>
          <w:rFonts w:cs="Arial"/>
        </w:rPr>
        <w:t xml:space="preserve"> jurisdictions are outlined below</w:t>
      </w:r>
      <w:r w:rsidR="006E1075">
        <w:rPr>
          <w:rFonts w:cs="Arial"/>
        </w:rPr>
        <w:t>.</w:t>
      </w:r>
      <w:r w:rsidR="00BF1BD1">
        <w:rPr>
          <w:rFonts w:cs="Arial"/>
        </w:rPr>
        <w:t xml:space="preserve"> </w:t>
      </w:r>
      <w:r w:rsidR="00D239E4">
        <w:rPr>
          <w:rFonts w:cs="Arial"/>
        </w:rPr>
        <w:t xml:space="preserve">A </w:t>
      </w:r>
      <w:r w:rsidR="003E1649">
        <w:rPr>
          <w:rFonts w:cs="Arial"/>
        </w:rPr>
        <w:t>comparison</w:t>
      </w:r>
      <w:r w:rsidR="00D239E4">
        <w:rPr>
          <w:rFonts w:cs="Arial"/>
        </w:rPr>
        <w:t xml:space="preserve"> of each jurisdiction’s </w:t>
      </w:r>
      <w:r w:rsidR="00002291">
        <w:rPr>
          <w:rFonts w:cs="Arial"/>
        </w:rPr>
        <w:t>definition of food business and primary food production</w:t>
      </w:r>
      <w:r w:rsidR="00DB7A36">
        <w:rPr>
          <w:rFonts w:cs="Arial"/>
        </w:rPr>
        <w:t xml:space="preserve"> </w:t>
      </w:r>
      <w:r w:rsidR="00D239E4">
        <w:rPr>
          <w:rFonts w:cs="Arial"/>
        </w:rPr>
        <w:t xml:space="preserve">is provided in </w:t>
      </w:r>
      <w:r w:rsidR="00BB763C">
        <w:rPr>
          <w:rFonts w:cs="Arial"/>
        </w:rPr>
        <w:t xml:space="preserve">Annex 1. </w:t>
      </w:r>
    </w:p>
    <w:p w14:paraId="68E71FE5" w14:textId="069C5DA7" w:rsidR="003E1649" w:rsidRPr="006E6B7C" w:rsidRDefault="003E1649" w:rsidP="00052300">
      <w:pPr>
        <w:pStyle w:val="Heading3"/>
      </w:pPr>
      <w:bookmarkStart w:id="13" w:name="_Toc63952596"/>
      <w:r>
        <w:t>2.2.1</w:t>
      </w:r>
      <w:r w:rsidRPr="006E6B7C">
        <w:tab/>
      </w:r>
      <w:r>
        <w:t>New South Wales</w:t>
      </w:r>
      <w:bookmarkEnd w:id="13"/>
      <w:r w:rsidRPr="006E6B7C">
        <w:t xml:space="preserve"> </w:t>
      </w:r>
    </w:p>
    <w:p w14:paraId="194C4AA8" w14:textId="583E2C1B" w:rsidR="00370198" w:rsidRPr="00533CCF" w:rsidRDefault="00C03988" w:rsidP="00370198">
      <w:pPr>
        <w:rPr>
          <w:rFonts w:cs="Arial"/>
        </w:rPr>
      </w:pPr>
      <w:r>
        <w:rPr>
          <w:rFonts w:cs="Arial"/>
        </w:rPr>
        <w:t>In N</w:t>
      </w:r>
      <w:r w:rsidR="00317A35">
        <w:rPr>
          <w:rFonts w:cs="Arial"/>
        </w:rPr>
        <w:t xml:space="preserve">ew </w:t>
      </w:r>
      <w:r>
        <w:rPr>
          <w:rFonts w:cs="Arial"/>
        </w:rPr>
        <w:t>S</w:t>
      </w:r>
      <w:r w:rsidR="00317A35">
        <w:rPr>
          <w:rFonts w:cs="Arial"/>
        </w:rPr>
        <w:t xml:space="preserve">outh </w:t>
      </w:r>
      <w:r>
        <w:rPr>
          <w:rFonts w:cs="Arial"/>
        </w:rPr>
        <w:t>W</w:t>
      </w:r>
      <w:r w:rsidR="00317A35">
        <w:rPr>
          <w:rFonts w:cs="Arial"/>
        </w:rPr>
        <w:t>ales (NSW)</w:t>
      </w:r>
      <w:r>
        <w:rPr>
          <w:rFonts w:cs="Arial"/>
        </w:rPr>
        <w:t xml:space="preserve">, </w:t>
      </w:r>
      <w:r w:rsidR="000C5B1C">
        <w:rPr>
          <w:rFonts w:cs="Arial"/>
        </w:rPr>
        <w:t xml:space="preserve">the safety of fresh produce and other food is the responsibility of the NSW Food Authority and </w:t>
      </w:r>
      <w:r w:rsidR="009613DE">
        <w:rPr>
          <w:rFonts w:cs="Arial"/>
        </w:rPr>
        <w:t xml:space="preserve">is </w:t>
      </w:r>
      <w:r w:rsidR="000C5B1C">
        <w:rPr>
          <w:rFonts w:cs="Arial"/>
        </w:rPr>
        <w:t xml:space="preserve">regulated under the </w:t>
      </w:r>
      <w:r w:rsidR="000C5B1C" w:rsidRPr="006E1075">
        <w:rPr>
          <w:rFonts w:cs="Arial"/>
          <w:i/>
        </w:rPr>
        <w:t>Food Act 2003</w:t>
      </w:r>
      <w:r w:rsidR="000C5B1C">
        <w:rPr>
          <w:rFonts w:cs="Arial"/>
        </w:rPr>
        <w:t xml:space="preserve"> (NSW) and </w:t>
      </w:r>
      <w:r w:rsidRPr="00AF0AA5">
        <w:rPr>
          <w:rFonts w:cs="Arial"/>
          <w:i/>
        </w:rPr>
        <w:t>Food Regulation 2015</w:t>
      </w:r>
      <w:r w:rsidR="005E7A27">
        <w:rPr>
          <w:rFonts w:cs="Arial"/>
        </w:rPr>
        <w:t>. The r</w:t>
      </w:r>
      <w:r w:rsidR="000C5B1C">
        <w:rPr>
          <w:rFonts w:cs="Arial"/>
        </w:rPr>
        <w:t xml:space="preserve">egulations set minimum food safety requirements for various food industry sectors </w:t>
      </w:r>
      <w:r w:rsidR="00200B90">
        <w:rPr>
          <w:rFonts w:cs="Arial"/>
        </w:rPr>
        <w:t xml:space="preserve">that are </w:t>
      </w:r>
      <w:r w:rsidR="00AD218D">
        <w:rPr>
          <w:rFonts w:cs="Arial"/>
        </w:rPr>
        <w:t>identified</w:t>
      </w:r>
      <w:r w:rsidR="009613DE">
        <w:rPr>
          <w:rFonts w:cs="Arial"/>
        </w:rPr>
        <w:t xml:space="preserve"> through a risk assessment</w:t>
      </w:r>
      <w:r w:rsidR="000C5B1C">
        <w:rPr>
          <w:rFonts w:cs="Arial"/>
        </w:rPr>
        <w:t xml:space="preserve"> </w:t>
      </w:r>
      <w:r w:rsidR="00AD218D">
        <w:rPr>
          <w:rFonts w:cs="Arial"/>
        </w:rPr>
        <w:t>as</w:t>
      </w:r>
      <w:r w:rsidR="005E7A27">
        <w:rPr>
          <w:rFonts w:cs="Arial"/>
        </w:rPr>
        <w:t xml:space="preserve"> </w:t>
      </w:r>
      <w:r w:rsidR="00AD218D">
        <w:rPr>
          <w:rFonts w:cs="Arial"/>
        </w:rPr>
        <w:t>high</w:t>
      </w:r>
      <w:r w:rsidR="000C5B1C">
        <w:rPr>
          <w:rFonts w:cs="Arial"/>
        </w:rPr>
        <w:t xml:space="preserve"> r</w:t>
      </w:r>
      <w:r w:rsidR="004E6F9D">
        <w:rPr>
          <w:rFonts w:cs="Arial"/>
        </w:rPr>
        <w:t>isk</w:t>
      </w:r>
      <w:r w:rsidR="006E1075">
        <w:rPr>
          <w:rFonts w:cs="Arial"/>
        </w:rPr>
        <w:t>.</w:t>
      </w:r>
      <w:r w:rsidR="000F2A25">
        <w:rPr>
          <w:rFonts w:cs="Arial"/>
        </w:rPr>
        <w:t xml:space="preserve"> </w:t>
      </w:r>
      <w:r w:rsidR="006E1075">
        <w:rPr>
          <w:rFonts w:cs="Arial"/>
        </w:rPr>
        <w:t>T</w:t>
      </w:r>
      <w:r w:rsidR="00814F56">
        <w:rPr>
          <w:rFonts w:cs="Arial"/>
        </w:rPr>
        <w:t>he</w:t>
      </w:r>
      <w:r w:rsidR="000F2A25">
        <w:rPr>
          <w:rFonts w:cs="Arial"/>
        </w:rPr>
        <w:t xml:space="preserve"> </w:t>
      </w:r>
      <w:r w:rsidR="000F2A25" w:rsidRPr="000F2A25">
        <w:rPr>
          <w:rFonts w:cs="Arial"/>
          <w:i/>
        </w:rPr>
        <w:t xml:space="preserve">Food </w:t>
      </w:r>
      <w:r w:rsidR="006E1075">
        <w:rPr>
          <w:rFonts w:cs="Arial"/>
          <w:i/>
        </w:rPr>
        <w:t>Regulations 2015</w:t>
      </w:r>
      <w:r w:rsidR="000F2A25">
        <w:rPr>
          <w:rFonts w:cs="Arial"/>
        </w:rPr>
        <w:t xml:space="preserve"> </w:t>
      </w:r>
      <w:r w:rsidR="005E7A27">
        <w:rPr>
          <w:rFonts w:cs="Arial"/>
        </w:rPr>
        <w:t>regulate</w:t>
      </w:r>
      <w:r w:rsidR="000F2A25">
        <w:rPr>
          <w:rFonts w:cs="Arial"/>
        </w:rPr>
        <w:t xml:space="preserve"> the</w:t>
      </w:r>
      <w:r w:rsidR="007B65CB">
        <w:rPr>
          <w:rFonts w:cs="Arial"/>
        </w:rPr>
        <w:t xml:space="preserve"> </w:t>
      </w:r>
      <w:r w:rsidRPr="005E7A27">
        <w:rPr>
          <w:rFonts w:cs="Arial"/>
        </w:rPr>
        <w:t>Plant Products Food Safety Scheme</w:t>
      </w:r>
      <w:r w:rsidR="008E5A33" w:rsidRPr="009613DE">
        <w:rPr>
          <w:rStyle w:val="FootnoteReference"/>
          <w:rFonts w:cs="Arial"/>
        </w:rPr>
        <w:footnoteReference w:id="10"/>
      </w:r>
      <w:r w:rsidR="000F2A25">
        <w:rPr>
          <w:rFonts w:cs="Arial"/>
        </w:rPr>
        <w:t xml:space="preserve"> </w:t>
      </w:r>
      <w:r w:rsidR="00DE7517">
        <w:rPr>
          <w:rFonts w:cs="Arial"/>
        </w:rPr>
        <w:t>(the Schem</w:t>
      </w:r>
      <w:r w:rsidR="00DE7517" w:rsidRPr="009613DE">
        <w:rPr>
          <w:rFonts w:cs="Arial"/>
        </w:rPr>
        <w:t>e)</w:t>
      </w:r>
      <w:r w:rsidR="005E7A27" w:rsidRPr="009613DE">
        <w:rPr>
          <w:rFonts w:cs="Arial"/>
        </w:rPr>
        <w:t>,</w:t>
      </w:r>
      <w:r w:rsidR="00DE7517">
        <w:rPr>
          <w:rFonts w:cs="Arial"/>
        </w:rPr>
        <w:t xml:space="preserve"> </w:t>
      </w:r>
      <w:r w:rsidR="00AB20D3">
        <w:rPr>
          <w:rFonts w:cs="Arial"/>
        </w:rPr>
        <w:t xml:space="preserve">which </w:t>
      </w:r>
      <w:r w:rsidR="00370198" w:rsidRPr="00533CCF">
        <w:rPr>
          <w:rFonts w:cs="Arial"/>
        </w:rPr>
        <w:t>was</w:t>
      </w:r>
      <w:r w:rsidR="005C1D67">
        <w:rPr>
          <w:rFonts w:cs="Arial"/>
        </w:rPr>
        <w:t xml:space="preserve"> first</w:t>
      </w:r>
      <w:r w:rsidR="00370198" w:rsidRPr="00533CCF">
        <w:rPr>
          <w:rFonts w:cs="Arial"/>
        </w:rPr>
        <w:t xml:space="preserve"> introduced</w:t>
      </w:r>
      <w:r w:rsidR="00370198">
        <w:rPr>
          <w:rFonts w:cs="Arial"/>
        </w:rPr>
        <w:t xml:space="preserve"> into legislation</w:t>
      </w:r>
      <w:r w:rsidR="007B65CB">
        <w:rPr>
          <w:rFonts w:cs="Arial"/>
        </w:rPr>
        <w:t xml:space="preserve"> in 2005 and </w:t>
      </w:r>
      <w:r w:rsidR="00370198" w:rsidRPr="00533CCF">
        <w:rPr>
          <w:rFonts w:cs="Arial"/>
        </w:rPr>
        <w:t>applies to the following plant product industries:</w:t>
      </w:r>
    </w:p>
    <w:p w14:paraId="1ED8DFA8" w14:textId="77777777" w:rsidR="00370198" w:rsidRPr="00533CCF" w:rsidRDefault="00370198" w:rsidP="0061609E">
      <w:pPr>
        <w:pStyle w:val="ListParagraph"/>
        <w:numPr>
          <w:ilvl w:val="0"/>
          <w:numId w:val="6"/>
        </w:numPr>
        <w:rPr>
          <w:rFonts w:cs="Arial"/>
        </w:rPr>
      </w:pPr>
      <w:r w:rsidRPr="00533CCF">
        <w:rPr>
          <w:rFonts w:cs="Arial"/>
        </w:rPr>
        <w:t>fresh cut fruit and vegetables</w:t>
      </w:r>
    </w:p>
    <w:p w14:paraId="0108F498" w14:textId="77777777" w:rsidR="00370198" w:rsidRPr="00533CCF" w:rsidRDefault="00370198" w:rsidP="0061609E">
      <w:pPr>
        <w:pStyle w:val="ListParagraph"/>
        <w:numPr>
          <w:ilvl w:val="0"/>
          <w:numId w:val="6"/>
        </w:numPr>
        <w:rPr>
          <w:rFonts w:cs="Arial"/>
        </w:rPr>
      </w:pPr>
      <w:r w:rsidRPr="00533CCF">
        <w:rPr>
          <w:rFonts w:cs="Arial"/>
        </w:rPr>
        <w:t>unpasteurised juices</w:t>
      </w:r>
    </w:p>
    <w:p w14:paraId="4F9C2669" w14:textId="77777777" w:rsidR="00370198" w:rsidRPr="00533CCF" w:rsidRDefault="00370198" w:rsidP="0061609E">
      <w:pPr>
        <w:pStyle w:val="ListParagraph"/>
        <w:numPr>
          <w:ilvl w:val="0"/>
          <w:numId w:val="6"/>
        </w:numPr>
        <w:rPr>
          <w:rFonts w:cs="Arial"/>
        </w:rPr>
      </w:pPr>
      <w:r w:rsidRPr="00533CCF">
        <w:rPr>
          <w:rFonts w:cs="Arial"/>
        </w:rPr>
        <w:t>seed sprouts</w:t>
      </w:r>
    </w:p>
    <w:p w14:paraId="347A7704" w14:textId="744B86B8" w:rsidR="00370198" w:rsidRPr="00533CCF" w:rsidRDefault="005E2C44" w:rsidP="0061609E">
      <w:pPr>
        <w:pStyle w:val="ListParagraph"/>
        <w:numPr>
          <w:ilvl w:val="0"/>
          <w:numId w:val="6"/>
        </w:numPr>
        <w:rPr>
          <w:rFonts w:cs="Arial"/>
        </w:rPr>
      </w:pPr>
      <w:r>
        <w:rPr>
          <w:rFonts w:cs="Arial"/>
        </w:rPr>
        <w:t>vegetables in oil</w:t>
      </w:r>
      <w:r w:rsidR="00A7229E">
        <w:rPr>
          <w:rFonts w:cs="Arial"/>
        </w:rPr>
        <w:t>.</w:t>
      </w:r>
    </w:p>
    <w:p w14:paraId="5934B6D5" w14:textId="77777777" w:rsidR="00370198" w:rsidRPr="00256D51" w:rsidRDefault="00370198" w:rsidP="00370198">
      <w:pPr>
        <w:rPr>
          <w:rFonts w:cs="Arial"/>
        </w:rPr>
      </w:pPr>
    </w:p>
    <w:p w14:paraId="5656F62C" w14:textId="2AAD6BC7" w:rsidR="00370198" w:rsidRDefault="00370198" w:rsidP="00370198">
      <w:pPr>
        <w:rPr>
          <w:rFonts w:cs="Arial"/>
        </w:rPr>
      </w:pPr>
      <w:r w:rsidRPr="00256D51">
        <w:rPr>
          <w:rFonts w:cs="Arial"/>
        </w:rPr>
        <w:t>Food businesses engaged in activities</w:t>
      </w:r>
      <w:r w:rsidR="00683E23">
        <w:rPr>
          <w:rFonts w:cs="Arial"/>
        </w:rPr>
        <w:t xml:space="preserve"> related to these products</w:t>
      </w:r>
      <w:r w:rsidRPr="00256D51">
        <w:rPr>
          <w:rFonts w:cs="Arial"/>
        </w:rPr>
        <w:t xml:space="preserve"> must be licenced, have a certified food safety program </w:t>
      </w:r>
      <w:r w:rsidR="005E7A27" w:rsidRPr="00256D51">
        <w:rPr>
          <w:rFonts w:cs="Arial"/>
        </w:rPr>
        <w:t xml:space="preserve">in place </w:t>
      </w:r>
      <w:r w:rsidRPr="00256D51">
        <w:rPr>
          <w:rFonts w:cs="Arial"/>
        </w:rPr>
        <w:t>and be independently audited for food safety.</w:t>
      </w:r>
      <w:r w:rsidR="00DE7517">
        <w:rPr>
          <w:rFonts w:cs="Arial"/>
        </w:rPr>
        <w:t xml:space="preserve"> </w:t>
      </w:r>
      <w:r w:rsidR="00CF4C28">
        <w:rPr>
          <w:rFonts w:cs="Arial"/>
        </w:rPr>
        <w:t>R</w:t>
      </w:r>
      <w:r w:rsidRPr="00256D51">
        <w:rPr>
          <w:rFonts w:cs="Arial"/>
        </w:rPr>
        <w:t xml:space="preserve">equirements </w:t>
      </w:r>
      <w:r w:rsidR="00DE7517">
        <w:rPr>
          <w:rFonts w:cs="Arial"/>
        </w:rPr>
        <w:t xml:space="preserve">in the Scheme </w:t>
      </w:r>
      <w:r w:rsidRPr="00256D51">
        <w:rPr>
          <w:rFonts w:cs="Arial"/>
        </w:rPr>
        <w:t>do not cover primary production activities.</w:t>
      </w:r>
    </w:p>
    <w:p w14:paraId="612EEC4B" w14:textId="77777777" w:rsidR="00370198" w:rsidRDefault="00370198" w:rsidP="00370198">
      <w:pPr>
        <w:rPr>
          <w:rFonts w:cs="Arial"/>
        </w:rPr>
      </w:pPr>
    </w:p>
    <w:p w14:paraId="10F6AEFF" w14:textId="491A9472" w:rsidR="00370198" w:rsidRDefault="00370198" w:rsidP="00370198">
      <w:pPr>
        <w:rPr>
          <w:rFonts w:cs="Arial"/>
        </w:rPr>
      </w:pPr>
      <w:r>
        <w:rPr>
          <w:rFonts w:cs="Arial"/>
        </w:rPr>
        <w:t xml:space="preserve">In 2014, the NSW Food Authority </w:t>
      </w:r>
      <w:r w:rsidR="009613DE">
        <w:rPr>
          <w:rFonts w:cs="Arial"/>
        </w:rPr>
        <w:t xml:space="preserve">assessed </w:t>
      </w:r>
      <w:r>
        <w:rPr>
          <w:rFonts w:cs="Arial"/>
        </w:rPr>
        <w:t xml:space="preserve">other plant products </w:t>
      </w:r>
      <w:r w:rsidR="00AD218D">
        <w:rPr>
          <w:rFonts w:cs="Arial"/>
        </w:rPr>
        <w:t>to determine if they should also be classified</w:t>
      </w:r>
      <w:r w:rsidR="00A50A9C">
        <w:rPr>
          <w:rFonts w:cs="Arial"/>
        </w:rPr>
        <w:t xml:space="preserve"> as high </w:t>
      </w:r>
      <w:r w:rsidR="00AD218D">
        <w:rPr>
          <w:rFonts w:cs="Arial"/>
        </w:rPr>
        <w:t>risk and included in the Scheme. These products included</w:t>
      </w:r>
      <w:r>
        <w:rPr>
          <w:rFonts w:cs="Arial"/>
        </w:rPr>
        <w:t xml:space="preserve"> </w:t>
      </w:r>
      <w:r w:rsidR="005E7A27">
        <w:rPr>
          <w:rFonts w:cs="Arial"/>
        </w:rPr>
        <w:t>fermented vegetables, vegetable-</w:t>
      </w:r>
      <w:r>
        <w:rPr>
          <w:rFonts w:cs="Arial"/>
        </w:rPr>
        <w:t xml:space="preserve">based dips and sauces, </w:t>
      </w:r>
      <w:r w:rsidR="00AD218D">
        <w:rPr>
          <w:rFonts w:cs="Arial"/>
        </w:rPr>
        <w:t xml:space="preserve">soy products, </w:t>
      </w:r>
      <w:r w:rsidR="00A50A9C">
        <w:rPr>
          <w:rFonts w:cs="Arial"/>
        </w:rPr>
        <w:t xml:space="preserve">mixed salads and fresh </w:t>
      </w:r>
      <w:r>
        <w:rPr>
          <w:rFonts w:cs="Arial"/>
        </w:rPr>
        <w:t xml:space="preserve">cut herbs. The review determined that there were no specific hazards to justify classifying </w:t>
      </w:r>
      <w:r w:rsidR="00AD218D">
        <w:rPr>
          <w:rFonts w:cs="Arial"/>
        </w:rPr>
        <w:t>the</w:t>
      </w:r>
      <w:r w:rsidR="005E7A27">
        <w:rPr>
          <w:rFonts w:cs="Arial"/>
        </w:rPr>
        <w:t xml:space="preserve"> products as high</w:t>
      </w:r>
      <w:r w:rsidR="00A50A9C">
        <w:rPr>
          <w:rFonts w:cs="Arial"/>
        </w:rPr>
        <w:t xml:space="preserve"> </w:t>
      </w:r>
      <w:r>
        <w:rPr>
          <w:rFonts w:cs="Arial"/>
        </w:rPr>
        <w:t>risk</w:t>
      </w:r>
      <w:r w:rsidR="00D92C71">
        <w:rPr>
          <w:rStyle w:val="FootnoteReference"/>
          <w:rFonts w:cs="Arial"/>
        </w:rPr>
        <w:footnoteReference w:id="11"/>
      </w:r>
      <w:r>
        <w:rPr>
          <w:rFonts w:cs="Arial"/>
        </w:rPr>
        <w:t>.</w:t>
      </w:r>
    </w:p>
    <w:p w14:paraId="4F1934B4" w14:textId="7973BDC4" w:rsidR="003064A4" w:rsidRPr="006E6B7C" w:rsidRDefault="00BF1BD1" w:rsidP="00052300">
      <w:pPr>
        <w:pStyle w:val="Heading3"/>
      </w:pPr>
      <w:bookmarkStart w:id="14" w:name="_Toc63952597"/>
      <w:r>
        <w:t>2.2.2</w:t>
      </w:r>
      <w:r w:rsidR="003064A4" w:rsidRPr="006E6B7C">
        <w:tab/>
      </w:r>
      <w:r w:rsidR="00317A35">
        <w:t>Queensland</w:t>
      </w:r>
      <w:bookmarkEnd w:id="14"/>
      <w:r w:rsidR="003064A4" w:rsidRPr="006E6B7C">
        <w:t xml:space="preserve"> </w:t>
      </w:r>
    </w:p>
    <w:p w14:paraId="4236E2C2" w14:textId="4C623AD2" w:rsidR="00722499" w:rsidRDefault="00ED1C7C" w:rsidP="00BC19ED">
      <w:pPr>
        <w:rPr>
          <w:rFonts w:cs="Arial"/>
        </w:rPr>
      </w:pPr>
      <w:r>
        <w:rPr>
          <w:rFonts w:cs="Arial"/>
        </w:rPr>
        <w:t xml:space="preserve">In Queensland, three government agencies work together to regulate food safety: Safe Food Production Queensland, Queensland Health and the </w:t>
      </w:r>
      <w:r w:rsidR="00722499">
        <w:rPr>
          <w:rFonts w:cs="Arial"/>
        </w:rPr>
        <w:t>D</w:t>
      </w:r>
      <w:r>
        <w:rPr>
          <w:rFonts w:cs="Arial"/>
        </w:rPr>
        <w:t>epartment of Agriculture and Fisheries. The day-to-day regulation of primary production and processing is the responsibility of Safe Food</w:t>
      </w:r>
      <w:r w:rsidR="006E1075">
        <w:rPr>
          <w:rFonts w:cs="Arial"/>
        </w:rPr>
        <w:t xml:space="preserve"> Production Queensland</w:t>
      </w:r>
      <w:r>
        <w:rPr>
          <w:rFonts w:cs="Arial"/>
        </w:rPr>
        <w:t xml:space="preserve"> under the </w:t>
      </w:r>
      <w:r w:rsidRPr="006E1075">
        <w:rPr>
          <w:rFonts w:cs="Arial"/>
          <w:i/>
        </w:rPr>
        <w:t>Food Production (Safety) Act 2000</w:t>
      </w:r>
      <w:r>
        <w:rPr>
          <w:rFonts w:cs="Arial"/>
        </w:rPr>
        <w:t xml:space="preserve"> and </w:t>
      </w:r>
      <w:r w:rsidR="00722499">
        <w:rPr>
          <w:rFonts w:cs="Arial"/>
        </w:rPr>
        <w:t xml:space="preserve">the </w:t>
      </w:r>
      <w:r w:rsidRPr="006E1075">
        <w:rPr>
          <w:rFonts w:cs="Arial"/>
          <w:i/>
        </w:rPr>
        <w:t>Food Production (Safety) Regulation 2014</w:t>
      </w:r>
      <w:r>
        <w:rPr>
          <w:rFonts w:cs="Arial"/>
        </w:rPr>
        <w:t xml:space="preserve">. </w:t>
      </w:r>
    </w:p>
    <w:p w14:paraId="5FFE9E87" w14:textId="77777777" w:rsidR="00722499" w:rsidRDefault="00722499" w:rsidP="00BC19ED">
      <w:pPr>
        <w:rPr>
          <w:rFonts w:cs="Arial"/>
        </w:rPr>
      </w:pPr>
    </w:p>
    <w:p w14:paraId="02869FCC" w14:textId="23CFAB3D" w:rsidR="00370198" w:rsidRDefault="00ED1C7C" w:rsidP="00BC19ED">
      <w:pPr>
        <w:rPr>
          <w:rFonts w:cs="Arial"/>
        </w:rPr>
      </w:pPr>
      <w:r>
        <w:rPr>
          <w:rFonts w:cs="Arial"/>
        </w:rPr>
        <w:t>Following the introduction of</w:t>
      </w:r>
      <w:r w:rsidR="00FD0DEF">
        <w:rPr>
          <w:rFonts w:cs="Arial"/>
        </w:rPr>
        <w:t xml:space="preserve"> </w:t>
      </w:r>
      <w:r w:rsidR="00FD0DEF" w:rsidRPr="009A2CB8">
        <w:rPr>
          <w:rFonts w:cs="Arial"/>
        </w:rPr>
        <w:t xml:space="preserve">Standard </w:t>
      </w:r>
      <w:r w:rsidR="00BC19ED" w:rsidRPr="009A2CB8">
        <w:rPr>
          <w:rFonts w:cs="Arial"/>
        </w:rPr>
        <w:t>4.2.6</w:t>
      </w:r>
      <w:r w:rsidR="009A2CB8" w:rsidRPr="009A2CB8">
        <w:rPr>
          <w:rFonts w:cs="Arial"/>
        </w:rPr>
        <w:t xml:space="preserve"> </w:t>
      </w:r>
      <w:r w:rsidR="00722499">
        <w:rPr>
          <w:rFonts w:cs="Arial"/>
        </w:rPr>
        <w:t xml:space="preserve">in the Code </w:t>
      </w:r>
      <w:r w:rsidR="009A2CB8">
        <w:rPr>
          <w:rFonts w:cs="Arial"/>
        </w:rPr>
        <w:t>in 2013</w:t>
      </w:r>
      <w:r w:rsidR="00FD0DEF">
        <w:rPr>
          <w:rFonts w:cs="Arial"/>
        </w:rPr>
        <w:t xml:space="preserve">, </w:t>
      </w:r>
      <w:r w:rsidR="00370198">
        <w:rPr>
          <w:rFonts w:cs="Arial"/>
        </w:rPr>
        <w:t xml:space="preserve">Safe Food </w:t>
      </w:r>
      <w:r w:rsidR="004E6F9D">
        <w:rPr>
          <w:rFonts w:cs="Arial"/>
        </w:rPr>
        <w:t xml:space="preserve">Production </w:t>
      </w:r>
      <w:r w:rsidR="00370198">
        <w:rPr>
          <w:rFonts w:cs="Arial"/>
        </w:rPr>
        <w:t xml:space="preserve">Queensland </w:t>
      </w:r>
      <w:r w:rsidR="00FD0DEF">
        <w:rPr>
          <w:rFonts w:cs="Arial"/>
        </w:rPr>
        <w:t xml:space="preserve">introduced </w:t>
      </w:r>
      <w:r w:rsidR="00370198">
        <w:rPr>
          <w:rFonts w:cs="Arial"/>
        </w:rPr>
        <w:t xml:space="preserve">a </w:t>
      </w:r>
      <w:r w:rsidR="00FD0DEF" w:rsidRPr="004C3BFE">
        <w:rPr>
          <w:rFonts w:cs="Arial"/>
        </w:rPr>
        <w:t>horticulture food safety</w:t>
      </w:r>
      <w:r w:rsidR="00AB20D3" w:rsidRPr="004C3BFE">
        <w:rPr>
          <w:rFonts w:cs="Arial"/>
        </w:rPr>
        <w:t xml:space="preserve"> sc</w:t>
      </w:r>
      <w:r w:rsidR="00FD0DEF" w:rsidRPr="004C3BFE">
        <w:rPr>
          <w:rFonts w:cs="Arial"/>
        </w:rPr>
        <w:t>heme</w:t>
      </w:r>
      <w:r w:rsidR="004C3BFE">
        <w:rPr>
          <w:rFonts w:cs="Arial"/>
        </w:rPr>
        <w:t xml:space="preserve"> applying to seed sprouts.</w:t>
      </w:r>
      <w:r w:rsidR="00AB20D3" w:rsidRPr="00D92C71">
        <w:rPr>
          <w:rStyle w:val="FootnoteReference"/>
          <w:rFonts w:cs="Arial"/>
        </w:rPr>
        <w:footnoteReference w:id="12"/>
      </w:r>
      <w:r w:rsidR="00370198" w:rsidRPr="00D92C71">
        <w:rPr>
          <w:rFonts w:cs="Arial"/>
        </w:rPr>
        <w:t xml:space="preserve"> </w:t>
      </w:r>
      <w:r w:rsidR="004C3BFE">
        <w:rPr>
          <w:rFonts w:cs="Arial"/>
        </w:rPr>
        <w:t>This scheme</w:t>
      </w:r>
      <w:r w:rsidR="009A2CB8">
        <w:rPr>
          <w:rFonts w:cs="Arial"/>
        </w:rPr>
        <w:t xml:space="preserve"> </w:t>
      </w:r>
      <w:r w:rsidR="004C3BFE">
        <w:rPr>
          <w:rFonts w:cs="Arial"/>
        </w:rPr>
        <w:t>provides</w:t>
      </w:r>
      <w:r w:rsidR="009A2CB8">
        <w:rPr>
          <w:rFonts w:cs="Arial"/>
        </w:rPr>
        <w:t xml:space="preserve"> </w:t>
      </w:r>
      <w:r w:rsidR="001365E9">
        <w:rPr>
          <w:rFonts w:cs="Arial"/>
        </w:rPr>
        <w:t xml:space="preserve">a </w:t>
      </w:r>
      <w:r w:rsidR="00370198">
        <w:rPr>
          <w:rFonts w:cs="Arial"/>
        </w:rPr>
        <w:t xml:space="preserve">minimum </w:t>
      </w:r>
      <w:r w:rsidR="000C5B1C">
        <w:rPr>
          <w:rFonts w:cs="Arial"/>
        </w:rPr>
        <w:t xml:space="preserve">set of </w:t>
      </w:r>
      <w:r w:rsidR="00370198">
        <w:rPr>
          <w:rFonts w:cs="Arial"/>
        </w:rPr>
        <w:t>requirements that a primary production and/or processing business must comply with</w:t>
      </w:r>
      <w:r w:rsidR="009A2CB8">
        <w:rPr>
          <w:rFonts w:cs="Arial"/>
        </w:rPr>
        <w:t xml:space="preserve"> to ensure </w:t>
      </w:r>
      <w:r w:rsidR="000C5B1C">
        <w:rPr>
          <w:rFonts w:cs="Arial"/>
        </w:rPr>
        <w:t xml:space="preserve">its </w:t>
      </w:r>
      <w:r w:rsidR="009A2CB8">
        <w:rPr>
          <w:rFonts w:cs="Arial"/>
        </w:rPr>
        <w:t xml:space="preserve">food is safe. </w:t>
      </w:r>
      <w:r w:rsidR="004C3BFE">
        <w:rPr>
          <w:rFonts w:cs="Arial"/>
        </w:rPr>
        <w:t>The seed sprout scheme is currently the only scheme for horticulture.</w:t>
      </w:r>
    </w:p>
    <w:p w14:paraId="01ACFE8D" w14:textId="77777777" w:rsidR="00370198" w:rsidRDefault="00370198" w:rsidP="00370198">
      <w:pPr>
        <w:rPr>
          <w:rFonts w:cs="Arial"/>
        </w:rPr>
      </w:pPr>
    </w:p>
    <w:p w14:paraId="0244E9A3" w14:textId="7772D6B8" w:rsidR="00CE67C4" w:rsidRDefault="009A2CB8" w:rsidP="00370198">
      <w:pPr>
        <w:rPr>
          <w:rFonts w:cs="Arial"/>
        </w:rPr>
      </w:pPr>
      <w:r>
        <w:rPr>
          <w:rFonts w:cs="Arial"/>
        </w:rPr>
        <w:t xml:space="preserve">Under the scheme, processors require accreditation if they are involved in the </w:t>
      </w:r>
      <w:r w:rsidR="00370198">
        <w:rPr>
          <w:rFonts w:cs="Arial"/>
        </w:rPr>
        <w:t>decontamination of seed or seed sprouts</w:t>
      </w:r>
      <w:r>
        <w:rPr>
          <w:rFonts w:cs="Arial"/>
        </w:rPr>
        <w:t>,</w:t>
      </w:r>
      <w:r w:rsidR="00C03988">
        <w:rPr>
          <w:rFonts w:cs="Arial"/>
        </w:rPr>
        <w:t xml:space="preserve"> </w:t>
      </w:r>
      <w:r w:rsidR="00370198">
        <w:rPr>
          <w:rFonts w:cs="Arial"/>
        </w:rPr>
        <w:t>soaking of seed</w:t>
      </w:r>
      <w:r>
        <w:rPr>
          <w:rFonts w:cs="Arial"/>
        </w:rPr>
        <w:t>,</w:t>
      </w:r>
      <w:r w:rsidR="00C03988">
        <w:rPr>
          <w:rFonts w:cs="Arial"/>
        </w:rPr>
        <w:t xml:space="preserve"> </w:t>
      </w:r>
      <w:r w:rsidR="00370198">
        <w:rPr>
          <w:rFonts w:cs="Arial"/>
        </w:rPr>
        <w:t>germination or growth of seed</w:t>
      </w:r>
      <w:r>
        <w:rPr>
          <w:rFonts w:cs="Arial"/>
        </w:rPr>
        <w:t>,</w:t>
      </w:r>
      <w:r w:rsidR="00C03988">
        <w:rPr>
          <w:rFonts w:cs="Arial"/>
        </w:rPr>
        <w:t xml:space="preserve"> </w:t>
      </w:r>
      <w:r w:rsidR="00370198">
        <w:rPr>
          <w:rFonts w:cs="Arial"/>
        </w:rPr>
        <w:t>harvest of seed sprouts</w:t>
      </w:r>
      <w:r w:rsidR="00C03988">
        <w:rPr>
          <w:rFonts w:cs="Arial"/>
        </w:rPr>
        <w:t xml:space="preserve"> and </w:t>
      </w:r>
      <w:r w:rsidR="00370198">
        <w:rPr>
          <w:rFonts w:cs="Arial"/>
        </w:rPr>
        <w:t>washing, drying or packing of seed sprouts.</w:t>
      </w:r>
      <w:r w:rsidR="00AB20D3">
        <w:rPr>
          <w:rFonts w:cs="Arial"/>
        </w:rPr>
        <w:t xml:space="preserve"> </w:t>
      </w:r>
      <w:r w:rsidR="00370198">
        <w:rPr>
          <w:rFonts w:cs="Arial"/>
        </w:rPr>
        <w:t>Accreditation is not required for retail sales of horticultur</w:t>
      </w:r>
      <w:r w:rsidR="00683E23">
        <w:rPr>
          <w:rFonts w:cs="Arial"/>
        </w:rPr>
        <w:t>al</w:t>
      </w:r>
      <w:r w:rsidR="00BB763C">
        <w:rPr>
          <w:rFonts w:cs="Arial"/>
        </w:rPr>
        <w:t xml:space="preserve"> produce.</w:t>
      </w:r>
    </w:p>
    <w:p w14:paraId="106F4F17" w14:textId="712A2DBF" w:rsidR="003064A4" w:rsidRPr="006E6B7C" w:rsidRDefault="00BF1BD1" w:rsidP="00052300">
      <w:pPr>
        <w:pStyle w:val="Heading3"/>
      </w:pPr>
      <w:bookmarkStart w:id="15" w:name="_Toc63952598"/>
      <w:r>
        <w:t>2.2.3</w:t>
      </w:r>
      <w:r w:rsidR="003064A4" w:rsidRPr="006E6B7C">
        <w:tab/>
      </w:r>
      <w:r w:rsidR="00317A35">
        <w:t>South Australia</w:t>
      </w:r>
      <w:bookmarkEnd w:id="15"/>
      <w:r w:rsidR="003064A4" w:rsidRPr="006E6B7C">
        <w:t xml:space="preserve"> </w:t>
      </w:r>
    </w:p>
    <w:p w14:paraId="5F325D09" w14:textId="4FC6E9EF" w:rsidR="00370198" w:rsidRDefault="00370198" w:rsidP="00370198">
      <w:pPr>
        <w:rPr>
          <w:rFonts w:cs="Arial"/>
        </w:rPr>
      </w:pPr>
      <w:r w:rsidRPr="002306C2">
        <w:rPr>
          <w:rFonts w:cs="Arial"/>
        </w:rPr>
        <w:t>In South Australia</w:t>
      </w:r>
      <w:r w:rsidR="00E376CA">
        <w:rPr>
          <w:rFonts w:cs="Arial"/>
        </w:rPr>
        <w:t>,</w:t>
      </w:r>
      <w:r w:rsidR="00BF1BD1">
        <w:rPr>
          <w:rFonts w:cs="Arial"/>
        </w:rPr>
        <w:t xml:space="preserve"> primary production activities are </w:t>
      </w:r>
      <w:r w:rsidR="00153E55">
        <w:rPr>
          <w:rFonts w:cs="Arial"/>
        </w:rPr>
        <w:t xml:space="preserve">regulated </w:t>
      </w:r>
      <w:r w:rsidR="00BF1BD1">
        <w:rPr>
          <w:rFonts w:cs="Arial"/>
        </w:rPr>
        <w:t>by the Department of Primary Industries and Resources of South Australia (PIRSA)</w:t>
      </w:r>
      <w:r w:rsidR="00E376CA">
        <w:rPr>
          <w:rFonts w:cs="Arial"/>
        </w:rPr>
        <w:t xml:space="preserve"> through </w:t>
      </w:r>
      <w:r w:rsidR="009B3C43">
        <w:rPr>
          <w:rFonts w:cs="Arial"/>
        </w:rPr>
        <w:t>the</w:t>
      </w:r>
      <w:r w:rsidR="00153E55">
        <w:rPr>
          <w:rFonts w:cs="Arial"/>
        </w:rPr>
        <w:t xml:space="preserve"> </w:t>
      </w:r>
      <w:r w:rsidR="00153E55" w:rsidRPr="00FD0DEF">
        <w:rPr>
          <w:rFonts w:cs="Arial"/>
          <w:i/>
        </w:rPr>
        <w:t>Primary Produce (Food Safety Schemes) Act 2004</w:t>
      </w:r>
      <w:r w:rsidR="009B3C43">
        <w:rPr>
          <w:rFonts w:cs="Arial"/>
        </w:rPr>
        <w:t xml:space="preserve">. This Act </w:t>
      </w:r>
      <w:r w:rsidR="00153E55">
        <w:rPr>
          <w:rFonts w:cs="Arial"/>
        </w:rPr>
        <w:t>enables food safety schemes (regulations) to apply to pr</w:t>
      </w:r>
      <w:r w:rsidR="00D92C71">
        <w:rPr>
          <w:rFonts w:cs="Arial"/>
        </w:rPr>
        <w:t>imary production and processing</w:t>
      </w:r>
      <w:r w:rsidR="00AB20D3" w:rsidRPr="00D92C71">
        <w:rPr>
          <w:rStyle w:val="FootnoteReference"/>
          <w:rFonts w:cs="Arial"/>
        </w:rPr>
        <w:footnoteReference w:id="13"/>
      </w:r>
      <w:r w:rsidRPr="00D92C71">
        <w:rPr>
          <w:rFonts w:cs="Arial"/>
        </w:rPr>
        <w:t>.</w:t>
      </w:r>
      <w:r>
        <w:rPr>
          <w:rFonts w:cs="Arial"/>
        </w:rPr>
        <w:t xml:space="preserve"> </w:t>
      </w:r>
    </w:p>
    <w:p w14:paraId="2A281BBB" w14:textId="77777777" w:rsidR="00370198" w:rsidRDefault="00370198" w:rsidP="00370198">
      <w:pPr>
        <w:rPr>
          <w:rFonts w:cs="Arial"/>
        </w:rPr>
      </w:pPr>
    </w:p>
    <w:p w14:paraId="400B6B46" w14:textId="2172D0D7" w:rsidR="00370198" w:rsidRPr="00BB763C" w:rsidRDefault="00370198" w:rsidP="00370198">
      <w:pPr>
        <w:rPr>
          <w:rFonts w:cs="Arial"/>
        </w:rPr>
      </w:pPr>
      <w:r>
        <w:rPr>
          <w:rFonts w:cs="Arial"/>
        </w:rPr>
        <w:t xml:space="preserve">The seed sprouts food safety scheme </w:t>
      </w:r>
      <w:r w:rsidR="00FF4478">
        <w:rPr>
          <w:rFonts w:cs="Arial"/>
        </w:rPr>
        <w:t xml:space="preserve">takes effect through the </w:t>
      </w:r>
      <w:r w:rsidR="00FF4478" w:rsidRPr="00AF0AA5">
        <w:rPr>
          <w:rFonts w:cs="Arial"/>
          <w:i/>
        </w:rPr>
        <w:t>Primary Produce (Food Safety Schemes) (Plant Products) Regulations 2006</w:t>
      </w:r>
      <w:r w:rsidR="00FF4478">
        <w:rPr>
          <w:rFonts w:cs="Arial"/>
        </w:rPr>
        <w:t>. Th</w:t>
      </w:r>
      <w:r w:rsidR="00153E55">
        <w:rPr>
          <w:rFonts w:cs="Arial"/>
        </w:rPr>
        <w:t>is</w:t>
      </w:r>
      <w:r w:rsidR="00FF4478">
        <w:rPr>
          <w:rFonts w:cs="Arial"/>
        </w:rPr>
        <w:t xml:space="preserve"> scheme requires </w:t>
      </w:r>
      <w:r>
        <w:rPr>
          <w:rFonts w:cs="Arial"/>
        </w:rPr>
        <w:t xml:space="preserve">producers </w:t>
      </w:r>
      <w:r w:rsidR="00B74456">
        <w:rPr>
          <w:rFonts w:cs="Arial"/>
        </w:rPr>
        <w:t>to be</w:t>
      </w:r>
      <w:r>
        <w:rPr>
          <w:rFonts w:cs="Arial"/>
        </w:rPr>
        <w:t xml:space="preserve"> accredited, have an approved food safety arrangement and comply with </w:t>
      </w:r>
      <w:r w:rsidRPr="001365E9">
        <w:rPr>
          <w:rFonts w:cs="Arial"/>
        </w:rPr>
        <w:t xml:space="preserve">Standard 4.2.6 </w:t>
      </w:r>
      <w:r>
        <w:rPr>
          <w:rFonts w:cs="Arial"/>
        </w:rPr>
        <w:t xml:space="preserve">of the Code. Producers of the following seed sprouts for human consumption </w:t>
      </w:r>
      <w:r w:rsidR="00153E55">
        <w:rPr>
          <w:rFonts w:cs="Arial"/>
        </w:rPr>
        <w:t>are required to be</w:t>
      </w:r>
      <w:r>
        <w:rPr>
          <w:rFonts w:cs="Arial"/>
        </w:rPr>
        <w:t xml:space="preserve"> accredit</w:t>
      </w:r>
      <w:r w:rsidR="00153E55">
        <w:rPr>
          <w:rFonts w:cs="Arial"/>
        </w:rPr>
        <w:t>ed</w:t>
      </w:r>
      <w:r>
        <w:rPr>
          <w:rFonts w:cs="Arial"/>
        </w:rPr>
        <w:t>: alfalfa, broccoli, clover, onion, radish, sunflower seeds or other seeds, mung beans or other beans</w:t>
      </w:r>
      <w:r w:rsidR="00153E55">
        <w:rPr>
          <w:rFonts w:cs="Arial"/>
        </w:rPr>
        <w:t>,</w:t>
      </w:r>
      <w:r>
        <w:rPr>
          <w:rFonts w:cs="Arial"/>
        </w:rPr>
        <w:t xml:space="preserve"> and snow peas or other peas. </w:t>
      </w:r>
    </w:p>
    <w:p w14:paraId="0F010579" w14:textId="09CBA329" w:rsidR="003064A4" w:rsidRPr="006E6B7C" w:rsidRDefault="00BF1BD1" w:rsidP="00CA6840">
      <w:pPr>
        <w:pStyle w:val="Heading2"/>
      </w:pPr>
      <w:bookmarkStart w:id="16" w:name="_Toc63952599"/>
      <w:r>
        <w:t>2</w:t>
      </w:r>
      <w:r w:rsidR="00062D4D">
        <w:t>.3</w:t>
      </w:r>
      <w:r w:rsidR="003064A4" w:rsidRPr="006E6B7C">
        <w:tab/>
      </w:r>
      <w:r w:rsidR="007B65CB">
        <w:t xml:space="preserve">Management of </w:t>
      </w:r>
      <w:r w:rsidR="00110927">
        <w:t>c</w:t>
      </w:r>
      <w:r w:rsidR="007B65CB">
        <w:t>hemical</w:t>
      </w:r>
      <w:r w:rsidR="00EB1365">
        <w:t>s</w:t>
      </w:r>
      <w:bookmarkEnd w:id="16"/>
      <w:r w:rsidR="007B65CB">
        <w:t xml:space="preserve"> </w:t>
      </w:r>
    </w:p>
    <w:p w14:paraId="1E51DEDE" w14:textId="7EFF303A" w:rsidR="00814F56" w:rsidRDefault="002758F7" w:rsidP="00370198">
      <w:r>
        <w:t>A</w:t>
      </w:r>
      <w:r w:rsidR="00370198" w:rsidRPr="007A0D28">
        <w:t>gricultural and veterinary chemicals</w:t>
      </w:r>
      <w:r w:rsidR="00370198">
        <w:t xml:space="preserve"> (</w:t>
      </w:r>
      <w:r w:rsidR="00B74456">
        <w:t>A</w:t>
      </w:r>
      <w:r w:rsidR="00370198">
        <w:t>gvet chemicals)</w:t>
      </w:r>
      <w:r w:rsidR="00370198" w:rsidRPr="007A0D28">
        <w:t xml:space="preserve"> </w:t>
      </w:r>
      <w:r>
        <w:t xml:space="preserve">are regulated under national and </w:t>
      </w:r>
      <w:r w:rsidR="00370198" w:rsidRPr="007A0D28">
        <w:t>st</w:t>
      </w:r>
      <w:r w:rsidR="00370198">
        <w:t xml:space="preserve">ate-based </w:t>
      </w:r>
      <w:r w:rsidR="00B74456">
        <w:t>laws</w:t>
      </w:r>
      <w:r w:rsidR="00370198" w:rsidRPr="007A0D28">
        <w:t>.</w:t>
      </w:r>
      <w:r w:rsidR="00E376CA">
        <w:t xml:space="preserve"> </w:t>
      </w:r>
      <w:r w:rsidR="0099163A">
        <w:t>In the Code, m</w:t>
      </w:r>
      <w:r w:rsidR="00814F56">
        <w:t xml:space="preserve">aximum residue limits and contaminants </w:t>
      </w:r>
      <w:r w:rsidR="0099163A">
        <w:t xml:space="preserve">are covered </w:t>
      </w:r>
      <w:r w:rsidR="00153E55">
        <w:t xml:space="preserve">under </w:t>
      </w:r>
      <w:r w:rsidR="00814F56" w:rsidRPr="00E376CA">
        <w:t>Standard 1.4.1</w:t>
      </w:r>
      <w:r w:rsidR="004E6F9D">
        <w:t xml:space="preserve"> </w:t>
      </w:r>
      <w:r w:rsidR="00B74456">
        <w:t>-</w:t>
      </w:r>
      <w:r w:rsidR="00814F56" w:rsidRPr="00E376CA">
        <w:t xml:space="preserve"> Contaminants and natural toxicants</w:t>
      </w:r>
      <w:r w:rsidR="006B1184">
        <w:rPr>
          <w:i/>
        </w:rPr>
        <w:t xml:space="preserve"> </w:t>
      </w:r>
      <w:r w:rsidR="00814F56">
        <w:t xml:space="preserve">and </w:t>
      </w:r>
      <w:r w:rsidR="00814F56" w:rsidRPr="00E376CA">
        <w:t xml:space="preserve">Standard 1.4.2 </w:t>
      </w:r>
      <w:r w:rsidR="00B74456">
        <w:t>-</w:t>
      </w:r>
      <w:r w:rsidR="00E376CA">
        <w:t xml:space="preserve"> </w:t>
      </w:r>
      <w:r w:rsidR="00814F56" w:rsidRPr="00E376CA">
        <w:t>Agvet chemicals</w:t>
      </w:r>
      <w:r w:rsidR="00814F56" w:rsidRPr="006B1184">
        <w:t>.</w:t>
      </w:r>
      <w:r w:rsidR="00814F56">
        <w:t xml:space="preserve"> </w:t>
      </w:r>
    </w:p>
    <w:p w14:paraId="51456A88" w14:textId="77777777" w:rsidR="00814F56" w:rsidRDefault="00814F56" w:rsidP="00370198"/>
    <w:p w14:paraId="606B215D" w14:textId="0AC02D5A" w:rsidR="00814F56" w:rsidRDefault="00370198" w:rsidP="00370198">
      <w:r w:rsidRPr="007A0D28">
        <w:t>The Australian Pesticides and Veterinary Medicines Authority (APVMA) assess</w:t>
      </w:r>
      <w:r w:rsidR="004F0D4A">
        <w:t>es</w:t>
      </w:r>
      <w:r w:rsidRPr="007A0D28">
        <w:t xml:space="preserve"> and regist</w:t>
      </w:r>
      <w:r w:rsidR="004F0D4A">
        <w:t xml:space="preserve">ers </w:t>
      </w:r>
      <w:r w:rsidRPr="007A0D28">
        <w:t>Ag</w:t>
      </w:r>
      <w:r>
        <w:t>v</w:t>
      </w:r>
      <w:r w:rsidRPr="007A0D28">
        <w:t>et chemical products nationally. APVMA regulates Ag</w:t>
      </w:r>
      <w:r>
        <w:t>v</w:t>
      </w:r>
      <w:r w:rsidRPr="007A0D28">
        <w:t xml:space="preserve">et chemicals up to the point of sale under the </w:t>
      </w:r>
      <w:r w:rsidRPr="00B74456">
        <w:rPr>
          <w:i/>
        </w:rPr>
        <w:t>Agricultural and Veterinary Chemicals Code Act 1994</w:t>
      </w:r>
      <w:r w:rsidR="008E5A33" w:rsidRPr="00BF357E">
        <w:rPr>
          <w:rStyle w:val="FootnoteReference"/>
        </w:rPr>
        <w:footnoteReference w:id="14"/>
      </w:r>
      <w:r w:rsidRPr="007A0D28">
        <w:t xml:space="preserve"> and associated regulations. </w:t>
      </w:r>
    </w:p>
    <w:p w14:paraId="704C391F" w14:textId="77777777" w:rsidR="00814F56" w:rsidRDefault="00814F56" w:rsidP="00370198"/>
    <w:p w14:paraId="4A7FD636" w14:textId="64728EB4" w:rsidR="00370198" w:rsidRPr="007A0D28" w:rsidRDefault="00370198" w:rsidP="00370198">
      <w:r w:rsidRPr="007A0D28">
        <w:t>States and territories are responsible for regulating Ag</w:t>
      </w:r>
      <w:r>
        <w:t>v</w:t>
      </w:r>
      <w:r w:rsidRPr="007A0D28">
        <w:t>et chemical use after retail sale</w:t>
      </w:r>
      <w:r w:rsidR="004F0D4A">
        <w:t>,</w:t>
      </w:r>
      <w:r w:rsidRPr="007A0D28">
        <w:t xml:space="preserve"> through their own legislation. </w:t>
      </w:r>
      <w:r w:rsidR="00A50A9C">
        <w:t>S</w:t>
      </w:r>
      <w:r>
        <w:t>tate-</w:t>
      </w:r>
      <w:r w:rsidR="00814F56">
        <w:t>based acts and</w:t>
      </w:r>
      <w:r w:rsidRPr="007A0D28">
        <w:t xml:space="preserve"> regulations </w:t>
      </w:r>
      <w:r w:rsidR="004F0D4A">
        <w:t>cover control-of-</w:t>
      </w:r>
      <w:r w:rsidRPr="007A0D28">
        <w:t>use activities such as:</w:t>
      </w:r>
    </w:p>
    <w:p w14:paraId="2549ABB6" w14:textId="77777777" w:rsidR="00370198" w:rsidRPr="00E90E9F" w:rsidRDefault="00370198" w:rsidP="0061609E">
      <w:pPr>
        <w:pStyle w:val="ListParagraph"/>
        <w:numPr>
          <w:ilvl w:val="0"/>
          <w:numId w:val="6"/>
        </w:numPr>
        <w:rPr>
          <w:rFonts w:cs="Arial"/>
        </w:rPr>
      </w:pPr>
      <w:r w:rsidRPr="00E90E9F">
        <w:rPr>
          <w:rFonts w:cs="Arial"/>
        </w:rPr>
        <w:t>training and accreditation of users</w:t>
      </w:r>
    </w:p>
    <w:p w14:paraId="164D33A5" w14:textId="77777777" w:rsidR="00370198" w:rsidRPr="00E90E9F" w:rsidRDefault="00370198" w:rsidP="0061609E">
      <w:pPr>
        <w:pStyle w:val="ListParagraph"/>
        <w:numPr>
          <w:ilvl w:val="0"/>
          <w:numId w:val="6"/>
        </w:numPr>
        <w:rPr>
          <w:rFonts w:cs="Arial"/>
        </w:rPr>
      </w:pPr>
      <w:r w:rsidRPr="00E90E9F">
        <w:rPr>
          <w:rFonts w:cs="Arial"/>
        </w:rPr>
        <w:t>licensing of professional operators</w:t>
      </w:r>
    </w:p>
    <w:p w14:paraId="2AC30235" w14:textId="77777777" w:rsidR="00370198" w:rsidRPr="00E90E9F" w:rsidRDefault="00370198" w:rsidP="0061609E">
      <w:pPr>
        <w:pStyle w:val="ListParagraph"/>
        <w:numPr>
          <w:ilvl w:val="0"/>
          <w:numId w:val="6"/>
        </w:numPr>
        <w:rPr>
          <w:rFonts w:cs="Arial"/>
        </w:rPr>
      </w:pPr>
      <w:r w:rsidRPr="00E90E9F">
        <w:rPr>
          <w:rFonts w:cs="Arial"/>
        </w:rPr>
        <w:t>monitoring</w:t>
      </w:r>
    </w:p>
    <w:p w14:paraId="1BA560F4" w14:textId="77777777" w:rsidR="004F0D4A" w:rsidRDefault="00370198" w:rsidP="0061609E">
      <w:pPr>
        <w:pStyle w:val="ListParagraph"/>
        <w:numPr>
          <w:ilvl w:val="0"/>
          <w:numId w:val="6"/>
        </w:numPr>
        <w:rPr>
          <w:rFonts w:cs="Arial"/>
        </w:rPr>
      </w:pPr>
      <w:r w:rsidRPr="00E90E9F">
        <w:rPr>
          <w:rFonts w:cs="Arial"/>
        </w:rPr>
        <w:t xml:space="preserve">surveillance </w:t>
      </w:r>
    </w:p>
    <w:p w14:paraId="294B8BC9" w14:textId="4AC221F3" w:rsidR="007B65CB" w:rsidRDefault="00370198" w:rsidP="007B65CB">
      <w:pPr>
        <w:pStyle w:val="ListParagraph"/>
        <w:numPr>
          <w:ilvl w:val="0"/>
          <w:numId w:val="6"/>
        </w:numPr>
        <w:rPr>
          <w:rFonts w:cs="Arial"/>
        </w:rPr>
      </w:pPr>
      <w:r w:rsidRPr="00E90E9F">
        <w:rPr>
          <w:rFonts w:cs="Arial"/>
        </w:rPr>
        <w:t>enforcement</w:t>
      </w:r>
      <w:r w:rsidR="00814F56">
        <w:rPr>
          <w:rFonts w:cs="Arial"/>
        </w:rPr>
        <w:t>.</w:t>
      </w:r>
    </w:p>
    <w:p w14:paraId="149D4B89" w14:textId="474BF755" w:rsidR="005E2C44" w:rsidRDefault="005E2C44" w:rsidP="005E2C44"/>
    <w:p w14:paraId="485C58B0" w14:textId="4603D6A8" w:rsidR="005E2C44" w:rsidRPr="005E2C44" w:rsidRDefault="005E2C44" w:rsidP="005E2C44">
      <w:pPr>
        <w:rPr>
          <w:rFonts w:cs="Arial"/>
        </w:rPr>
      </w:pPr>
      <w:r>
        <w:rPr>
          <w:rFonts w:cs="Arial"/>
        </w:rPr>
        <w:t>It should be noted</w:t>
      </w:r>
      <w:r w:rsidR="008D73DD">
        <w:rPr>
          <w:rFonts w:cs="Arial"/>
        </w:rPr>
        <w:t xml:space="preserve"> however,</w:t>
      </w:r>
      <w:r>
        <w:rPr>
          <w:rFonts w:cs="Arial"/>
        </w:rPr>
        <w:t xml:space="preserve"> that proposal P1052 </w:t>
      </w:r>
      <w:r w:rsidR="008D73DD">
        <w:rPr>
          <w:rFonts w:cs="Arial"/>
        </w:rPr>
        <w:t>did not consider and does</w:t>
      </w:r>
      <w:r>
        <w:rPr>
          <w:rFonts w:cs="Arial"/>
        </w:rPr>
        <w:t xml:space="preserve"> not extend to</w:t>
      </w:r>
      <w:r w:rsidR="008D73DD">
        <w:rPr>
          <w:rFonts w:cs="Arial"/>
        </w:rPr>
        <w:t xml:space="preserve"> chemical contamination. Proposal P1052 focuses on the reduction of food borne illness resulting from microbial contamination only.</w:t>
      </w:r>
      <w:r>
        <w:rPr>
          <w:rFonts w:cs="Arial"/>
        </w:rPr>
        <w:t xml:space="preserve">  </w:t>
      </w:r>
    </w:p>
    <w:p w14:paraId="4BC0F96F" w14:textId="635D868B" w:rsidR="003064A4" w:rsidRPr="0079231E" w:rsidRDefault="00E376CA" w:rsidP="00CA6840">
      <w:pPr>
        <w:pStyle w:val="Heading2"/>
      </w:pPr>
      <w:bookmarkStart w:id="17" w:name="_Toc63952600"/>
      <w:r>
        <w:t>2.4</w:t>
      </w:r>
      <w:r w:rsidR="003064A4" w:rsidRPr="00680982">
        <w:t xml:space="preserve"> </w:t>
      </w:r>
      <w:r w:rsidR="003064A4" w:rsidRPr="00680982">
        <w:tab/>
      </w:r>
      <w:r w:rsidR="00110927">
        <w:t>Export r</w:t>
      </w:r>
      <w:r w:rsidR="003064A4">
        <w:t>equirements</w:t>
      </w:r>
      <w:bookmarkEnd w:id="17"/>
    </w:p>
    <w:p w14:paraId="1743BD4B" w14:textId="5382207F" w:rsidR="00545A53" w:rsidRDefault="00545A53" w:rsidP="003064A4">
      <w:pPr>
        <w:rPr>
          <w:rFonts w:cs="Arial"/>
        </w:rPr>
      </w:pPr>
      <w:r>
        <w:rPr>
          <w:rFonts w:cs="Arial"/>
        </w:rPr>
        <w:t>Australia regulates i</w:t>
      </w:r>
      <w:r w:rsidR="00B5149C">
        <w:rPr>
          <w:rFonts w:cs="Arial"/>
        </w:rPr>
        <w:t>t</w:t>
      </w:r>
      <w:r>
        <w:rPr>
          <w:rFonts w:cs="Arial"/>
        </w:rPr>
        <w:t xml:space="preserve">s exports to facilitate trade. Regulation also gives effect to international agreements including the World Trade Organization’s </w:t>
      </w:r>
      <w:r w:rsidRPr="0099163A">
        <w:rPr>
          <w:rFonts w:cs="Arial"/>
        </w:rPr>
        <w:t>Agreement on the Application of Sanitary and Phytosanitary Measures</w:t>
      </w:r>
      <w:r w:rsidR="005E4027" w:rsidRPr="009613DE">
        <w:rPr>
          <w:rStyle w:val="FootnoteReference"/>
          <w:rFonts w:cs="Arial"/>
        </w:rPr>
        <w:footnoteReference w:id="15"/>
      </w:r>
      <w:r>
        <w:rPr>
          <w:rFonts w:cs="Arial"/>
        </w:rPr>
        <w:t xml:space="preserve">. </w:t>
      </w:r>
    </w:p>
    <w:p w14:paraId="0E88276B" w14:textId="77777777" w:rsidR="00545A53" w:rsidRDefault="00545A53" w:rsidP="003064A4">
      <w:pPr>
        <w:rPr>
          <w:rFonts w:cs="Arial"/>
        </w:rPr>
      </w:pPr>
    </w:p>
    <w:p w14:paraId="7490E6D8" w14:textId="69B8F4A5" w:rsidR="00370198" w:rsidRPr="00DB43BA" w:rsidRDefault="00370198" w:rsidP="003064A4">
      <w:r w:rsidRPr="00DB43BA">
        <w:rPr>
          <w:rFonts w:cs="Arial"/>
          <w:lang w:val="en-AU"/>
        </w:rPr>
        <w:t xml:space="preserve">Horticultural produce for export is regulated </w:t>
      </w:r>
      <w:r w:rsidR="00664570">
        <w:rPr>
          <w:rFonts w:cs="Arial"/>
          <w:lang w:val="en-AU"/>
        </w:rPr>
        <w:t>through</w:t>
      </w:r>
      <w:r w:rsidRPr="00DB43BA">
        <w:rPr>
          <w:rFonts w:cs="Arial"/>
          <w:lang w:val="en-AU"/>
        </w:rPr>
        <w:t xml:space="preserve"> the </w:t>
      </w:r>
      <w:r w:rsidRPr="008B5C12">
        <w:rPr>
          <w:rFonts w:cs="Arial"/>
          <w:i/>
          <w:lang w:val="en-AU"/>
        </w:rPr>
        <w:t xml:space="preserve">Export Control Act </w:t>
      </w:r>
      <w:r w:rsidR="00B379EA">
        <w:rPr>
          <w:rFonts w:cs="Arial"/>
          <w:i/>
          <w:lang w:val="en-AU"/>
        </w:rPr>
        <w:t>2020</w:t>
      </w:r>
      <w:r w:rsidR="005E4027" w:rsidRPr="00D92C71">
        <w:rPr>
          <w:rStyle w:val="FootnoteReference"/>
          <w:rFonts w:cs="Arial"/>
          <w:lang w:val="en-AU"/>
        </w:rPr>
        <w:footnoteReference w:id="16"/>
      </w:r>
      <w:r w:rsidRPr="00D92C71">
        <w:rPr>
          <w:rFonts w:cs="Arial"/>
          <w:lang w:val="en-AU"/>
        </w:rPr>
        <w:t>,</w:t>
      </w:r>
      <w:r w:rsidRPr="00DB43BA">
        <w:rPr>
          <w:rFonts w:cs="Arial"/>
          <w:lang w:val="en-AU"/>
        </w:rPr>
        <w:t xml:space="preserve"> and the </w:t>
      </w:r>
      <w:r w:rsidRPr="00A17198">
        <w:rPr>
          <w:i/>
        </w:rPr>
        <w:t xml:space="preserve">Export Control (Plants and Plant Products) </w:t>
      </w:r>
      <w:r w:rsidR="00B379EA">
        <w:rPr>
          <w:i/>
        </w:rPr>
        <w:t>Rules 202</w:t>
      </w:r>
      <w:r w:rsidRPr="00A17198">
        <w:rPr>
          <w:i/>
        </w:rPr>
        <w:t>1</w:t>
      </w:r>
      <w:r w:rsidR="005E4027" w:rsidRPr="00D92C71">
        <w:rPr>
          <w:rStyle w:val="FootnoteReference"/>
        </w:rPr>
        <w:footnoteReference w:id="17"/>
      </w:r>
      <w:r w:rsidRPr="009613DE">
        <w:t xml:space="preserve"> </w:t>
      </w:r>
      <w:r w:rsidRPr="00DB43BA">
        <w:t>(Plant</w:t>
      </w:r>
      <w:r>
        <w:t>s</w:t>
      </w:r>
      <w:r w:rsidRPr="00DB43BA">
        <w:t xml:space="preserve"> and Plant Products </w:t>
      </w:r>
      <w:r w:rsidR="00B379EA">
        <w:t>Rules</w:t>
      </w:r>
      <w:r w:rsidRPr="00DB43BA">
        <w:t>).</w:t>
      </w:r>
    </w:p>
    <w:p w14:paraId="75F4F31D" w14:textId="77777777" w:rsidR="00370198" w:rsidRPr="00DB43BA" w:rsidRDefault="00370198" w:rsidP="00370198"/>
    <w:p w14:paraId="6E036CDD" w14:textId="0E6D7489" w:rsidR="00370198" w:rsidRPr="00DB43BA" w:rsidRDefault="00370198" w:rsidP="00370198">
      <w:pPr>
        <w:rPr>
          <w:lang w:val="en"/>
        </w:rPr>
      </w:pPr>
      <w:r w:rsidRPr="00DB43BA">
        <w:rPr>
          <w:rFonts w:cs="Arial"/>
          <w:lang w:val="en" w:eastAsia="en-AU"/>
        </w:rPr>
        <w:t xml:space="preserve">The </w:t>
      </w:r>
      <w:r w:rsidR="00B379EA" w:rsidRPr="00DB43BA">
        <w:t>Plant</w:t>
      </w:r>
      <w:r w:rsidR="00B379EA">
        <w:t>s</w:t>
      </w:r>
      <w:r w:rsidR="00B379EA" w:rsidRPr="00DB43BA">
        <w:t xml:space="preserve"> and Plant Products </w:t>
      </w:r>
      <w:r w:rsidR="00B379EA">
        <w:t>Rules</w:t>
      </w:r>
      <w:r w:rsidR="00B379EA" w:rsidRPr="00DB43BA">
        <w:rPr>
          <w:rFonts w:cs="Arial"/>
          <w:lang w:val="en" w:eastAsia="en-AU"/>
        </w:rPr>
        <w:t xml:space="preserve"> </w:t>
      </w:r>
      <w:r w:rsidRPr="00DB43BA">
        <w:rPr>
          <w:rFonts w:cs="Arial"/>
          <w:lang w:val="en" w:eastAsia="en-AU"/>
        </w:rPr>
        <w:t xml:space="preserve">sets </w:t>
      </w:r>
      <w:r>
        <w:rPr>
          <w:rFonts w:cs="Arial"/>
          <w:lang w:val="en" w:eastAsia="en-AU"/>
        </w:rPr>
        <w:t>out</w:t>
      </w:r>
      <w:r w:rsidRPr="00DB43BA">
        <w:rPr>
          <w:rFonts w:cs="Arial"/>
          <w:lang w:val="en" w:eastAsia="en-AU"/>
        </w:rPr>
        <w:t xml:space="preserve"> requirements</w:t>
      </w:r>
      <w:r w:rsidR="008B5C12">
        <w:rPr>
          <w:rFonts w:cs="Arial"/>
          <w:lang w:val="en" w:eastAsia="en-AU"/>
        </w:rPr>
        <w:t xml:space="preserve"> </w:t>
      </w:r>
      <w:r w:rsidRPr="00DB43BA">
        <w:rPr>
          <w:rFonts w:cs="Arial"/>
          <w:lang w:val="en" w:eastAsia="en-AU"/>
        </w:rPr>
        <w:t xml:space="preserve">for </w:t>
      </w:r>
      <w:r w:rsidR="00B379EA">
        <w:rPr>
          <w:rFonts w:cs="Arial"/>
          <w:lang w:val="en" w:eastAsia="en-AU"/>
        </w:rPr>
        <w:t>the export of plants and plant products,</w:t>
      </w:r>
      <w:r w:rsidR="00581D57">
        <w:rPr>
          <w:rFonts w:cs="Arial"/>
          <w:lang w:val="en" w:eastAsia="en-AU"/>
        </w:rPr>
        <w:t xml:space="preserve"> including</w:t>
      </w:r>
      <w:r w:rsidRPr="00DB43BA">
        <w:rPr>
          <w:lang w:val="en"/>
        </w:rPr>
        <w:t>:</w:t>
      </w:r>
    </w:p>
    <w:p w14:paraId="14745C10" w14:textId="77777777" w:rsidR="00370198" w:rsidRPr="00DB43BA" w:rsidRDefault="00370198" w:rsidP="0061609E">
      <w:pPr>
        <w:numPr>
          <w:ilvl w:val="0"/>
          <w:numId w:val="4"/>
        </w:numPr>
        <w:rPr>
          <w:lang w:val="en"/>
        </w:rPr>
      </w:pPr>
      <w:r w:rsidRPr="00DB43BA">
        <w:rPr>
          <w:lang w:val="en"/>
        </w:rPr>
        <w:t>prescribed grain</w:t>
      </w:r>
    </w:p>
    <w:p w14:paraId="4EFC9C5E" w14:textId="77777777" w:rsidR="00370198" w:rsidRPr="00DB43BA" w:rsidRDefault="00370198" w:rsidP="0061609E">
      <w:pPr>
        <w:numPr>
          <w:ilvl w:val="0"/>
          <w:numId w:val="4"/>
        </w:numPr>
        <w:rPr>
          <w:lang w:val="en"/>
        </w:rPr>
      </w:pPr>
      <w:r w:rsidRPr="00DB43BA">
        <w:rPr>
          <w:lang w:val="en"/>
        </w:rPr>
        <w:t>hay and straw</w:t>
      </w:r>
    </w:p>
    <w:p w14:paraId="4C0791B9" w14:textId="77777777" w:rsidR="00370198" w:rsidRPr="00DB43BA" w:rsidRDefault="00370198" w:rsidP="0061609E">
      <w:pPr>
        <w:numPr>
          <w:ilvl w:val="0"/>
          <w:numId w:val="4"/>
        </w:numPr>
        <w:rPr>
          <w:lang w:val="en"/>
        </w:rPr>
      </w:pPr>
      <w:r w:rsidRPr="00DB43BA">
        <w:rPr>
          <w:lang w:val="en"/>
        </w:rPr>
        <w:t>fresh fruit</w:t>
      </w:r>
    </w:p>
    <w:p w14:paraId="596E3C4C" w14:textId="77777777" w:rsidR="00370198" w:rsidRPr="00DB43BA" w:rsidRDefault="00370198" w:rsidP="0061609E">
      <w:pPr>
        <w:numPr>
          <w:ilvl w:val="0"/>
          <w:numId w:val="4"/>
        </w:numPr>
        <w:rPr>
          <w:lang w:val="en"/>
        </w:rPr>
      </w:pPr>
      <w:r w:rsidRPr="00DB43BA">
        <w:rPr>
          <w:lang w:val="en"/>
        </w:rPr>
        <w:t>fresh vegetables</w:t>
      </w:r>
    </w:p>
    <w:p w14:paraId="750C247F" w14:textId="77777777" w:rsidR="00370198" w:rsidRPr="00DB43BA" w:rsidRDefault="00370198" w:rsidP="0061609E">
      <w:pPr>
        <w:numPr>
          <w:ilvl w:val="0"/>
          <w:numId w:val="4"/>
        </w:numPr>
        <w:rPr>
          <w:lang w:val="en"/>
        </w:rPr>
      </w:pPr>
      <w:r w:rsidRPr="00DB43BA">
        <w:rPr>
          <w:lang w:val="en"/>
        </w:rPr>
        <w:t>plants and plant products for which a phytosanitary certificate or any other official certificate is required by an importing country authority.</w:t>
      </w:r>
    </w:p>
    <w:p w14:paraId="7ACB744C" w14:textId="77777777" w:rsidR="00370198" w:rsidRPr="00DB43BA" w:rsidRDefault="00370198" w:rsidP="00370198"/>
    <w:p w14:paraId="686D8E3C" w14:textId="6D844DE0" w:rsidR="00E376CA" w:rsidRDefault="00A17198" w:rsidP="00E376CA">
      <w:r>
        <w:t>S</w:t>
      </w:r>
      <w:r w:rsidR="0099163A">
        <w:t xml:space="preserve">ome </w:t>
      </w:r>
      <w:r w:rsidR="00664570">
        <w:t xml:space="preserve">general </w:t>
      </w:r>
      <w:r w:rsidR="00E376CA" w:rsidRPr="00DB43BA">
        <w:t xml:space="preserve">hygiene requirements are included in the </w:t>
      </w:r>
      <w:r w:rsidR="00E376CA" w:rsidRPr="0023615B">
        <w:t xml:space="preserve">Plants and Plant Products </w:t>
      </w:r>
      <w:r w:rsidR="00B379EA">
        <w:t>Rules</w:t>
      </w:r>
      <w:r w:rsidR="00E376CA" w:rsidRPr="00DB43BA">
        <w:t xml:space="preserve">, </w:t>
      </w:r>
      <w:r w:rsidR="0088424B">
        <w:t>linked to equipment and operations. T</w:t>
      </w:r>
      <w:r w:rsidR="00E376CA" w:rsidRPr="00DB43BA">
        <w:t xml:space="preserve">he focus is on the control of pests for </w:t>
      </w:r>
      <w:r w:rsidR="00146EB0">
        <w:t>biosecurity</w:t>
      </w:r>
      <w:r w:rsidR="00E376CA" w:rsidRPr="00DB43BA">
        <w:t xml:space="preserve"> purposes.</w:t>
      </w:r>
    </w:p>
    <w:p w14:paraId="473FB153" w14:textId="77777777" w:rsidR="00E376CA" w:rsidRPr="00DB43BA" w:rsidRDefault="00E376CA" w:rsidP="00E376CA"/>
    <w:p w14:paraId="0470E4E4" w14:textId="29CCCD47" w:rsidR="008134DA" w:rsidRDefault="00E376CA" w:rsidP="00E376CA">
      <w:r>
        <w:rPr>
          <w:rFonts w:cs="Arial"/>
        </w:rPr>
        <w:t xml:space="preserve">The </w:t>
      </w:r>
      <w:r w:rsidRPr="0099163A">
        <w:rPr>
          <w:rFonts w:cs="Arial"/>
        </w:rPr>
        <w:t>D</w:t>
      </w:r>
      <w:r w:rsidR="00AE12CE">
        <w:rPr>
          <w:rFonts w:cs="Arial"/>
        </w:rPr>
        <w:t xml:space="preserve">AWE </w:t>
      </w:r>
      <w:r>
        <w:rPr>
          <w:rStyle w:val="FootnoteReference"/>
          <w:rFonts w:cs="Arial"/>
        </w:rPr>
        <w:footnoteReference w:id="18"/>
      </w:r>
      <w:r>
        <w:rPr>
          <w:rFonts w:cs="Arial"/>
        </w:rPr>
        <w:t xml:space="preserve"> website provides information on export requirements. </w:t>
      </w:r>
      <w:r w:rsidRPr="00DB43BA">
        <w:rPr>
          <w:rFonts w:cs="Arial"/>
        </w:rPr>
        <w:t xml:space="preserve">Exporters must meet both the requirements of relevant export legislation and any importing country requirements for </w:t>
      </w:r>
      <w:r w:rsidR="00AE12CE">
        <w:rPr>
          <w:rFonts w:cs="Arial"/>
        </w:rPr>
        <w:t>DAWE</w:t>
      </w:r>
      <w:r w:rsidRPr="00DB43BA">
        <w:rPr>
          <w:rFonts w:cs="Arial"/>
        </w:rPr>
        <w:t xml:space="preserve"> to provide the necessary documentation to enable products to be exported.</w:t>
      </w:r>
      <w:r>
        <w:rPr>
          <w:rFonts w:cs="Arial"/>
        </w:rPr>
        <w:t xml:space="preserve"> </w:t>
      </w:r>
    </w:p>
    <w:p w14:paraId="0538C94D" w14:textId="533EE0CB" w:rsidR="003064A4" w:rsidRPr="0079231E" w:rsidRDefault="00E376CA" w:rsidP="00CA6840">
      <w:pPr>
        <w:pStyle w:val="Heading2"/>
      </w:pPr>
      <w:bookmarkStart w:id="18" w:name="_Toc63952601"/>
      <w:r>
        <w:t>2.</w:t>
      </w:r>
      <w:r w:rsidR="00A70B3D">
        <w:t>5</w:t>
      </w:r>
      <w:r w:rsidR="003064A4" w:rsidRPr="00680982">
        <w:t xml:space="preserve"> </w:t>
      </w:r>
      <w:r w:rsidR="003064A4" w:rsidRPr="00680982">
        <w:tab/>
      </w:r>
      <w:r w:rsidR="00110927">
        <w:t>Import r</w:t>
      </w:r>
      <w:r w:rsidR="003064A4">
        <w:t>equirements</w:t>
      </w:r>
      <w:bookmarkEnd w:id="18"/>
    </w:p>
    <w:p w14:paraId="210A2589" w14:textId="4420D192" w:rsidR="00641245" w:rsidRDefault="00370198" w:rsidP="00370198">
      <w:pPr>
        <w:rPr>
          <w:lang w:val="en"/>
        </w:rPr>
      </w:pPr>
      <w:r>
        <w:rPr>
          <w:lang w:val="en"/>
        </w:rPr>
        <w:t>Food that meets the requirements of the</w:t>
      </w:r>
      <w:r w:rsidR="00374596">
        <w:rPr>
          <w:lang w:val="en"/>
        </w:rPr>
        <w:t xml:space="preserve"> </w:t>
      </w:r>
      <w:r w:rsidR="00374596" w:rsidRPr="00A17198">
        <w:rPr>
          <w:i/>
          <w:lang w:val="en"/>
        </w:rPr>
        <w:t>Biosecurity Act 2015</w:t>
      </w:r>
      <w:r w:rsidR="00374596" w:rsidRPr="009D6E82">
        <w:rPr>
          <w:rStyle w:val="FootnoteReference"/>
          <w:lang w:val="en"/>
        </w:rPr>
        <w:footnoteReference w:id="19"/>
      </w:r>
      <w:r w:rsidR="00374596" w:rsidRPr="009D6E82">
        <w:rPr>
          <w:lang w:val="en"/>
        </w:rPr>
        <w:t xml:space="preserve"> </w:t>
      </w:r>
      <w:r>
        <w:rPr>
          <w:lang w:val="en"/>
        </w:rPr>
        <w:t xml:space="preserve">and enters Australia is subject to the </w:t>
      </w:r>
      <w:r w:rsidR="00374596" w:rsidRPr="00A17198">
        <w:rPr>
          <w:i/>
          <w:lang w:val="en"/>
        </w:rPr>
        <w:t>Imported Food Control Act 1992</w:t>
      </w:r>
      <w:r w:rsidR="00374596" w:rsidRPr="009613DE">
        <w:rPr>
          <w:rStyle w:val="FootnoteReference"/>
          <w:lang w:val="en"/>
        </w:rPr>
        <w:footnoteReference w:id="20"/>
      </w:r>
      <w:r w:rsidRPr="009613DE">
        <w:rPr>
          <w:lang w:val="en"/>
        </w:rPr>
        <w:t>.</w:t>
      </w:r>
      <w:r>
        <w:rPr>
          <w:lang w:val="en"/>
        </w:rPr>
        <w:t xml:space="preserve"> The </w:t>
      </w:r>
      <w:r w:rsidRPr="00A17198">
        <w:rPr>
          <w:i/>
          <w:lang w:val="en"/>
        </w:rPr>
        <w:t xml:space="preserve">Imported Food </w:t>
      </w:r>
      <w:r w:rsidR="00CF51CB">
        <w:rPr>
          <w:i/>
          <w:lang w:val="en"/>
        </w:rPr>
        <w:t>Regulations 2019</w:t>
      </w:r>
      <w:r w:rsidR="00F02BEC" w:rsidRPr="009D6E82">
        <w:rPr>
          <w:rStyle w:val="FootnoteReference"/>
          <w:lang w:val="en"/>
        </w:rPr>
        <w:footnoteReference w:id="21"/>
      </w:r>
      <w:r>
        <w:rPr>
          <w:lang w:val="en"/>
        </w:rPr>
        <w:t xml:space="preserve"> </w:t>
      </w:r>
      <w:r w:rsidR="00CF51CB">
        <w:rPr>
          <w:lang w:val="en"/>
        </w:rPr>
        <w:t>establishes the Imported Food Inspection Scheme</w:t>
      </w:r>
      <w:r w:rsidR="00CF51CB" w:rsidRPr="009613DE">
        <w:rPr>
          <w:rStyle w:val="FootnoteReference"/>
          <w:lang w:val="en"/>
        </w:rPr>
        <w:footnoteReference w:id="22"/>
      </w:r>
      <w:r w:rsidR="00CF51CB">
        <w:rPr>
          <w:lang w:val="en"/>
        </w:rPr>
        <w:t xml:space="preserve"> (IFIS) </w:t>
      </w:r>
      <w:r>
        <w:rPr>
          <w:lang w:val="en"/>
        </w:rPr>
        <w:t xml:space="preserve">and </w:t>
      </w:r>
      <w:r w:rsidR="00CF51CB">
        <w:rPr>
          <w:lang w:val="en"/>
        </w:rPr>
        <w:t xml:space="preserve">together with </w:t>
      </w:r>
      <w:r>
        <w:rPr>
          <w:lang w:val="en"/>
        </w:rPr>
        <w:t xml:space="preserve">the </w:t>
      </w:r>
      <w:r w:rsidRPr="00A17198">
        <w:rPr>
          <w:i/>
          <w:lang w:val="en"/>
        </w:rPr>
        <w:t xml:space="preserve">Imported Food Control </w:t>
      </w:r>
      <w:r w:rsidR="00CF51CB">
        <w:rPr>
          <w:i/>
          <w:lang w:val="en"/>
        </w:rPr>
        <w:t>Order</w:t>
      </w:r>
      <w:r w:rsidR="00CF51CB" w:rsidRPr="00A17198">
        <w:rPr>
          <w:i/>
          <w:lang w:val="en"/>
        </w:rPr>
        <w:t xml:space="preserve"> </w:t>
      </w:r>
      <w:r w:rsidR="00CF51CB">
        <w:rPr>
          <w:i/>
          <w:lang w:val="en"/>
        </w:rPr>
        <w:t>2019</w:t>
      </w:r>
      <w:r w:rsidR="00F02BEC" w:rsidRPr="009613DE">
        <w:rPr>
          <w:rStyle w:val="FootnoteReference"/>
          <w:lang w:val="en"/>
        </w:rPr>
        <w:footnoteReference w:id="23"/>
      </w:r>
      <w:r w:rsidR="00945A8A">
        <w:rPr>
          <w:i/>
          <w:lang w:val="en"/>
        </w:rPr>
        <w:t>,</w:t>
      </w:r>
      <w:r>
        <w:rPr>
          <w:lang w:val="en"/>
        </w:rPr>
        <w:t xml:space="preserve"> </w:t>
      </w:r>
      <w:r w:rsidR="00CF51CB">
        <w:rPr>
          <w:lang w:val="en"/>
        </w:rPr>
        <w:t xml:space="preserve">sets compliance requirements for imported food. </w:t>
      </w:r>
    </w:p>
    <w:p w14:paraId="5953C518" w14:textId="77777777" w:rsidR="00641245" w:rsidRDefault="00641245" w:rsidP="00370198">
      <w:pPr>
        <w:rPr>
          <w:lang w:val="en"/>
        </w:rPr>
      </w:pPr>
    </w:p>
    <w:p w14:paraId="1A0828EA" w14:textId="3033119E" w:rsidR="0078518C" w:rsidRDefault="00664570" w:rsidP="00370198">
      <w:pPr>
        <w:rPr>
          <w:lang w:val="en"/>
        </w:rPr>
      </w:pPr>
      <w:r>
        <w:rPr>
          <w:lang w:val="en"/>
        </w:rPr>
        <w:t>On request from</w:t>
      </w:r>
      <w:r w:rsidR="00002291">
        <w:rPr>
          <w:lang w:val="en"/>
        </w:rPr>
        <w:t xml:space="preserve"> </w:t>
      </w:r>
      <w:r w:rsidR="00AE12CE">
        <w:rPr>
          <w:lang w:val="en"/>
        </w:rPr>
        <w:t>DAWE</w:t>
      </w:r>
      <w:r>
        <w:rPr>
          <w:lang w:val="en"/>
        </w:rPr>
        <w:t>, FSANZ provides advice</w:t>
      </w:r>
      <w:r w:rsidR="00382CBA">
        <w:rPr>
          <w:lang w:val="en"/>
        </w:rPr>
        <w:t xml:space="preserve"> about</w:t>
      </w:r>
      <w:r w:rsidR="00370198">
        <w:rPr>
          <w:lang w:val="en"/>
        </w:rPr>
        <w:t xml:space="preserve"> </w:t>
      </w:r>
      <w:r w:rsidR="0078704D">
        <w:rPr>
          <w:lang w:val="en"/>
        </w:rPr>
        <w:t>whether</w:t>
      </w:r>
      <w:r w:rsidR="00370198">
        <w:rPr>
          <w:lang w:val="en"/>
        </w:rPr>
        <w:t xml:space="preserve"> </w:t>
      </w:r>
      <w:r w:rsidR="00333905">
        <w:rPr>
          <w:lang w:val="en"/>
        </w:rPr>
        <w:t xml:space="preserve">imported food </w:t>
      </w:r>
      <w:r>
        <w:rPr>
          <w:lang w:val="en"/>
        </w:rPr>
        <w:t>may</w:t>
      </w:r>
      <w:r w:rsidR="00A50A9C">
        <w:rPr>
          <w:lang w:val="en"/>
        </w:rPr>
        <w:t xml:space="preserve"> pose a medium-to-</w:t>
      </w:r>
      <w:r w:rsidR="00333905">
        <w:rPr>
          <w:lang w:val="en"/>
        </w:rPr>
        <w:t xml:space="preserve">high risk to public health. </w:t>
      </w:r>
      <w:r>
        <w:rPr>
          <w:lang w:val="en"/>
        </w:rPr>
        <w:t xml:space="preserve">Based on this </w:t>
      </w:r>
      <w:r w:rsidR="00333905">
        <w:rPr>
          <w:lang w:val="en"/>
        </w:rPr>
        <w:t>advice, the Minister for Agriculture</w:t>
      </w:r>
      <w:r w:rsidR="00AE12CE">
        <w:rPr>
          <w:lang w:val="en"/>
        </w:rPr>
        <w:t>, Water and the Environment</w:t>
      </w:r>
      <w:r w:rsidR="00333905">
        <w:rPr>
          <w:lang w:val="en"/>
        </w:rPr>
        <w:t xml:space="preserve"> </w:t>
      </w:r>
      <w:r w:rsidR="00945A8A">
        <w:rPr>
          <w:lang w:val="en"/>
        </w:rPr>
        <w:t xml:space="preserve">may </w:t>
      </w:r>
      <w:r w:rsidR="00333905">
        <w:rPr>
          <w:lang w:val="en"/>
        </w:rPr>
        <w:t>classif</w:t>
      </w:r>
      <w:r w:rsidR="00945A8A">
        <w:rPr>
          <w:lang w:val="en"/>
        </w:rPr>
        <w:t>y</w:t>
      </w:r>
      <w:r w:rsidR="00333905">
        <w:rPr>
          <w:lang w:val="en"/>
        </w:rPr>
        <w:t xml:space="preserve"> </w:t>
      </w:r>
      <w:r w:rsidR="00945A8A">
        <w:rPr>
          <w:lang w:val="en"/>
        </w:rPr>
        <w:t xml:space="preserve">imported </w:t>
      </w:r>
      <w:r w:rsidR="00333905">
        <w:rPr>
          <w:lang w:val="en"/>
        </w:rPr>
        <w:t>food</w:t>
      </w:r>
      <w:r w:rsidR="00945A8A">
        <w:rPr>
          <w:lang w:val="en"/>
        </w:rPr>
        <w:t xml:space="preserve"> in the </w:t>
      </w:r>
      <w:r w:rsidR="00945A8A" w:rsidRPr="00517E2E">
        <w:rPr>
          <w:i/>
          <w:lang w:val="en"/>
        </w:rPr>
        <w:t>Imported Food Control Order</w:t>
      </w:r>
      <w:r w:rsidR="00333905">
        <w:rPr>
          <w:lang w:val="en"/>
        </w:rPr>
        <w:t xml:space="preserve"> as </w:t>
      </w:r>
      <w:r>
        <w:rPr>
          <w:lang w:val="en"/>
        </w:rPr>
        <w:t>‘</w:t>
      </w:r>
      <w:r w:rsidR="00333905">
        <w:rPr>
          <w:lang w:val="en"/>
        </w:rPr>
        <w:t>risk</w:t>
      </w:r>
      <w:r>
        <w:rPr>
          <w:lang w:val="en"/>
        </w:rPr>
        <w:t>’</w:t>
      </w:r>
      <w:r w:rsidR="00333905">
        <w:rPr>
          <w:lang w:val="en"/>
        </w:rPr>
        <w:t xml:space="preserve"> food</w:t>
      </w:r>
      <w:r w:rsidR="00945A8A">
        <w:rPr>
          <w:lang w:val="en"/>
        </w:rPr>
        <w:t>.</w:t>
      </w:r>
      <w:r w:rsidR="00333905">
        <w:rPr>
          <w:lang w:val="en"/>
        </w:rPr>
        <w:t xml:space="preserve"> </w:t>
      </w:r>
      <w:r w:rsidR="00945A8A">
        <w:rPr>
          <w:lang w:val="en"/>
        </w:rPr>
        <w:t>R</w:t>
      </w:r>
      <w:r w:rsidR="00333905">
        <w:rPr>
          <w:lang w:val="en"/>
        </w:rPr>
        <w:t xml:space="preserve">isk classified </w:t>
      </w:r>
      <w:r w:rsidR="00945A8A">
        <w:rPr>
          <w:lang w:val="en"/>
        </w:rPr>
        <w:t xml:space="preserve">imported </w:t>
      </w:r>
      <w:r w:rsidR="00333905">
        <w:rPr>
          <w:lang w:val="en"/>
        </w:rPr>
        <w:t>food requires stricter border controls</w:t>
      </w:r>
      <w:r>
        <w:rPr>
          <w:lang w:val="en"/>
        </w:rPr>
        <w:t xml:space="preserve"> </w:t>
      </w:r>
      <w:r w:rsidR="00211A16">
        <w:rPr>
          <w:lang w:val="en"/>
        </w:rPr>
        <w:t xml:space="preserve">than </w:t>
      </w:r>
      <w:r w:rsidR="00945A8A">
        <w:rPr>
          <w:lang w:val="en"/>
        </w:rPr>
        <w:t xml:space="preserve">other classes of imported </w:t>
      </w:r>
      <w:r w:rsidR="00211A16">
        <w:rPr>
          <w:lang w:val="en"/>
        </w:rPr>
        <w:t>food</w:t>
      </w:r>
      <w:r w:rsidR="00945A8A">
        <w:rPr>
          <w:lang w:val="en"/>
        </w:rPr>
        <w:t>. For example, risk food</w:t>
      </w:r>
      <w:r w:rsidR="00211A16">
        <w:rPr>
          <w:lang w:val="en"/>
        </w:rPr>
        <w:t xml:space="preserve"> </w:t>
      </w:r>
      <w:r w:rsidR="00777717">
        <w:rPr>
          <w:lang w:val="en"/>
        </w:rPr>
        <w:t>may require higher</w:t>
      </w:r>
      <w:r>
        <w:rPr>
          <w:lang w:val="en"/>
        </w:rPr>
        <w:t xml:space="preserve"> </w:t>
      </w:r>
      <w:r w:rsidR="00002291">
        <w:rPr>
          <w:lang w:val="en"/>
        </w:rPr>
        <w:t>inspection rates</w:t>
      </w:r>
      <w:r w:rsidR="0078704D">
        <w:rPr>
          <w:lang w:val="en"/>
        </w:rPr>
        <w:t>,</w:t>
      </w:r>
      <w:r w:rsidR="00777717">
        <w:rPr>
          <w:lang w:val="en"/>
        </w:rPr>
        <w:t xml:space="preserve"> testing for particular hazards</w:t>
      </w:r>
      <w:r w:rsidR="0078704D">
        <w:rPr>
          <w:lang w:val="en"/>
        </w:rPr>
        <w:t xml:space="preserve"> or </w:t>
      </w:r>
      <w:r w:rsidR="00945A8A">
        <w:rPr>
          <w:lang w:val="en"/>
        </w:rPr>
        <w:t>specified food safety</w:t>
      </w:r>
      <w:r w:rsidR="00146EB0">
        <w:rPr>
          <w:lang w:val="en"/>
        </w:rPr>
        <w:t xml:space="preserve"> management</w:t>
      </w:r>
      <w:r w:rsidR="00945A8A">
        <w:rPr>
          <w:lang w:val="en"/>
        </w:rPr>
        <w:t xml:space="preserve"> </w:t>
      </w:r>
      <w:r w:rsidR="0078704D">
        <w:rPr>
          <w:lang w:val="en"/>
        </w:rPr>
        <w:t>certification</w:t>
      </w:r>
      <w:r w:rsidR="00333905">
        <w:rPr>
          <w:lang w:val="en"/>
        </w:rPr>
        <w:t>.</w:t>
      </w:r>
      <w:r w:rsidR="0095798C">
        <w:rPr>
          <w:lang w:val="en"/>
        </w:rPr>
        <w:t xml:space="preserve"> Risk foods include horticultural produce such as, berries that are ready-to-eat, peanuts and pistachios, pomegranate arils that are ready-to-eat, and sesame seeds.</w:t>
      </w:r>
    </w:p>
    <w:p w14:paraId="40882615" w14:textId="77777777" w:rsidR="0078518C" w:rsidRDefault="0078518C" w:rsidP="00370198">
      <w:pPr>
        <w:rPr>
          <w:lang w:val="en"/>
        </w:rPr>
      </w:pPr>
    </w:p>
    <w:p w14:paraId="5B79520E" w14:textId="217DDBEE" w:rsidR="00370198" w:rsidRDefault="0095798C" w:rsidP="00370198">
      <w:pPr>
        <w:rPr>
          <w:lang w:val="en"/>
        </w:rPr>
      </w:pPr>
      <w:r>
        <w:rPr>
          <w:lang w:val="en"/>
        </w:rPr>
        <w:t xml:space="preserve">Any </w:t>
      </w:r>
      <w:r w:rsidR="00C86552">
        <w:rPr>
          <w:lang w:val="en"/>
        </w:rPr>
        <w:t>food which is not classified</w:t>
      </w:r>
      <w:r>
        <w:rPr>
          <w:lang w:val="en"/>
        </w:rPr>
        <w:t xml:space="preserve"> as a risk food is automatically classified as a ‘surveillance’ food. </w:t>
      </w:r>
      <w:r w:rsidR="00C86552">
        <w:rPr>
          <w:lang w:val="en"/>
        </w:rPr>
        <w:t>S</w:t>
      </w:r>
      <w:r>
        <w:rPr>
          <w:lang w:val="en"/>
        </w:rPr>
        <w:t>urveillance food</w:t>
      </w:r>
      <w:r w:rsidR="00B206D1">
        <w:rPr>
          <w:lang w:val="en"/>
        </w:rPr>
        <w:t xml:space="preserve"> is</w:t>
      </w:r>
      <w:r>
        <w:rPr>
          <w:lang w:val="en"/>
        </w:rPr>
        <w:t xml:space="preserve"> </w:t>
      </w:r>
      <w:r w:rsidR="00C86552">
        <w:rPr>
          <w:lang w:val="en"/>
        </w:rPr>
        <w:t>randomly</w:t>
      </w:r>
      <w:r>
        <w:rPr>
          <w:lang w:val="en"/>
        </w:rPr>
        <w:t xml:space="preserve"> referred to the </w:t>
      </w:r>
      <w:r w:rsidR="00C86552">
        <w:rPr>
          <w:lang w:val="en"/>
        </w:rPr>
        <w:t xml:space="preserve">IFIS, with five per cent of surveillance food being assessed </w:t>
      </w:r>
      <w:r w:rsidR="00ED00A7">
        <w:rPr>
          <w:lang w:val="en"/>
        </w:rPr>
        <w:t>at the border</w:t>
      </w:r>
      <w:r w:rsidR="00370198">
        <w:rPr>
          <w:lang w:val="en"/>
        </w:rPr>
        <w:t xml:space="preserve"> against a selection of standards from the </w:t>
      </w:r>
      <w:r w:rsidR="003C17C1">
        <w:rPr>
          <w:lang w:val="en"/>
        </w:rPr>
        <w:t xml:space="preserve">FSANZ </w:t>
      </w:r>
      <w:r w:rsidR="00370198">
        <w:rPr>
          <w:lang w:val="en"/>
        </w:rPr>
        <w:t>Code</w:t>
      </w:r>
      <w:r w:rsidR="00A62987">
        <w:rPr>
          <w:lang w:val="en"/>
        </w:rPr>
        <w:t xml:space="preserve"> and </w:t>
      </w:r>
      <w:r w:rsidR="003C17C1">
        <w:rPr>
          <w:lang w:val="en"/>
        </w:rPr>
        <w:t xml:space="preserve">also the advice provided in FSANZ’s </w:t>
      </w:r>
      <w:r w:rsidR="00A62987">
        <w:rPr>
          <w:lang w:val="en"/>
        </w:rPr>
        <w:t xml:space="preserve">Imported Food </w:t>
      </w:r>
      <w:r w:rsidR="003C17C1">
        <w:rPr>
          <w:lang w:val="en"/>
        </w:rPr>
        <w:t>Risk Statements</w:t>
      </w:r>
      <w:r w:rsidR="00370198">
        <w:rPr>
          <w:lang w:val="en"/>
        </w:rPr>
        <w:t xml:space="preserve">. This selection may vary over time to ensure compliance against different standards. Under the </w:t>
      </w:r>
      <w:r w:rsidR="00370198" w:rsidRPr="00C600DE">
        <w:rPr>
          <w:i/>
          <w:lang w:val="en"/>
        </w:rPr>
        <w:t>Imported Food Control Act 1992</w:t>
      </w:r>
      <w:r w:rsidR="00370198">
        <w:rPr>
          <w:lang w:val="en"/>
        </w:rPr>
        <w:t xml:space="preserve">, importers are responsible for ensuring that all food imported into Australia complies with the relevant standards in the Code. </w:t>
      </w:r>
    </w:p>
    <w:p w14:paraId="45A5857F" w14:textId="0FBEEA1C" w:rsidR="0078518C" w:rsidRDefault="0078518C" w:rsidP="00370198">
      <w:pPr>
        <w:rPr>
          <w:lang w:val="en"/>
        </w:rPr>
      </w:pPr>
    </w:p>
    <w:p w14:paraId="508D49DE" w14:textId="126D0AC7" w:rsidR="007F0FD2" w:rsidRDefault="00374596" w:rsidP="00370198">
      <w:pPr>
        <w:rPr>
          <w:lang w:val="en"/>
        </w:rPr>
      </w:pPr>
      <w:r>
        <w:rPr>
          <w:lang w:val="en"/>
        </w:rPr>
        <w:t xml:space="preserve">Information about import requirements is available on the </w:t>
      </w:r>
      <w:r w:rsidRPr="00BF357E">
        <w:rPr>
          <w:lang w:val="en"/>
        </w:rPr>
        <w:t>D</w:t>
      </w:r>
      <w:r w:rsidR="00AE12CE">
        <w:rPr>
          <w:lang w:val="en"/>
        </w:rPr>
        <w:t>AWE</w:t>
      </w:r>
      <w:r>
        <w:rPr>
          <w:rStyle w:val="FootnoteReference"/>
          <w:lang w:val="en"/>
        </w:rPr>
        <w:footnoteReference w:id="24"/>
      </w:r>
      <w:r>
        <w:rPr>
          <w:lang w:val="en"/>
        </w:rPr>
        <w:t xml:space="preserve"> </w:t>
      </w:r>
      <w:r w:rsidR="00BB763C">
        <w:rPr>
          <w:lang w:val="en"/>
        </w:rPr>
        <w:t>website.</w:t>
      </w:r>
    </w:p>
    <w:p w14:paraId="7C4320DF" w14:textId="17BC80CF" w:rsidR="00D2459D" w:rsidRDefault="00D2459D" w:rsidP="00370198">
      <w:pPr>
        <w:rPr>
          <w:lang w:val="en"/>
        </w:rPr>
      </w:pPr>
    </w:p>
    <w:p w14:paraId="35A64E8E" w14:textId="4293488B" w:rsidR="00D2459D" w:rsidRPr="00D2459D" w:rsidRDefault="00D2459D" w:rsidP="00370198">
      <w:r>
        <w:t>Biosecurity import requirements focus on preventing the introduction and spread of pests and diseases which affect agriculture (rather than humans).</w:t>
      </w:r>
    </w:p>
    <w:p w14:paraId="1EB78DEC" w14:textId="6B8DDE18" w:rsidR="00436B41" w:rsidRDefault="00374596" w:rsidP="00CA6840">
      <w:pPr>
        <w:pStyle w:val="Heading2"/>
      </w:pPr>
      <w:bookmarkStart w:id="19" w:name="_Toc63952602"/>
      <w:r>
        <w:t>2.</w:t>
      </w:r>
      <w:r w:rsidR="00A70B3D">
        <w:t>6</w:t>
      </w:r>
      <w:r w:rsidR="003064A4" w:rsidRPr="00680982">
        <w:t xml:space="preserve"> </w:t>
      </w:r>
      <w:r w:rsidR="003064A4" w:rsidRPr="00680982">
        <w:tab/>
      </w:r>
      <w:r w:rsidR="00436B41">
        <w:t>International</w:t>
      </w:r>
      <w:r w:rsidR="00456EF1">
        <w:t xml:space="preserve"> </w:t>
      </w:r>
      <w:r w:rsidR="00110927">
        <w:t>r</w:t>
      </w:r>
      <w:r>
        <w:t>equirements</w:t>
      </w:r>
      <w:bookmarkEnd w:id="19"/>
    </w:p>
    <w:p w14:paraId="340580B9" w14:textId="5CC02E1B" w:rsidR="008E3597" w:rsidRPr="00A7615E" w:rsidRDefault="007620DB" w:rsidP="00A7615E">
      <w:pPr>
        <w:rPr>
          <w:lang w:bidi="ar-SA"/>
        </w:rPr>
      </w:pPr>
      <w:r>
        <w:rPr>
          <w:lang w:bidi="ar-SA"/>
        </w:rPr>
        <w:t>There is considerable variation in</w:t>
      </w:r>
      <w:r w:rsidR="00AF1B2E">
        <w:rPr>
          <w:lang w:bidi="ar-SA"/>
        </w:rPr>
        <w:t xml:space="preserve"> the legislation applicable to </w:t>
      </w:r>
      <w:r w:rsidR="00E86620">
        <w:rPr>
          <w:lang w:bidi="ar-SA"/>
        </w:rPr>
        <w:t xml:space="preserve">horticultural </w:t>
      </w:r>
      <w:r w:rsidR="00AF1B2E">
        <w:rPr>
          <w:lang w:bidi="ar-SA"/>
        </w:rPr>
        <w:t xml:space="preserve">production </w:t>
      </w:r>
      <w:r>
        <w:rPr>
          <w:lang w:bidi="ar-SA"/>
        </w:rPr>
        <w:t>internationally</w:t>
      </w:r>
      <w:r w:rsidR="00AF1B2E">
        <w:rPr>
          <w:lang w:bidi="ar-SA"/>
        </w:rPr>
        <w:t xml:space="preserve">. </w:t>
      </w:r>
      <w:r w:rsidR="00374596">
        <w:rPr>
          <w:lang w:bidi="ar-SA"/>
        </w:rPr>
        <w:t>R</w:t>
      </w:r>
      <w:r w:rsidR="00A7615E">
        <w:rPr>
          <w:lang w:bidi="ar-SA"/>
        </w:rPr>
        <w:t>egulatory requirements</w:t>
      </w:r>
      <w:r w:rsidR="00374596">
        <w:rPr>
          <w:lang w:bidi="ar-SA"/>
        </w:rPr>
        <w:t xml:space="preserve"> </w:t>
      </w:r>
      <w:r w:rsidR="00A7615E">
        <w:rPr>
          <w:lang w:bidi="ar-SA"/>
        </w:rPr>
        <w:t>in New Zealand, the United States, Europe and Canada</w:t>
      </w:r>
      <w:r w:rsidR="004E6F9D">
        <w:rPr>
          <w:lang w:bidi="ar-SA"/>
        </w:rPr>
        <w:t xml:space="preserve"> are</w:t>
      </w:r>
      <w:r w:rsidR="00374596">
        <w:rPr>
          <w:lang w:bidi="ar-SA"/>
        </w:rPr>
        <w:t xml:space="preserve"> </w:t>
      </w:r>
      <w:r>
        <w:rPr>
          <w:lang w:bidi="ar-SA"/>
        </w:rPr>
        <w:t>discussed</w:t>
      </w:r>
      <w:r w:rsidR="00374596">
        <w:rPr>
          <w:lang w:bidi="ar-SA"/>
        </w:rPr>
        <w:t xml:space="preserve"> below</w:t>
      </w:r>
      <w:r w:rsidR="00A7615E">
        <w:rPr>
          <w:lang w:bidi="ar-SA"/>
        </w:rPr>
        <w:t>.</w:t>
      </w:r>
    </w:p>
    <w:p w14:paraId="12B36345" w14:textId="4D30F14E" w:rsidR="00436B41" w:rsidRPr="006E6B7C" w:rsidRDefault="00374596" w:rsidP="00052300">
      <w:pPr>
        <w:pStyle w:val="Heading3"/>
      </w:pPr>
      <w:bookmarkStart w:id="20" w:name="_Toc63952603"/>
      <w:r>
        <w:t>2.</w:t>
      </w:r>
      <w:r w:rsidR="00A70B3D">
        <w:t>6</w:t>
      </w:r>
      <w:r w:rsidR="00436B41">
        <w:t>.</w:t>
      </w:r>
      <w:r w:rsidR="00456EF1">
        <w:t>1</w:t>
      </w:r>
      <w:r w:rsidR="00436B41" w:rsidRPr="006E6B7C">
        <w:tab/>
      </w:r>
      <w:r w:rsidR="00436B41">
        <w:t>New Zealand</w:t>
      </w:r>
      <w:bookmarkEnd w:id="20"/>
    </w:p>
    <w:p w14:paraId="04C82D51" w14:textId="2D7C8F31" w:rsidR="00436B41" w:rsidRDefault="00093D66" w:rsidP="00436B41">
      <w:r>
        <w:t xml:space="preserve">The </w:t>
      </w:r>
      <w:r w:rsidRPr="00093D66">
        <w:t>New Zealand Ministry for Primary Industries</w:t>
      </w:r>
      <w:r w:rsidR="00880A31">
        <w:t xml:space="preserve"> (MPI)</w:t>
      </w:r>
      <w:r>
        <w:rPr>
          <w:rStyle w:val="FootnoteReference"/>
        </w:rPr>
        <w:footnoteReference w:id="25"/>
      </w:r>
      <w:r>
        <w:t xml:space="preserve"> </w:t>
      </w:r>
      <w:r w:rsidR="00D71856">
        <w:t>regulates</w:t>
      </w:r>
      <w:r>
        <w:t xml:space="preserve"> </w:t>
      </w:r>
      <w:r w:rsidR="00D71856">
        <w:t xml:space="preserve">food through </w:t>
      </w:r>
      <w:r>
        <w:t xml:space="preserve">the </w:t>
      </w:r>
      <w:r w:rsidR="00D71856" w:rsidRPr="00093D66">
        <w:rPr>
          <w:i/>
        </w:rPr>
        <w:t>Food Act 2014</w:t>
      </w:r>
      <w:r w:rsidR="00D71856" w:rsidRPr="009613DE">
        <w:rPr>
          <w:rStyle w:val="FootnoteReference"/>
        </w:rPr>
        <w:footnoteReference w:id="26"/>
      </w:r>
      <w:r w:rsidR="00D71856" w:rsidRPr="009613DE">
        <w:t xml:space="preserve"> </w:t>
      </w:r>
      <w:r>
        <w:t xml:space="preserve">and the </w:t>
      </w:r>
      <w:r w:rsidRPr="009613DE">
        <w:rPr>
          <w:i/>
        </w:rPr>
        <w:t>Food Regulations 2015</w:t>
      </w:r>
      <w:r>
        <w:rPr>
          <w:rStyle w:val="FootnoteReference"/>
          <w:i/>
        </w:rPr>
        <w:footnoteReference w:id="27"/>
      </w:r>
      <w:r>
        <w:t xml:space="preserve">. </w:t>
      </w:r>
      <w:r w:rsidR="00436B41">
        <w:t xml:space="preserve">Under </w:t>
      </w:r>
      <w:r w:rsidR="00D71856" w:rsidRPr="00D71856">
        <w:t>the</w:t>
      </w:r>
      <w:r w:rsidR="00A72068">
        <w:t>se instruments</w:t>
      </w:r>
      <w:r w:rsidR="00D71856" w:rsidRPr="008E5A33">
        <w:rPr>
          <w:i/>
        </w:rPr>
        <w:t xml:space="preserve"> </w:t>
      </w:r>
      <w:r w:rsidR="00436B41">
        <w:t xml:space="preserve">food businesses that are considered </w:t>
      </w:r>
      <w:r w:rsidR="00EA23BB">
        <w:t xml:space="preserve">to </w:t>
      </w:r>
      <w:r w:rsidR="00E86620">
        <w:t>pose</w:t>
      </w:r>
      <w:r w:rsidR="00EA23BB">
        <w:t xml:space="preserve"> a </w:t>
      </w:r>
      <w:r w:rsidR="00436B41">
        <w:t xml:space="preserve">higher </w:t>
      </w:r>
      <w:r w:rsidR="00EA23BB">
        <w:t xml:space="preserve">food safety </w:t>
      </w:r>
      <w:r w:rsidR="00436B41">
        <w:t xml:space="preserve">risk </w:t>
      </w:r>
      <w:r w:rsidR="00E86620">
        <w:t>have</w:t>
      </w:r>
      <w:r w:rsidR="00436B41">
        <w:t xml:space="preserve"> more stringent requirements and checks than businesses considered lower risk. The </w:t>
      </w:r>
      <w:r w:rsidR="00E86620" w:rsidRPr="00E86620">
        <w:t>Act</w:t>
      </w:r>
      <w:r w:rsidR="00436B41">
        <w:t xml:space="preserve"> focusses on the food production process rather than the premises on which the food is made.</w:t>
      </w:r>
    </w:p>
    <w:p w14:paraId="0E7F2963" w14:textId="77777777" w:rsidR="00436B41" w:rsidRDefault="00436B41" w:rsidP="00436B41"/>
    <w:p w14:paraId="3F636DD7" w14:textId="246C450E" w:rsidR="00436B41" w:rsidRDefault="00436B41" w:rsidP="00436B41">
      <w:r>
        <w:t xml:space="preserve">There are two food safety measures </w:t>
      </w:r>
      <w:r w:rsidR="00093D66">
        <w:t>under</w:t>
      </w:r>
      <w:r>
        <w:t xml:space="preserve"> the </w:t>
      </w:r>
      <w:r w:rsidRPr="0068096D">
        <w:rPr>
          <w:i/>
        </w:rPr>
        <w:t xml:space="preserve">Food </w:t>
      </w:r>
      <w:r w:rsidR="006C31A1">
        <w:rPr>
          <w:i/>
        </w:rPr>
        <w:t>Regulations 2015</w:t>
      </w:r>
      <w:r w:rsidR="00093D66" w:rsidRPr="00D71856">
        <w:t>, tiered according to risk:</w:t>
      </w:r>
      <w:r w:rsidRPr="00D71856">
        <w:t xml:space="preserve"> </w:t>
      </w:r>
      <w:r>
        <w:t>food contr</w:t>
      </w:r>
      <w:r w:rsidR="00093D66">
        <w:t>ol plans and national programs</w:t>
      </w:r>
      <w:r>
        <w:t xml:space="preserve">. Food control plans are </w:t>
      </w:r>
      <w:r w:rsidR="003B7A37">
        <w:t xml:space="preserve">mandatory for </w:t>
      </w:r>
      <w:r>
        <w:t>businesses</w:t>
      </w:r>
      <w:r w:rsidR="00457EC5">
        <w:t xml:space="preserve"> making or selling higher-risk foods</w:t>
      </w:r>
      <w:r w:rsidR="00880A31">
        <w:t>,</w:t>
      </w:r>
      <w:r>
        <w:t xml:space="preserve"> to manage food safety on a day-to-day basis. National programs are sets of food safety rules that apply to medium</w:t>
      </w:r>
      <w:r w:rsidR="00093D66">
        <w:t>-</w:t>
      </w:r>
      <w:r>
        <w:t xml:space="preserve"> and low</w:t>
      </w:r>
      <w:r w:rsidR="00093D66">
        <w:t>-</w:t>
      </w:r>
      <w:r>
        <w:t xml:space="preserve">risk businesses. </w:t>
      </w:r>
    </w:p>
    <w:p w14:paraId="6479B7C1" w14:textId="77777777" w:rsidR="00436B41" w:rsidRDefault="00436B41" w:rsidP="00436B41"/>
    <w:p w14:paraId="2C8B6179" w14:textId="581B17F9" w:rsidR="00436B41" w:rsidRDefault="00880A31" w:rsidP="00436B41">
      <w:r>
        <w:t>F</w:t>
      </w:r>
      <w:r w:rsidR="00D71856">
        <w:t>ood control plan</w:t>
      </w:r>
      <w:r>
        <w:t>s</w:t>
      </w:r>
      <w:r w:rsidR="00436B41">
        <w:t xml:space="preserve"> </w:t>
      </w:r>
      <w:r w:rsidR="003B7A37">
        <w:t xml:space="preserve">are </w:t>
      </w:r>
      <w:r w:rsidR="00A17198">
        <w:t>written plans</w:t>
      </w:r>
      <w:r w:rsidR="003B7A37">
        <w:t xml:space="preserve"> that </w:t>
      </w:r>
      <w:r w:rsidR="00D71856">
        <w:t>identif</w:t>
      </w:r>
      <w:r>
        <w:t>y</w:t>
      </w:r>
      <w:r w:rsidR="006C31A1">
        <w:t xml:space="preserve"> </w:t>
      </w:r>
      <w:r>
        <w:t xml:space="preserve">a food business’s </w:t>
      </w:r>
      <w:r w:rsidR="00D71856">
        <w:t xml:space="preserve">food safety </w:t>
      </w:r>
      <w:r w:rsidR="006C31A1">
        <w:t xml:space="preserve">risks and </w:t>
      </w:r>
      <w:r w:rsidR="00436B41">
        <w:t xml:space="preserve">outline steps needed to </w:t>
      </w:r>
      <w:r>
        <w:t>manage th</w:t>
      </w:r>
      <w:r w:rsidR="003B7A37">
        <w:t>o</w:t>
      </w:r>
      <w:r>
        <w:t>se risks</w:t>
      </w:r>
      <w:r w:rsidR="003B7A37">
        <w:t>,</w:t>
      </w:r>
      <w:r>
        <w:t xml:space="preserve"> to </w:t>
      </w:r>
      <w:r w:rsidR="00D71856">
        <w:t xml:space="preserve">ensure </w:t>
      </w:r>
      <w:r w:rsidR="00436B41">
        <w:t xml:space="preserve">food </w:t>
      </w:r>
      <w:r w:rsidR="00D71856">
        <w:t xml:space="preserve">is </w:t>
      </w:r>
      <w:r w:rsidR="00436B41">
        <w:t>safe</w:t>
      </w:r>
      <w:r w:rsidR="003B7A37">
        <w:t>.</w:t>
      </w:r>
      <w:r w:rsidR="00436B41">
        <w:t xml:space="preserve"> Some food control plan</w:t>
      </w:r>
      <w:r>
        <w:t xml:space="preserve"> </w:t>
      </w:r>
      <w:r w:rsidR="00C7513D">
        <w:t xml:space="preserve">templates </w:t>
      </w:r>
      <w:r w:rsidR="003B7A37">
        <w:t>(section 40 templates)</w:t>
      </w:r>
      <w:r w:rsidR="0078704D">
        <w:t xml:space="preserve"> relevant to horticulture products</w:t>
      </w:r>
      <w:r w:rsidR="003B7A37">
        <w:t xml:space="preserve"> </w:t>
      </w:r>
      <w:r>
        <w:t>have been developed by industry and</w:t>
      </w:r>
      <w:r w:rsidR="00436B41">
        <w:t xml:space="preserve"> approved by MPI. Th</w:t>
      </w:r>
      <w:r w:rsidR="00E554D3">
        <w:t>e</w:t>
      </w:r>
      <w:r w:rsidR="00436B41">
        <w:t>s</w:t>
      </w:r>
      <w:r w:rsidR="00E554D3">
        <w:t>e</w:t>
      </w:r>
      <w:r w:rsidR="00A17198">
        <w:t xml:space="preserve"> templates</w:t>
      </w:r>
      <w:r w:rsidR="00436B41">
        <w:t xml:space="preserve"> include (but </w:t>
      </w:r>
      <w:r w:rsidR="00E554D3">
        <w:t>are</w:t>
      </w:r>
      <w:r w:rsidR="00436B41">
        <w:t xml:space="preserve"> not limited to): </w:t>
      </w:r>
    </w:p>
    <w:p w14:paraId="7A272A2F" w14:textId="77777777" w:rsidR="00436B41" w:rsidRDefault="00436B41" w:rsidP="0061609E">
      <w:pPr>
        <w:pStyle w:val="ListParagraph"/>
        <w:numPr>
          <w:ilvl w:val="0"/>
          <w:numId w:val="10"/>
        </w:numPr>
        <w:rPr>
          <w:rFonts w:eastAsia="Times New Roman" w:cs="Times New Roman"/>
          <w:szCs w:val="24"/>
        </w:rPr>
      </w:pPr>
      <w:r>
        <w:rPr>
          <w:rFonts w:eastAsia="Times New Roman" w:cs="Times New Roman"/>
          <w:szCs w:val="24"/>
        </w:rPr>
        <w:t>Global Good Agricultural Practice (GLOBALG.A.P)</w:t>
      </w:r>
    </w:p>
    <w:p w14:paraId="4B8A3500" w14:textId="77777777" w:rsidR="00436B41" w:rsidRDefault="00436B41" w:rsidP="0061609E">
      <w:pPr>
        <w:pStyle w:val="ListParagraph"/>
        <w:numPr>
          <w:ilvl w:val="0"/>
          <w:numId w:val="10"/>
        </w:numPr>
        <w:rPr>
          <w:rFonts w:eastAsia="Times New Roman" w:cs="Times New Roman"/>
          <w:szCs w:val="24"/>
        </w:rPr>
      </w:pPr>
      <w:r>
        <w:rPr>
          <w:rFonts w:eastAsia="Times New Roman" w:cs="Times New Roman"/>
          <w:szCs w:val="24"/>
        </w:rPr>
        <w:t>New Zealand Good Agricultural Practice (NZGAP)</w:t>
      </w:r>
    </w:p>
    <w:p w14:paraId="10201872" w14:textId="77777777" w:rsidR="00436B41" w:rsidRDefault="00436B41" w:rsidP="0061609E">
      <w:pPr>
        <w:pStyle w:val="ListParagraph"/>
        <w:numPr>
          <w:ilvl w:val="0"/>
          <w:numId w:val="10"/>
        </w:numPr>
        <w:rPr>
          <w:rFonts w:eastAsia="Times New Roman" w:cs="Times New Roman"/>
          <w:szCs w:val="24"/>
        </w:rPr>
      </w:pPr>
      <w:r>
        <w:rPr>
          <w:rFonts w:eastAsia="Times New Roman" w:cs="Times New Roman"/>
          <w:szCs w:val="24"/>
        </w:rPr>
        <w:t>British Retail Consortium (BRC) – for fresh produce only.</w:t>
      </w:r>
    </w:p>
    <w:p w14:paraId="3A567FEB" w14:textId="77777777" w:rsidR="00436B41" w:rsidRDefault="00436B41" w:rsidP="00436B41"/>
    <w:p w14:paraId="23761E2F" w14:textId="33BC132D" w:rsidR="00436B41" w:rsidRDefault="007F251C" w:rsidP="00436B41">
      <w:r>
        <w:t>Businesses operating with a n</w:t>
      </w:r>
      <w:r w:rsidR="00880A31">
        <w:t>ational program</w:t>
      </w:r>
      <w:r w:rsidR="00436B41">
        <w:t xml:space="preserve"> do not require a food control plan</w:t>
      </w:r>
      <w:r w:rsidR="00880A31">
        <w:t>. H</w:t>
      </w:r>
      <w:r w:rsidR="00F00CF2">
        <w:t>owever</w:t>
      </w:r>
      <w:r w:rsidR="00880A31">
        <w:t>,</w:t>
      </w:r>
      <w:r w:rsidR="00F00CF2">
        <w:t xml:space="preserve"> a business may elect to have </w:t>
      </w:r>
      <w:r w:rsidR="001F3699">
        <w:t>a food control plan</w:t>
      </w:r>
      <w:r w:rsidR="00F00CF2">
        <w:t xml:space="preserve"> to comply with food safety laws and ensure food is safe and suitable. National programs </w:t>
      </w:r>
      <w:r w:rsidR="00436B41">
        <w:t xml:space="preserve">do require: </w:t>
      </w:r>
    </w:p>
    <w:p w14:paraId="0570B351" w14:textId="77777777" w:rsidR="00436B41" w:rsidRDefault="00436B41" w:rsidP="0061609E">
      <w:pPr>
        <w:pStyle w:val="ListParagraph"/>
        <w:numPr>
          <w:ilvl w:val="0"/>
          <w:numId w:val="9"/>
        </w:numPr>
      </w:pPr>
      <w:r>
        <w:t>record keeping to show the business is selling safe food</w:t>
      </w:r>
    </w:p>
    <w:p w14:paraId="4F9BCD6B" w14:textId="77777777" w:rsidR="00436B41" w:rsidRDefault="00436B41" w:rsidP="0061609E">
      <w:pPr>
        <w:pStyle w:val="ListParagraph"/>
        <w:numPr>
          <w:ilvl w:val="0"/>
          <w:numId w:val="9"/>
        </w:numPr>
      </w:pPr>
      <w:r>
        <w:t xml:space="preserve">registration of business details with the local council or with MPI </w:t>
      </w:r>
    </w:p>
    <w:p w14:paraId="2724550B" w14:textId="0BDC6D96" w:rsidR="00436B41" w:rsidRDefault="00436B41" w:rsidP="0061609E">
      <w:pPr>
        <w:pStyle w:val="ListParagraph"/>
        <w:numPr>
          <w:ilvl w:val="0"/>
          <w:numId w:val="9"/>
        </w:numPr>
      </w:pPr>
      <w:r>
        <w:t>one or more visits from a verifier recognised by MPI.</w:t>
      </w:r>
    </w:p>
    <w:p w14:paraId="2264CB04" w14:textId="2C1B07DD" w:rsidR="00F00CF2" w:rsidRDefault="00F00CF2" w:rsidP="00F00CF2"/>
    <w:p w14:paraId="0D651C82" w14:textId="6B9EC784" w:rsidR="00436B41" w:rsidRDefault="00436B41" w:rsidP="00436B41">
      <w:r>
        <w:t>Th</w:t>
      </w:r>
      <w:r w:rsidR="00093D66">
        <w:t xml:space="preserve">ere are three </w:t>
      </w:r>
      <w:r w:rsidR="007F251C">
        <w:t xml:space="preserve">levels of </w:t>
      </w:r>
      <w:r w:rsidR="00093D66">
        <w:t>national program</w:t>
      </w:r>
      <w:r>
        <w:t>s</w:t>
      </w:r>
      <w:r w:rsidR="007F251C">
        <w:t xml:space="preserve"> based on the food safety risk of the activities a business does</w:t>
      </w:r>
      <w:r>
        <w:t xml:space="preserve">. </w:t>
      </w:r>
      <w:r w:rsidR="00A530E1">
        <w:t xml:space="preserve">Horticulture is </w:t>
      </w:r>
      <w:r w:rsidR="003B7A37">
        <w:t xml:space="preserve">included </w:t>
      </w:r>
      <w:r w:rsidR="00A530E1">
        <w:t xml:space="preserve">under </w:t>
      </w:r>
      <w:r>
        <w:t>National program 1</w:t>
      </w:r>
      <w:r w:rsidR="00A530E1">
        <w:t>, which</w:t>
      </w:r>
      <w:r>
        <w:t xml:space="preserve"> is for lower food safety risk activities </w:t>
      </w:r>
      <w:r w:rsidR="00A530E1">
        <w:t>including</w:t>
      </w:r>
      <w:r>
        <w:t>:</w:t>
      </w:r>
    </w:p>
    <w:p w14:paraId="7B03541B" w14:textId="61AABEF9" w:rsidR="00436B41" w:rsidRDefault="00436B41" w:rsidP="0061609E">
      <w:pPr>
        <w:pStyle w:val="ListParagraph"/>
        <w:numPr>
          <w:ilvl w:val="0"/>
          <w:numId w:val="9"/>
        </w:numPr>
      </w:pPr>
      <w:r>
        <w:t>extract</w:t>
      </w:r>
      <w:r w:rsidR="00A530E1">
        <w:t>ing</w:t>
      </w:r>
      <w:r>
        <w:t xml:space="preserve"> or pack</w:t>
      </w:r>
      <w:r w:rsidR="00A530E1">
        <w:t>ing</w:t>
      </w:r>
      <w:r>
        <w:t xml:space="preserve"> honey</w:t>
      </w:r>
    </w:p>
    <w:p w14:paraId="49BE8871" w14:textId="1B70E9CD" w:rsidR="00436B41" w:rsidRDefault="00436B41" w:rsidP="0061609E">
      <w:pPr>
        <w:pStyle w:val="ListParagraph"/>
        <w:numPr>
          <w:ilvl w:val="0"/>
          <w:numId w:val="9"/>
        </w:numPr>
      </w:pPr>
      <w:r>
        <w:t>grow</w:t>
      </w:r>
      <w:r w:rsidR="00A530E1">
        <w:t>ing</w:t>
      </w:r>
      <w:r>
        <w:t xml:space="preserve"> or pack</w:t>
      </w:r>
      <w:r w:rsidR="00A530E1">
        <w:t>ing</w:t>
      </w:r>
      <w:r>
        <w:t xml:space="preserve"> fruit, vegetables or other horticultural products</w:t>
      </w:r>
    </w:p>
    <w:p w14:paraId="2D8541FA" w14:textId="013419E3" w:rsidR="00436B41" w:rsidRDefault="00436B41" w:rsidP="0061609E">
      <w:pPr>
        <w:pStyle w:val="ListParagraph"/>
        <w:numPr>
          <w:ilvl w:val="0"/>
          <w:numId w:val="9"/>
        </w:numPr>
      </w:pPr>
      <w:r>
        <w:t>mak</w:t>
      </w:r>
      <w:r w:rsidR="00A530E1">
        <w:t>ing</w:t>
      </w:r>
      <w:r>
        <w:t xml:space="preserve"> sugar molasses, syrups or related products</w:t>
      </w:r>
    </w:p>
    <w:p w14:paraId="6C40CF03" w14:textId="4DDF0F42" w:rsidR="00436B41" w:rsidRDefault="00436B41" w:rsidP="0061609E">
      <w:pPr>
        <w:pStyle w:val="ListParagraph"/>
        <w:numPr>
          <w:ilvl w:val="0"/>
          <w:numId w:val="9"/>
        </w:numPr>
      </w:pPr>
      <w:r>
        <w:t>sell</w:t>
      </w:r>
      <w:r w:rsidR="00A530E1">
        <w:t>ing</w:t>
      </w:r>
      <w:r>
        <w:t xml:space="preserve"> tea, coffee, h</w:t>
      </w:r>
      <w:r w:rsidR="00AC7427">
        <w:t>ot chocolate and packaged shelf-</w:t>
      </w:r>
      <w:r>
        <w:t>stable food only</w:t>
      </w:r>
    </w:p>
    <w:p w14:paraId="0D5292F7" w14:textId="7FBEED56" w:rsidR="00436B41" w:rsidRDefault="00436B41" w:rsidP="0061609E">
      <w:pPr>
        <w:pStyle w:val="ListParagraph"/>
        <w:numPr>
          <w:ilvl w:val="0"/>
          <w:numId w:val="9"/>
        </w:numPr>
      </w:pPr>
      <w:r>
        <w:t>sell</w:t>
      </w:r>
      <w:r w:rsidR="00A530E1">
        <w:t>ing</w:t>
      </w:r>
      <w:r>
        <w:t xml:space="preserve"> packaged ice creams, ice blocks or similar items only</w:t>
      </w:r>
    </w:p>
    <w:p w14:paraId="2E852474" w14:textId="50E32702" w:rsidR="00436B41" w:rsidRDefault="00436B41" w:rsidP="00370198">
      <w:pPr>
        <w:pStyle w:val="ListParagraph"/>
        <w:numPr>
          <w:ilvl w:val="0"/>
          <w:numId w:val="9"/>
        </w:numPr>
      </w:pPr>
      <w:r>
        <w:t>stor</w:t>
      </w:r>
      <w:r w:rsidR="00A530E1">
        <w:t>ing</w:t>
      </w:r>
      <w:r>
        <w:t xml:space="preserve"> or transport</w:t>
      </w:r>
      <w:r w:rsidR="00A530E1">
        <w:t>ing</w:t>
      </w:r>
      <w:r>
        <w:t xml:space="preserve"> food only.</w:t>
      </w:r>
    </w:p>
    <w:p w14:paraId="3F82A01D" w14:textId="523DC94E" w:rsidR="00615190" w:rsidRPr="006E6B7C" w:rsidRDefault="00374596" w:rsidP="00052300">
      <w:pPr>
        <w:pStyle w:val="Heading3"/>
      </w:pPr>
      <w:bookmarkStart w:id="21" w:name="_Toc63952604"/>
      <w:r>
        <w:t>2.</w:t>
      </w:r>
      <w:r w:rsidR="00A70B3D">
        <w:t>6</w:t>
      </w:r>
      <w:r w:rsidR="00615190">
        <w:t>.</w:t>
      </w:r>
      <w:r w:rsidR="00456EF1">
        <w:t>2</w:t>
      </w:r>
      <w:r w:rsidR="00615190" w:rsidRPr="006E6B7C">
        <w:tab/>
      </w:r>
      <w:r w:rsidR="00615190">
        <w:t>United States</w:t>
      </w:r>
      <w:bookmarkEnd w:id="21"/>
      <w:r w:rsidR="00615190">
        <w:t xml:space="preserve"> </w:t>
      </w:r>
      <w:r w:rsidR="00093D66">
        <w:t xml:space="preserve"> </w:t>
      </w:r>
    </w:p>
    <w:p w14:paraId="129066BD" w14:textId="0CF9B9A4" w:rsidR="00615190" w:rsidRDefault="00615190" w:rsidP="00370198">
      <w:r>
        <w:t>The</w:t>
      </w:r>
      <w:r w:rsidR="001D11C0">
        <w:t xml:space="preserve"> </w:t>
      </w:r>
      <w:r w:rsidR="001D11C0" w:rsidRPr="00A530E1">
        <w:t>United States Food and Drug Administration</w:t>
      </w:r>
      <w:r w:rsidR="00D8144C">
        <w:rPr>
          <w:rStyle w:val="FootnoteReference"/>
        </w:rPr>
        <w:footnoteReference w:id="28"/>
      </w:r>
      <w:r w:rsidR="00A7615E">
        <w:t xml:space="preserve"> (FDA)</w:t>
      </w:r>
      <w:r w:rsidR="004F3E4C">
        <w:t xml:space="preserve"> </w:t>
      </w:r>
      <w:r w:rsidR="00AC7427">
        <w:t>regulates</w:t>
      </w:r>
      <w:r w:rsidR="004F3E4C">
        <w:t xml:space="preserve"> food safety in the United States</w:t>
      </w:r>
      <w:r w:rsidR="00927828">
        <w:t xml:space="preserve"> through the </w:t>
      </w:r>
      <w:r w:rsidR="0080066E" w:rsidRPr="00A530E1">
        <w:rPr>
          <w:i/>
        </w:rPr>
        <w:t>Food Safety Modernisation Act 2011</w:t>
      </w:r>
      <w:r w:rsidR="004F3E4C" w:rsidRPr="009613DE">
        <w:rPr>
          <w:rStyle w:val="FootnoteReference"/>
        </w:rPr>
        <w:footnoteReference w:id="29"/>
      </w:r>
      <w:r w:rsidRPr="009613DE">
        <w:t xml:space="preserve"> </w:t>
      </w:r>
      <w:r>
        <w:t>(FSMA)</w:t>
      </w:r>
      <w:r w:rsidR="00927828">
        <w:t>. The Act</w:t>
      </w:r>
      <w:r>
        <w:t xml:space="preserve"> provides legislated prevention-based controls across the food supply. </w:t>
      </w:r>
      <w:r w:rsidR="007850C8">
        <w:t>It</w:t>
      </w:r>
      <w:r w:rsidR="00927828">
        <w:t xml:space="preserve"> aim</w:t>
      </w:r>
      <w:r w:rsidR="007850C8">
        <w:t>s</w:t>
      </w:r>
      <w:r>
        <w:t xml:space="preserve"> to </w:t>
      </w:r>
      <w:r w:rsidR="007850C8">
        <w:t xml:space="preserve">improve the approach to food safety </w:t>
      </w:r>
      <w:r>
        <w:t xml:space="preserve">from a </w:t>
      </w:r>
      <w:r w:rsidR="00927828">
        <w:t xml:space="preserve">reactive </w:t>
      </w:r>
      <w:r>
        <w:t xml:space="preserve">system responding to </w:t>
      </w:r>
      <w:r w:rsidR="00927828">
        <w:t xml:space="preserve">foodborne illness </w:t>
      </w:r>
      <w:r>
        <w:t>outbreaks</w:t>
      </w:r>
      <w:r w:rsidR="007850C8">
        <w:t>,</w:t>
      </w:r>
      <w:r>
        <w:t xml:space="preserve"> to a system that prevent</w:t>
      </w:r>
      <w:r w:rsidR="00927828">
        <w:t>s</w:t>
      </w:r>
      <w:r>
        <w:t xml:space="preserve"> outbreak</w:t>
      </w:r>
      <w:r w:rsidR="00E554D3">
        <w:t>s</w:t>
      </w:r>
      <w:r>
        <w:t xml:space="preserve">. Legislation requires food facilities to evaluate operational hazards, implement and monitor measures to prevent </w:t>
      </w:r>
      <w:r w:rsidR="00927828">
        <w:t xml:space="preserve">food </w:t>
      </w:r>
      <w:r>
        <w:t>contamination</w:t>
      </w:r>
      <w:r w:rsidR="00927828">
        <w:t>,</w:t>
      </w:r>
      <w:r>
        <w:t xml:space="preserve"> and have a plan in place to take necessary corrective actions. </w:t>
      </w:r>
    </w:p>
    <w:p w14:paraId="11A67969" w14:textId="10832642" w:rsidR="00615190" w:rsidRDefault="00615190" w:rsidP="00370198"/>
    <w:p w14:paraId="44B55AB5" w14:textId="41006B49" w:rsidR="009162B4" w:rsidRDefault="009162B4" w:rsidP="00370198">
      <w:r>
        <w:t>The FSMA has seven major</w:t>
      </w:r>
      <w:r w:rsidR="0037728F">
        <w:t xml:space="preserve"> rules </w:t>
      </w:r>
      <w:r>
        <w:t xml:space="preserve">that </w:t>
      </w:r>
      <w:r w:rsidR="00927828">
        <w:t>mandate</w:t>
      </w:r>
      <w:r>
        <w:t xml:space="preserve"> specific actions </w:t>
      </w:r>
      <w:r w:rsidR="00E554D3">
        <w:t xml:space="preserve">to </w:t>
      </w:r>
      <w:r>
        <w:t xml:space="preserve">prevent </w:t>
      </w:r>
      <w:r w:rsidR="00737A3E">
        <w:t xml:space="preserve">food </w:t>
      </w:r>
      <w:r>
        <w:t>contamination at particular points</w:t>
      </w:r>
      <w:r w:rsidR="00737A3E">
        <w:t xml:space="preserve"> in the supply chain</w:t>
      </w:r>
      <w:r>
        <w:t>.</w:t>
      </w:r>
      <w:r w:rsidR="0037728F">
        <w:t xml:space="preserve"> </w:t>
      </w:r>
      <w:r>
        <w:t xml:space="preserve">These </w:t>
      </w:r>
      <w:r w:rsidR="00737A3E">
        <w:t>rules cover</w:t>
      </w:r>
      <w:r>
        <w:t>:</w:t>
      </w:r>
    </w:p>
    <w:p w14:paraId="5F4478C8" w14:textId="0EB3430A" w:rsidR="009162B4" w:rsidRDefault="00AC7427" w:rsidP="0061609E">
      <w:pPr>
        <w:pStyle w:val="ListParagraph"/>
        <w:numPr>
          <w:ilvl w:val="0"/>
          <w:numId w:val="12"/>
        </w:numPr>
      </w:pPr>
      <w:r>
        <w:t>produce safety</w:t>
      </w:r>
    </w:p>
    <w:p w14:paraId="5C6534FE" w14:textId="69C31432" w:rsidR="009162B4" w:rsidRDefault="00AC7427" w:rsidP="0061609E">
      <w:pPr>
        <w:pStyle w:val="ListParagraph"/>
        <w:numPr>
          <w:ilvl w:val="0"/>
          <w:numId w:val="12"/>
        </w:numPr>
      </w:pPr>
      <w:r>
        <w:t>prevention controls for human food</w:t>
      </w:r>
    </w:p>
    <w:p w14:paraId="11AF761D" w14:textId="77AE07A3" w:rsidR="009162B4" w:rsidRDefault="00AC7427" w:rsidP="0061609E">
      <w:pPr>
        <w:pStyle w:val="ListParagraph"/>
        <w:numPr>
          <w:ilvl w:val="0"/>
          <w:numId w:val="12"/>
        </w:numPr>
      </w:pPr>
      <w:r>
        <w:t>prevention controls for animal food</w:t>
      </w:r>
    </w:p>
    <w:p w14:paraId="10EE8001" w14:textId="30AF3E42" w:rsidR="009162B4" w:rsidRDefault="00AC7427" w:rsidP="0061609E">
      <w:pPr>
        <w:pStyle w:val="ListParagraph"/>
        <w:numPr>
          <w:ilvl w:val="0"/>
          <w:numId w:val="12"/>
        </w:numPr>
      </w:pPr>
      <w:r>
        <w:t>foreign supplier verification programs</w:t>
      </w:r>
    </w:p>
    <w:p w14:paraId="23EE0C6C" w14:textId="2DEBE555" w:rsidR="009162B4" w:rsidRDefault="00AC7427" w:rsidP="0061609E">
      <w:pPr>
        <w:pStyle w:val="ListParagraph"/>
        <w:numPr>
          <w:ilvl w:val="0"/>
          <w:numId w:val="12"/>
        </w:numPr>
      </w:pPr>
      <w:r>
        <w:t>accreditation of third-party auditors</w:t>
      </w:r>
    </w:p>
    <w:p w14:paraId="2EC2282D" w14:textId="0F0264B0" w:rsidR="009162B4" w:rsidRDefault="00AC7427" w:rsidP="0061609E">
      <w:pPr>
        <w:pStyle w:val="ListParagraph"/>
        <w:numPr>
          <w:ilvl w:val="0"/>
          <w:numId w:val="12"/>
        </w:numPr>
      </w:pPr>
      <w:r>
        <w:t>protect</w:t>
      </w:r>
      <w:r w:rsidR="00737A3E">
        <w:t>ion of</w:t>
      </w:r>
      <w:r>
        <w:t xml:space="preserve"> food from intentional adulteration</w:t>
      </w:r>
    </w:p>
    <w:p w14:paraId="327E380F" w14:textId="2B522BEF" w:rsidR="009162B4" w:rsidRDefault="00AC7427" w:rsidP="0061609E">
      <w:pPr>
        <w:pStyle w:val="ListParagraph"/>
        <w:numPr>
          <w:ilvl w:val="0"/>
          <w:numId w:val="12"/>
        </w:numPr>
      </w:pPr>
      <w:r>
        <w:t xml:space="preserve">sanitary </w:t>
      </w:r>
      <w:r w:rsidR="009162B4">
        <w:t>transportation of human and animal food.</w:t>
      </w:r>
    </w:p>
    <w:p w14:paraId="529063A2" w14:textId="77777777" w:rsidR="009162B4" w:rsidRDefault="009162B4" w:rsidP="00370198"/>
    <w:p w14:paraId="1D16EB01" w14:textId="33D2BA2E" w:rsidR="0037728F" w:rsidRDefault="0037728F" w:rsidP="00370198">
      <w:r>
        <w:t xml:space="preserve">The </w:t>
      </w:r>
      <w:r w:rsidR="00A530E1" w:rsidRPr="00A530E1">
        <w:t>Final Rule on Produce Safety</w:t>
      </w:r>
      <w:r w:rsidR="00D8144C" w:rsidRPr="009613DE">
        <w:rPr>
          <w:rStyle w:val="FootnoteReference"/>
        </w:rPr>
        <w:footnoteReference w:id="30"/>
      </w:r>
      <w:r>
        <w:t xml:space="preserve"> outlines evidence-based minimum standards for safe growing, harvesting, packing and holding of fruits and vegetables grown for human consumption. The standards consider naturally occurring hazards as well as hazards introduced either intentionally or unintentionally. They address: </w:t>
      </w:r>
    </w:p>
    <w:p w14:paraId="5001B0D7" w14:textId="77777777" w:rsidR="0037728F" w:rsidRDefault="0037728F" w:rsidP="0061609E">
      <w:pPr>
        <w:pStyle w:val="ListParagraph"/>
        <w:numPr>
          <w:ilvl w:val="0"/>
          <w:numId w:val="11"/>
        </w:numPr>
      </w:pPr>
      <w:r>
        <w:t>water quality and testing</w:t>
      </w:r>
    </w:p>
    <w:p w14:paraId="7570C62F" w14:textId="4B1E07D8" w:rsidR="0037728F" w:rsidRDefault="0037728F" w:rsidP="0061609E">
      <w:pPr>
        <w:pStyle w:val="ListParagraph"/>
        <w:numPr>
          <w:ilvl w:val="0"/>
          <w:numId w:val="11"/>
        </w:numPr>
      </w:pPr>
      <w:r>
        <w:t>biological soil amendments, including raw manure and stabilised compost</w:t>
      </w:r>
    </w:p>
    <w:p w14:paraId="1DCA4438" w14:textId="7393F509" w:rsidR="0037728F" w:rsidRDefault="0037728F" w:rsidP="0061609E">
      <w:pPr>
        <w:pStyle w:val="ListParagraph"/>
        <w:numPr>
          <w:ilvl w:val="0"/>
          <w:numId w:val="11"/>
        </w:numPr>
      </w:pPr>
      <w:r>
        <w:t xml:space="preserve">requirements to prevent contamination of sprouts </w:t>
      </w:r>
    </w:p>
    <w:p w14:paraId="65371503" w14:textId="7C84D6CC" w:rsidR="0037728F" w:rsidRDefault="0037728F" w:rsidP="0061609E">
      <w:pPr>
        <w:pStyle w:val="ListParagraph"/>
        <w:numPr>
          <w:ilvl w:val="0"/>
          <w:numId w:val="11"/>
        </w:numPr>
      </w:pPr>
      <w:r>
        <w:t xml:space="preserve">domesticated and wild animals in growing areas </w:t>
      </w:r>
    </w:p>
    <w:p w14:paraId="38D4CAE0" w14:textId="77777777" w:rsidR="0037728F" w:rsidRDefault="0037728F" w:rsidP="0061609E">
      <w:pPr>
        <w:pStyle w:val="ListParagraph"/>
        <w:numPr>
          <w:ilvl w:val="0"/>
          <w:numId w:val="11"/>
        </w:numPr>
      </w:pPr>
      <w:r>
        <w:t xml:space="preserve">worker training, health and hygiene </w:t>
      </w:r>
    </w:p>
    <w:p w14:paraId="125F684D" w14:textId="7982697D" w:rsidR="0037728F" w:rsidRDefault="0037728F" w:rsidP="0061609E">
      <w:pPr>
        <w:pStyle w:val="ListParagraph"/>
        <w:numPr>
          <w:ilvl w:val="0"/>
          <w:numId w:val="11"/>
        </w:numPr>
      </w:pPr>
      <w:r>
        <w:t>prevention of produce contamination from equipment, tools and buildings.</w:t>
      </w:r>
    </w:p>
    <w:p w14:paraId="6C6253E1" w14:textId="4BD2D601" w:rsidR="00793EDD" w:rsidRDefault="00793EDD" w:rsidP="00793EDD"/>
    <w:p w14:paraId="7CF01273" w14:textId="10E8D6BF" w:rsidR="00615190" w:rsidRDefault="00793EDD" w:rsidP="00370198">
      <w:r>
        <w:t xml:space="preserve">The </w:t>
      </w:r>
      <w:r w:rsidR="008E5A33">
        <w:t>United States Department of Agriculture (</w:t>
      </w:r>
      <w:r>
        <w:t>USDA</w:t>
      </w:r>
      <w:r w:rsidR="008E5A33">
        <w:t>)</w:t>
      </w:r>
      <w:r>
        <w:t xml:space="preserve"> has aligned the</w:t>
      </w:r>
      <w:r w:rsidR="001B64D9">
        <w:t>ir</w:t>
      </w:r>
      <w:r>
        <w:t xml:space="preserve"> </w:t>
      </w:r>
      <w:r w:rsidR="00A7615E" w:rsidRPr="00761A0C">
        <w:t>H</w:t>
      </w:r>
      <w:r w:rsidRPr="00761A0C">
        <w:t>armonized Good Agricultural Practices Audit Program</w:t>
      </w:r>
      <w:r w:rsidR="00D8144C" w:rsidRPr="009613DE">
        <w:rPr>
          <w:rStyle w:val="FootnoteReference"/>
        </w:rPr>
        <w:footnoteReference w:id="31"/>
      </w:r>
      <w:r>
        <w:t xml:space="preserve"> with the </w:t>
      </w:r>
      <w:r w:rsidR="00173BB4">
        <w:t xml:space="preserve">requirements of the FSMA’s Produce Safety Rule. While the requirements are not identical, the relevant technical components in the </w:t>
      </w:r>
      <w:r w:rsidR="001B64D9">
        <w:t xml:space="preserve">produce rule </w:t>
      </w:r>
      <w:r w:rsidR="00173BB4">
        <w:t xml:space="preserve">are covered in the </w:t>
      </w:r>
      <w:r w:rsidR="001B64D9">
        <w:t>audit p</w:t>
      </w:r>
      <w:r w:rsidR="00173BB4">
        <w:t>rogram. USDA audits are not regarded as a substitute for FDA or state regulatory inspections</w:t>
      </w:r>
      <w:r w:rsidR="009D6E82">
        <w:rPr>
          <w:rStyle w:val="FootnoteReference"/>
        </w:rPr>
        <w:footnoteReference w:id="32"/>
      </w:r>
      <w:r w:rsidR="00BA0BBA">
        <w:t>.</w:t>
      </w:r>
    </w:p>
    <w:p w14:paraId="4F8311E9" w14:textId="0DEC24ED" w:rsidR="00C60726" w:rsidRDefault="00C60726" w:rsidP="00370198"/>
    <w:p w14:paraId="37515A1C" w14:textId="19A8EC2E" w:rsidR="00C60726" w:rsidRDefault="00C60726" w:rsidP="00370198">
      <w:r>
        <w:t xml:space="preserve">The FDA has </w:t>
      </w:r>
      <w:r w:rsidR="002F067D">
        <w:t xml:space="preserve">recently </w:t>
      </w:r>
      <w:r w:rsidR="007B0289">
        <w:t xml:space="preserve">put forward </w:t>
      </w:r>
      <w:r w:rsidR="00B206D1">
        <w:t>Requirements for Additional Traceability Records for Certain Foods (</w:t>
      </w:r>
      <w:r>
        <w:t xml:space="preserve">Food Traceability </w:t>
      </w:r>
      <w:r w:rsidR="00230A2C">
        <w:t>P</w:t>
      </w:r>
      <w:r>
        <w:t xml:space="preserve">roposed </w:t>
      </w:r>
      <w:r w:rsidR="00230A2C">
        <w:t>R</w:t>
      </w:r>
      <w:r>
        <w:t>ule</w:t>
      </w:r>
      <w:r w:rsidR="00B206D1">
        <w:t>)</w:t>
      </w:r>
      <w:r>
        <w:t>, to establish additional traceability requirements for those who manufacture, process, pack or hold foods on a Food Traceability List</w:t>
      </w:r>
      <w:r w:rsidR="00612842">
        <w:t xml:space="preserve"> (FTL). The FTL refers to the </w:t>
      </w:r>
      <w:r w:rsidR="007B0289">
        <w:t xml:space="preserve">specific </w:t>
      </w:r>
      <w:r w:rsidR="00612842">
        <w:t xml:space="preserve">foods listed and to foods that contain the listed foods as an ingredient. </w:t>
      </w:r>
      <w:r w:rsidR="00673BF5">
        <w:t xml:space="preserve">The proposed requirements would help the FDA rapidly identify recipients of those foods to help prevent or mitigate foodborne illness outbreaks. </w:t>
      </w:r>
      <w:r w:rsidR="007B0289">
        <w:t>Fresh f</w:t>
      </w:r>
      <w:r w:rsidR="00612842">
        <w:t>oods included on the</w:t>
      </w:r>
      <w:r w:rsidR="005910DC">
        <w:t xml:space="preserve"> </w:t>
      </w:r>
      <w:r w:rsidR="007B0289">
        <w:t>proposed</w:t>
      </w:r>
      <w:r w:rsidR="00612842">
        <w:t xml:space="preserve"> list</w:t>
      </w:r>
      <w:r w:rsidR="00673BF5">
        <w:t xml:space="preserve"> (</w:t>
      </w:r>
      <w:r w:rsidR="00612842">
        <w:t>of relevance to this proposal</w:t>
      </w:r>
      <w:r w:rsidR="00673BF5">
        <w:t>)</w:t>
      </w:r>
      <w:r w:rsidR="00612842">
        <w:t xml:space="preserve"> are herbs, leafy greens including fresh cut leafy greens, melons, sprouts and fresh cut fruit and vegetables. </w:t>
      </w:r>
      <w:r w:rsidR="007B0289">
        <w:t xml:space="preserve">The proposed rule </w:t>
      </w:r>
      <w:r w:rsidR="00A7229E">
        <w:t>wa</w:t>
      </w:r>
      <w:r w:rsidR="007B0289">
        <w:t>s in a public consultation phase until 22 February</w:t>
      </w:r>
      <w:r w:rsidR="00B206D1">
        <w:t xml:space="preserve"> 2021</w:t>
      </w:r>
      <w:r w:rsidR="007B0289">
        <w:t>.</w:t>
      </w:r>
    </w:p>
    <w:p w14:paraId="4CAC3443" w14:textId="00E269B3" w:rsidR="00B537C3" w:rsidRPr="006E6B7C" w:rsidRDefault="00374596" w:rsidP="00052300">
      <w:pPr>
        <w:pStyle w:val="Heading3"/>
      </w:pPr>
      <w:bookmarkStart w:id="22" w:name="_Toc63952605"/>
      <w:r>
        <w:t>2.</w:t>
      </w:r>
      <w:r w:rsidR="00B537C3">
        <w:t>6.3</w:t>
      </w:r>
      <w:r w:rsidR="00B537C3" w:rsidRPr="006E6B7C">
        <w:tab/>
      </w:r>
      <w:r w:rsidR="00B537C3">
        <w:t>E</w:t>
      </w:r>
      <w:r w:rsidR="00A7615E">
        <w:t>urope</w:t>
      </w:r>
      <w:r w:rsidR="00F90A08">
        <w:t>an Union</w:t>
      </w:r>
      <w:bookmarkEnd w:id="22"/>
    </w:p>
    <w:p w14:paraId="2888A7AF" w14:textId="68847DAA" w:rsidR="006C0ADE" w:rsidRDefault="008E5A33" w:rsidP="00370198">
      <w:r>
        <w:t>In</w:t>
      </w:r>
      <w:r w:rsidR="00B537C3">
        <w:t xml:space="preserve"> Europe</w:t>
      </w:r>
      <w:r w:rsidR="00612842">
        <w:t>an</w:t>
      </w:r>
      <w:r w:rsidR="007B56AF">
        <w:t xml:space="preserve"> Union countries</w:t>
      </w:r>
      <w:r w:rsidR="00B537C3">
        <w:t xml:space="preserve">, </w:t>
      </w:r>
      <w:r w:rsidR="00A7615E" w:rsidRPr="00761A0C">
        <w:rPr>
          <w:i/>
        </w:rPr>
        <w:t>Regulation (EC) No 178/2002</w:t>
      </w:r>
      <w:r w:rsidR="00D8144C" w:rsidRPr="009613DE">
        <w:rPr>
          <w:rStyle w:val="FootnoteReference"/>
        </w:rPr>
        <w:footnoteReference w:id="33"/>
      </w:r>
      <w:r w:rsidR="004A6314" w:rsidRPr="009613DE">
        <w:t xml:space="preserve"> </w:t>
      </w:r>
      <w:r w:rsidR="00A7615E">
        <w:t xml:space="preserve">General Food Law Regulation </w:t>
      </w:r>
      <w:r w:rsidR="004A6314">
        <w:t>sets out the general requirements of food law.</w:t>
      </w:r>
      <w:r w:rsidR="00793EDD">
        <w:t xml:space="preserve"> It presents the principles, requirements and procedures underpinning food safety matters covering production and distribution.</w:t>
      </w:r>
    </w:p>
    <w:p w14:paraId="09C81D60" w14:textId="379B86C0" w:rsidR="004A6314" w:rsidRDefault="004A6314" w:rsidP="00370198"/>
    <w:p w14:paraId="2153336F" w14:textId="44595F80" w:rsidR="0063020F" w:rsidRDefault="004A6314" w:rsidP="00370198">
      <w:r>
        <w:t xml:space="preserve">Food hygiene </w:t>
      </w:r>
      <w:r w:rsidR="00163765">
        <w:t>is specifically addressed</w:t>
      </w:r>
      <w:r w:rsidR="00793EDD">
        <w:t xml:space="preserve"> in </w:t>
      </w:r>
      <w:r w:rsidR="00793EDD" w:rsidRPr="00A530E1">
        <w:rPr>
          <w:i/>
        </w:rPr>
        <w:t>Regulation (EC) No 852/2004</w:t>
      </w:r>
      <w:r w:rsidR="00D8144C" w:rsidRPr="009613DE">
        <w:rPr>
          <w:rStyle w:val="FootnoteReference"/>
        </w:rPr>
        <w:footnoteReference w:id="34"/>
      </w:r>
      <w:r w:rsidR="00793EDD" w:rsidRPr="009613DE">
        <w:t xml:space="preserve"> </w:t>
      </w:r>
      <w:r w:rsidR="00793EDD">
        <w:t xml:space="preserve">on the hygiene of foodstuffs. This regulation addresses the hygiene of food at all stages from primary production through to the consumer. </w:t>
      </w:r>
      <w:r w:rsidR="00793EDD" w:rsidRPr="00793EDD">
        <w:rPr>
          <w:i/>
        </w:rPr>
        <w:t>Annex 1 Part A – General hygiene provisions for primary production and associated operations</w:t>
      </w:r>
      <w:r w:rsidR="00793EDD">
        <w:t xml:space="preserve"> outlines general provisions for the hygienic production of food including fresh produce. </w:t>
      </w:r>
      <w:r w:rsidR="007850C8">
        <w:t>R</w:t>
      </w:r>
      <w:r w:rsidR="00793EDD">
        <w:t xml:space="preserve">equirements </w:t>
      </w:r>
      <w:r w:rsidR="007850C8">
        <w:t>cover</w:t>
      </w:r>
      <w:r w:rsidR="00793EDD">
        <w:t xml:space="preserve"> water use</w:t>
      </w:r>
      <w:r w:rsidR="007850C8">
        <w:t>,</w:t>
      </w:r>
      <w:r w:rsidR="00793EDD">
        <w:t xml:space="preserve"> health and hygiene of food handlers</w:t>
      </w:r>
      <w:r w:rsidR="007850C8">
        <w:t>,</w:t>
      </w:r>
      <w:r w:rsidR="00793EDD">
        <w:t xml:space="preserve"> cleaning and sanitising of facilities</w:t>
      </w:r>
      <w:r w:rsidR="007850C8">
        <w:t>,</w:t>
      </w:r>
      <w:r w:rsidR="00793EDD">
        <w:t xml:space="preserve"> equipment and vehicles</w:t>
      </w:r>
      <w:r w:rsidR="007850C8">
        <w:t>,</w:t>
      </w:r>
      <w:r w:rsidR="00793EDD">
        <w:t xml:space="preserve"> animals and pest exclusion</w:t>
      </w:r>
      <w:r w:rsidR="007850C8">
        <w:t>,</w:t>
      </w:r>
      <w:r w:rsidR="00793EDD">
        <w:t xml:space="preserve"> storage of w</w:t>
      </w:r>
      <w:r w:rsidR="0063020F">
        <w:t>aste</w:t>
      </w:r>
      <w:r w:rsidR="007850C8">
        <w:t>,</w:t>
      </w:r>
      <w:r w:rsidR="0063020F">
        <w:t xml:space="preserve"> and the use of biocides. </w:t>
      </w:r>
    </w:p>
    <w:p w14:paraId="392C7407" w14:textId="5CFB53AB" w:rsidR="00B537C3" w:rsidRPr="006E6B7C" w:rsidRDefault="00374596" w:rsidP="00052300">
      <w:pPr>
        <w:pStyle w:val="Heading3"/>
      </w:pPr>
      <w:bookmarkStart w:id="23" w:name="_Toc63952606"/>
      <w:r>
        <w:t>2.</w:t>
      </w:r>
      <w:r w:rsidR="00B537C3">
        <w:t>6.4</w:t>
      </w:r>
      <w:r w:rsidR="00B537C3" w:rsidRPr="006E6B7C">
        <w:tab/>
      </w:r>
      <w:r w:rsidR="00B537C3">
        <w:t>Canada</w:t>
      </w:r>
      <w:bookmarkEnd w:id="23"/>
    </w:p>
    <w:p w14:paraId="1B98AFC5" w14:textId="742867F8" w:rsidR="00245774" w:rsidRDefault="00173BB4" w:rsidP="00245774">
      <w:r w:rsidRPr="00227131">
        <w:t>The</w:t>
      </w:r>
      <w:r w:rsidR="00162A56" w:rsidRPr="00162A56">
        <w:t xml:space="preserve"> </w:t>
      </w:r>
      <w:r w:rsidR="00162A56">
        <w:t xml:space="preserve">Canadian Food Inspection Agency (CFIA) regulates food through the </w:t>
      </w:r>
      <w:r w:rsidRPr="00761A0C">
        <w:rPr>
          <w:i/>
        </w:rPr>
        <w:t>Safe Food for Canadians Act</w:t>
      </w:r>
      <w:r w:rsidR="00D8144C" w:rsidRPr="009613DE">
        <w:rPr>
          <w:rStyle w:val="FootnoteReference"/>
        </w:rPr>
        <w:footnoteReference w:id="35"/>
      </w:r>
      <w:r w:rsidRPr="009613DE">
        <w:t xml:space="preserve"> </w:t>
      </w:r>
      <w:r w:rsidRPr="00227131">
        <w:t xml:space="preserve">(SFCA) and </w:t>
      </w:r>
      <w:r w:rsidR="007850C8">
        <w:t>associated</w:t>
      </w:r>
      <w:r w:rsidRPr="00227131">
        <w:t xml:space="preserve"> </w:t>
      </w:r>
      <w:r w:rsidRPr="00761A0C">
        <w:rPr>
          <w:i/>
        </w:rPr>
        <w:t>Safe Food for Canadians Regulations</w:t>
      </w:r>
      <w:r w:rsidR="00D8144C" w:rsidRPr="009613DE">
        <w:rPr>
          <w:rStyle w:val="FootnoteReference"/>
        </w:rPr>
        <w:footnoteReference w:id="36"/>
      </w:r>
      <w:r w:rsidRPr="00227131">
        <w:t xml:space="preserve"> (SFCR</w:t>
      </w:r>
      <w:r w:rsidR="00542FD7">
        <w:t>)</w:t>
      </w:r>
      <w:r w:rsidRPr="00227131">
        <w:t>.</w:t>
      </w:r>
      <w:r w:rsidR="00227131" w:rsidRPr="00227131">
        <w:t xml:space="preserve"> The SFCA provides a framework for</w:t>
      </w:r>
      <w:r w:rsidR="000B05FA">
        <w:t xml:space="preserve"> the safety of food commodities. </w:t>
      </w:r>
      <w:r w:rsidR="00312B5B">
        <w:t xml:space="preserve">The provisions </w:t>
      </w:r>
      <w:r w:rsidR="000B05FA">
        <w:t>mainly apply to food that is imported, exported and traded inter</w:t>
      </w:r>
      <w:r w:rsidR="00163765">
        <w:noBreakHyphen/>
      </w:r>
      <w:r w:rsidR="000B05FA">
        <w:t xml:space="preserve">provincially. In addition to the SFCA and SFCR, the </w:t>
      </w:r>
      <w:r w:rsidR="000B05FA" w:rsidRPr="00761A0C">
        <w:rPr>
          <w:i/>
        </w:rPr>
        <w:t>Food and Drugs Act</w:t>
      </w:r>
      <w:r w:rsidR="00D8144C" w:rsidRPr="009613DE">
        <w:rPr>
          <w:rStyle w:val="FootnoteReference"/>
        </w:rPr>
        <w:footnoteReference w:id="37"/>
      </w:r>
      <w:r w:rsidR="000B05FA" w:rsidRPr="009613DE">
        <w:t xml:space="preserve"> </w:t>
      </w:r>
      <w:r w:rsidR="000B05FA">
        <w:t xml:space="preserve">and </w:t>
      </w:r>
      <w:r w:rsidR="000B05FA" w:rsidRPr="00761A0C">
        <w:rPr>
          <w:i/>
        </w:rPr>
        <w:t>Food and Drugs Regulations</w:t>
      </w:r>
      <w:r w:rsidR="00D8144C" w:rsidRPr="009613DE">
        <w:rPr>
          <w:rStyle w:val="FootnoteReference"/>
        </w:rPr>
        <w:footnoteReference w:id="38"/>
      </w:r>
      <w:r w:rsidR="000B05FA" w:rsidRPr="009613DE">
        <w:t xml:space="preserve"> </w:t>
      </w:r>
      <w:r w:rsidR="000B05FA">
        <w:t>may apply</w:t>
      </w:r>
      <w:r w:rsidR="00245774">
        <w:t>.</w:t>
      </w:r>
    </w:p>
    <w:p w14:paraId="7D651FC7" w14:textId="15F0D527" w:rsidR="00C627C4" w:rsidRDefault="00C627C4" w:rsidP="00370198"/>
    <w:p w14:paraId="532DF46F" w14:textId="372BE735" w:rsidR="00C627C4" w:rsidRDefault="00C627C4" w:rsidP="00370198">
      <w:r>
        <w:t>There are three key elements to the SFCR:</w:t>
      </w:r>
    </w:p>
    <w:p w14:paraId="2A51B3C6" w14:textId="288F64CF" w:rsidR="00C627C4" w:rsidRDefault="00007BE6" w:rsidP="00B379EA">
      <w:pPr>
        <w:pStyle w:val="ListParagraph"/>
        <w:numPr>
          <w:ilvl w:val="0"/>
          <w:numId w:val="24"/>
        </w:numPr>
      </w:pPr>
      <w:r>
        <w:t>l</w:t>
      </w:r>
      <w:r w:rsidR="00C627C4">
        <w:t>icensing – authorisation to conduct certain activities through licensing</w:t>
      </w:r>
    </w:p>
    <w:p w14:paraId="6AEF12FE" w14:textId="06319A74" w:rsidR="00C627C4" w:rsidRDefault="00C627C4" w:rsidP="00B379EA">
      <w:pPr>
        <w:pStyle w:val="ListParagraph"/>
        <w:numPr>
          <w:ilvl w:val="0"/>
          <w:numId w:val="24"/>
        </w:numPr>
      </w:pPr>
      <w:r>
        <w:t>preventive controls</w:t>
      </w:r>
      <w:r w:rsidR="00163765">
        <w:t xml:space="preserve"> </w:t>
      </w:r>
      <w:r>
        <w:t>– principles to be met by all food business and requirements for developing, implementing and maintaining a written preventive control plan</w:t>
      </w:r>
    </w:p>
    <w:p w14:paraId="6AB8B80F" w14:textId="21BC9C47" w:rsidR="00C627C4" w:rsidRDefault="00C627C4" w:rsidP="00B379EA">
      <w:pPr>
        <w:pStyle w:val="ListParagraph"/>
        <w:numPr>
          <w:ilvl w:val="0"/>
          <w:numId w:val="24"/>
        </w:numPr>
      </w:pPr>
      <w:r>
        <w:t>traceability –</w:t>
      </w:r>
      <w:r w:rsidR="00312B5B">
        <w:t xml:space="preserve"> </w:t>
      </w:r>
      <w:r w:rsidR="00163765">
        <w:t>requirements for food</w:t>
      </w:r>
      <w:r>
        <w:t xml:space="preserve"> to be traced one step forward and one step back.</w:t>
      </w:r>
    </w:p>
    <w:p w14:paraId="1F3DDA1B" w14:textId="38BC887F" w:rsidR="000B05FA" w:rsidRDefault="000B05FA" w:rsidP="00370198"/>
    <w:p w14:paraId="32E4F46F" w14:textId="4167362A" w:rsidR="00245774" w:rsidRDefault="00245774" w:rsidP="00370198">
      <w:r>
        <w:t xml:space="preserve">Fresh fruit and vegetable businesses whose sole activities are growing or harvesting are not required to obtain a SFCR licence. However, </w:t>
      </w:r>
      <w:r w:rsidR="00A17198">
        <w:t xml:space="preserve">businesses involved with </w:t>
      </w:r>
      <w:r>
        <w:t xml:space="preserve">activities such as packing, labelling and/or exporting fresh fruit and vegetables may require a licence. </w:t>
      </w:r>
    </w:p>
    <w:p w14:paraId="353E710A" w14:textId="41490D1C" w:rsidR="00245774" w:rsidRDefault="00245774" w:rsidP="00370198"/>
    <w:p w14:paraId="2A88B581" w14:textId="62641866" w:rsidR="00245774" w:rsidRDefault="00245774" w:rsidP="00370198">
      <w:r>
        <w:t xml:space="preserve">Growers and harvesters of fresh fruits or vegetables whose gross annual food sales are more than $100,000 are required to have a written preventive control plan. CanadaGAP, a voluntary food safety program, has been recognised by the </w:t>
      </w:r>
      <w:r w:rsidR="001365E9">
        <w:t>CFIA</w:t>
      </w:r>
      <w:r>
        <w:t xml:space="preserve"> Food Safety </w:t>
      </w:r>
      <w:r w:rsidR="001365E9">
        <w:t>R</w:t>
      </w:r>
      <w:r w:rsidR="009B3C43">
        <w:t>ecognition Program. Businesses u</w:t>
      </w:r>
      <w:r>
        <w:t>sing CanadaGAP will show compliance with the preventive control plan requirements. However, even if a grower or harvester is CanadaGAP-certified, they may still be required to undergo a CFIA inspection.</w:t>
      </w:r>
    </w:p>
    <w:p w14:paraId="52364640" w14:textId="4B7D5FE5" w:rsidR="00245774" w:rsidRDefault="00245774" w:rsidP="00370198"/>
    <w:p w14:paraId="3B7FC3B5" w14:textId="01E0AF6F" w:rsidR="00245774" w:rsidRDefault="00245774" w:rsidP="00370198">
      <w:r>
        <w:t>Growers or harvesters of fresh fruits or vegetables for interprovincial trade or export are required to prepare and keep traceability records</w:t>
      </w:r>
      <w:r w:rsidR="009B3C43">
        <w:t>. They must</w:t>
      </w:r>
      <w:r>
        <w:t xml:space="preserve"> </w:t>
      </w:r>
      <w:r w:rsidR="009B3C43">
        <w:t>also</w:t>
      </w:r>
      <w:r>
        <w:t xml:space="preserve"> </w:t>
      </w:r>
      <w:r w:rsidR="009B3C43">
        <w:t>en</w:t>
      </w:r>
      <w:r>
        <w:t xml:space="preserve">sure a label is applied, attached </w:t>
      </w:r>
      <w:r w:rsidR="009B3C43">
        <w:t xml:space="preserve">to </w:t>
      </w:r>
      <w:r>
        <w:t>or accompanies the product t</w:t>
      </w:r>
      <w:r w:rsidR="00BB763C">
        <w:t>hey provide to their customers.</w:t>
      </w:r>
    </w:p>
    <w:p w14:paraId="22FA6E12" w14:textId="371F8522" w:rsidR="00B1331F" w:rsidRDefault="00B1331F" w:rsidP="00CA6840">
      <w:pPr>
        <w:pStyle w:val="Heading2"/>
      </w:pPr>
      <w:bookmarkStart w:id="24" w:name="_Toc63952607"/>
      <w:r>
        <w:t>2.7</w:t>
      </w:r>
      <w:r w:rsidRPr="00680982">
        <w:t xml:space="preserve"> </w:t>
      </w:r>
      <w:r w:rsidRPr="00680982">
        <w:tab/>
      </w:r>
      <w:r>
        <w:t>Summary</w:t>
      </w:r>
      <w:r w:rsidR="00110927">
        <w:t xml:space="preserve"> of r</w:t>
      </w:r>
      <w:r w:rsidR="005179C2">
        <w:t xml:space="preserve">egulatory </w:t>
      </w:r>
      <w:r w:rsidR="00110927">
        <w:t>r</w:t>
      </w:r>
      <w:r w:rsidR="005179C2">
        <w:t>equirements</w:t>
      </w:r>
      <w:bookmarkEnd w:id="24"/>
    </w:p>
    <w:p w14:paraId="074DA9A6" w14:textId="5CAD1D41" w:rsidR="00F90A08" w:rsidRDefault="00BB519B" w:rsidP="00370198">
      <w:r>
        <w:t xml:space="preserve">A summary of </w:t>
      </w:r>
      <w:r w:rsidR="00A5419D">
        <w:t>the existing domestic and international regulatory requirements for food safety of horticultural products</w:t>
      </w:r>
      <w:r w:rsidR="009B3C43">
        <w:t xml:space="preserve"> </w:t>
      </w:r>
      <w:r>
        <w:t xml:space="preserve">is provided below. </w:t>
      </w:r>
    </w:p>
    <w:p w14:paraId="3E68ABC1" w14:textId="6698D472" w:rsidR="00A5419D" w:rsidRDefault="001278F8" w:rsidP="00B379EA">
      <w:pPr>
        <w:pStyle w:val="ListParagraph"/>
        <w:numPr>
          <w:ilvl w:val="0"/>
          <w:numId w:val="24"/>
        </w:numPr>
      </w:pPr>
      <w:r>
        <w:t>In Australia, t</w:t>
      </w:r>
      <w:r w:rsidR="00A5419D">
        <w:t>here are currently no national</w:t>
      </w:r>
      <w:r w:rsidR="00515D3B">
        <w:t xml:space="preserve"> regulatory</w:t>
      </w:r>
      <w:r w:rsidR="00A5419D">
        <w:t xml:space="preserve"> food safety requirements applying to the primary production and processing of horticultural products, except for seed sprouts. </w:t>
      </w:r>
    </w:p>
    <w:p w14:paraId="0BBCD7F6" w14:textId="18B51E56" w:rsidR="00FF3501" w:rsidRDefault="00FF3501" w:rsidP="00B379EA">
      <w:pPr>
        <w:pStyle w:val="ListParagraph"/>
        <w:numPr>
          <w:ilvl w:val="0"/>
          <w:numId w:val="24"/>
        </w:numPr>
      </w:pPr>
      <w:r>
        <w:t>Based on the definitions in the Code of food business and primary food production, on</w:t>
      </w:r>
      <w:r>
        <w:noBreakHyphen/>
        <w:t xml:space="preserve">farm packing, treating (e.g. washing) or storing of food, where the food handled was grown on the same premises, </w:t>
      </w:r>
      <w:r w:rsidR="00515D3B">
        <w:t xml:space="preserve">and is not sold directly to the consumer, </w:t>
      </w:r>
      <w:r w:rsidRPr="001278F8">
        <w:t xml:space="preserve">is a primary production activity and </w:t>
      </w:r>
      <w:r w:rsidR="00515D3B" w:rsidRPr="001278F8">
        <w:t xml:space="preserve">is </w:t>
      </w:r>
      <w:r w:rsidRPr="001278F8">
        <w:t>not covered by the Chapter 3 food safety standards.</w:t>
      </w:r>
    </w:p>
    <w:p w14:paraId="58A9F46A" w14:textId="05A21726" w:rsidR="00A5419D" w:rsidRDefault="00A5419D" w:rsidP="00B379EA">
      <w:pPr>
        <w:pStyle w:val="ListParagraph"/>
        <w:numPr>
          <w:ilvl w:val="0"/>
          <w:numId w:val="24"/>
        </w:numPr>
      </w:pPr>
      <w:r>
        <w:t>The primary production and processing of horticultural products is currently regulated to varying degrees by the states and territories. NSW, Q</w:t>
      </w:r>
      <w:r w:rsidR="00B97882">
        <w:t>ueensland</w:t>
      </w:r>
      <w:r>
        <w:t xml:space="preserve"> and S</w:t>
      </w:r>
      <w:r w:rsidR="00B97882">
        <w:t xml:space="preserve">outh </w:t>
      </w:r>
      <w:r>
        <w:t>A</w:t>
      </w:r>
      <w:r w:rsidR="00B97882">
        <w:t>ustralia</w:t>
      </w:r>
      <w:r>
        <w:t xml:space="preserve"> all have food safety scheme requirements for some aspects of horticulture in regulations under their Food Acts. However the coverage of horticultural products across these schemes is limited </w:t>
      </w:r>
      <w:r w:rsidR="005179C2">
        <w:t xml:space="preserve">to </w:t>
      </w:r>
      <w:r>
        <w:t>seed sprouts and a few other plant product industries.</w:t>
      </w:r>
    </w:p>
    <w:p w14:paraId="2BCA792C" w14:textId="7EF036F3" w:rsidR="005179C2" w:rsidRPr="00227131" w:rsidRDefault="00B97882" w:rsidP="00B379EA">
      <w:pPr>
        <w:pStyle w:val="ListParagraph"/>
        <w:numPr>
          <w:ilvl w:val="0"/>
          <w:numId w:val="24"/>
        </w:numPr>
      </w:pPr>
      <w:r>
        <w:t>E</w:t>
      </w:r>
      <w:r w:rsidR="005179C2">
        <w:t xml:space="preserve">xport requirements </w:t>
      </w:r>
      <w:r>
        <w:t>mainly focus on facilitating</w:t>
      </w:r>
      <w:r w:rsidR="005179C2">
        <w:t xml:space="preserve"> trade</w:t>
      </w:r>
      <w:r w:rsidR="00673BF5">
        <w:t>.</w:t>
      </w:r>
    </w:p>
    <w:p w14:paraId="6D4F5164" w14:textId="69828130" w:rsidR="00673BF5" w:rsidRDefault="00673BF5" w:rsidP="00B379EA">
      <w:pPr>
        <w:pStyle w:val="ListParagraph"/>
        <w:numPr>
          <w:ilvl w:val="0"/>
          <w:numId w:val="24"/>
        </w:numPr>
      </w:pPr>
      <w:r>
        <w:t>Biosecurity i</w:t>
      </w:r>
      <w:r w:rsidR="00A5419D">
        <w:t xml:space="preserve">mport requirements </w:t>
      </w:r>
      <w:r>
        <w:t xml:space="preserve"> focus on preventing the introduction and spread of pests and diseases</w:t>
      </w:r>
      <w:r w:rsidR="00D2459D">
        <w:t xml:space="preserve"> which affect agriculture (rather than humans).</w:t>
      </w:r>
      <w:r w:rsidR="00A5419D">
        <w:t xml:space="preserve"> </w:t>
      </w:r>
    </w:p>
    <w:p w14:paraId="2934E2F5" w14:textId="3515B831" w:rsidR="007B56AF" w:rsidRPr="007B56AF" w:rsidRDefault="00673BF5" w:rsidP="00B379EA">
      <w:pPr>
        <w:pStyle w:val="ListParagraph"/>
        <w:numPr>
          <w:ilvl w:val="0"/>
          <w:numId w:val="24"/>
        </w:numPr>
      </w:pPr>
      <w:r>
        <w:t>T</w:t>
      </w:r>
      <w:r w:rsidR="007B56AF">
        <w:t>he</w:t>
      </w:r>
      <w:r>
        <w:t xml:space="preserve"> </w:t>
      </w:r>
      <w:r w:rsidR="007B56AF">
        <w:rPr>
          <w:lang w:val="en"/>
        </w:rPr>
        <w:t>I</w:t>
      </w:r>
      <w:r>
        <w:rPr>
          <w:lang w:val="en"/>
        </w:rPr>
        <w:t xml:space="preserve">mported </w:t>
      </w:r>
      <w:r w:rsidR="007B56AF">
        <w:rPr>
          <w:lang w:val="en"/>
        </w:rPr>
        <w:t>F</w:t>
      </w:r>
      <w:r>
        <w:rPr>
          <w:lang w:val="en"/>
        </w:rPr>
        <w:t xml:space="preserve">ood </w:t>
      </w:r>
      <w:r w:rsidR="007B56AF">
        <w:rPr>
          <w:lang w:val="en"/>
        </w:rPr>
        <w:t>I</w:t>
      </w:r>
      <w:r>
        <w:rPr>
          <w:lang w:val="en"/>
        </w:rPr>
        <w:t xml:space="preserve">nspection </w:t>
      </w:r>
      <w:r w:rsidR="007B56AF">
        <w:rPr>
          <w:lang w:val="en"/>
        </w:rPr>
        <w:t>S</w:t>
      </w:r>
      <w:r>
        <w:rPr>
          <w:lang w:val="en"/>
        </w:rPr>
        <w:t>cheme</w:t>
      </w:r>
      <w:r w:rsidR="00D2459D">
        <w:rPr>
          <w:lang w:val="en"/>
        </w:rPr>
        <w:t xml:space="preserve"> (IFIS)</w:t>
      </w:r>
      <w:r w:rsidR="007B56AF">
        <w:rPr>
          <w:lang w:val="en"/>
        </w:rPr>
        <w:t xml:space="preserve"> </w:t>
      </w:r>
      <w:r>
        <w:rPr>
          <w:lang w:val="en"/>
        </w:rPr>
        <w:t>regulate</w:t>
      </w:r>
      <w:r w:rsidR="00D2459D">
        <w:rPr>
          <w:lang w:val="en"/>
        </w:rPr>
        <w:t>s</w:t>
      </w:r>
      <w:r>
        <w:rPr>
          <w:lang w:val="en"/>
        </w:rPr>
        <w:t xml:space="preserve"> all food imported into Australia</w:t>
      </w:r>
      <w:r w:rsidR="00D2459D">
        <w:rPr>
          <w:lang w:val="en"/>
        </w:rPr>
        <w:t xml:space="preserve">. Food is identified as either ‘risk’ or ‘surveillance’ food. Horticultural products (of relevance to this proposal) which are managed by IFIS as risk food are limited to berries ready-to-eat.  </w:t>
      </w:r>
    </w:p>
    <w:p w14:paraId="1C81743D" w14:textId="56AB0DA4" w:rsidR="008134DA" w:rsidRDefault="00FF3501" w:rsidP="00B379EA">
      <w:pPr>
        <w:pStyle w:val="ListParagraph"/>
        <w:numPr>
          <w:ilvl w:val="0"/>
          <w:numId w:val="24"/>
        </w:numPr>
      </w:pPr>
      <w:r>
        <w:t>International l</w:t>
      </w:r>
      <w:r w:rsidR="005179C2">
        <w:t>egislation applicable to the primary production and processing of horticultural products varies considerably.</w:t>
      </w:r>
    </w:p>
    <w:p w14:paraId="7B372211" w14:textId="77777777" w:rsidR="00110927" w:rsidRDefault="00110927" w:rsidP="00110927">
      <w:pPr>
        <w:ind w:left="360"/>
      </w:pPr>
    </w:p>
    <w:p w14:paraId="69E115C5" w14:textId="33485177" w:rsidR="003064A4" w:rsidRDefault="00D148E9" w:rsidP="003064A4">
      <w:pPr>
        <w:pStyle w:val="Heading1"/>
        <w:rPr>
          <w:rFonts w:cs="Arial"/>
        </w:rPr>
      </w:pPr>
      <w:bookmarkStart w:id="25" w:name="_Toc63952608"/>
      <w:r>
        <w:rPr>
          <w:rFonts w:cs="Arial"/>
        </w:rPr>
        <w:t>3</w:t>
      </w:r>
      <w:r w:rsidR="003064A4" w:rsidRPr="00680982">
        <w:rPr>
          <w:rFonts w:cs="Arial"/>
        </w:rPr>
        <w:t xml:space="preserve"> </w:t>
      </w:r>
      <w:r w:rsidR="003064A4" w:rsidRPr="00680982">
        <w:rPr>
          <w:rFonts w:cs="Arial"/>
        </w:rPr>
        <w:tab/>
      </w:r>
      <w:r w:rsidR="00110927">
        <w:rPr>
          <w:rFonts w:cs="Arial"/>
        </w:rPr>
        <w:t>Non-r</w:t>
      </w:r>
      <w:r w:rsidR="003064A4">
        <w:rPr>
          <w:rFonts w:cs="Arial"/>
        </w:rPr>
        <w:t xml:space="preserve">egulatory </w:t>
      </w:r>
      <w:r w:rsidR="00110927">
        <w:rPr>
          <w:rFonts w:cs="Arial"/>
        </w:rPr>
        <w:t>m</w:t>
      </w:r>
      <w:r w:rsidR="002E7597">
        <w:rPr>
          <w:rFonts w:cs="Arial"/>
        </w:rPr>
        <w:t>easures</w:t>
      </w:r>
      <w:bookmarkEnd w:id="25"/>
    </w:p>
    <w:p w14:paraId="040A0B06" w14:textId="3552F84A" w:rsidR="00110927" w:rsidRPr="001D11C0" w:rsidRDefault="002E7597" w:rsidP="001D11C0">
      <w:r>
        <w:rPr>
          <w:lang w:bidi="ar-SA"/>
        </w:rPr>
        <w:t xml:space="preserve">Non-regulatory measures addressing food safety in horticultural produce in Australia include </w:t>
      </w:r>
      <w:r w:rsidR="00D148E9">
        <w:rPr>
          <w:lang w:bidi="ar-SA"/>
        </w:rPr>
        <w:t>food safety schemes</w:t>
      </w:r>
      <w:r w:rsidR="005711D3">
        <w:rPr>
          <w:lang w:bidi="ar-SA"/>
        </w:rPr>
        <w:t>, codes of practice</w:t>
      </w:r>
      <w:r w:rsidR="00D148E9">
        <w:rPr>
          <w:lang w:bidi="ar-SA"/>
        </w:rPr>
        <w:t xml:space="preserve"> and other guidance</w:t>
      </w:r>
      <w:r>
        <w:rPr>
          <w:lang w:bidi="ar-SA"/>
        </w:rPr>
        <w:t>. Examples of these measures are described below</w:t>
      </w:r>
      <w:r w:rsidR="00D148E9">
        <w:rPr>
          <w:lang w:bidi="ar-SA"/>
        </w:rPr>
        <w:t xml:space="preserve">. </w:t>
      </w:r>
      <w:r w:rsidR="00D148E9">
        <w:t xml:space="preserve"> </w:t>
      </w:r>
    </w:p>
    <w:p w14:paraId="52157858" w14:textId="509B9C25" w:rsidR="00760DE7" w:rsidRPr="006E6B7C" w:rsidRDefault="00D148E9" w:rsidP="00CA6840">
      <w:pPr>
        <w:pStyle w:val="Heading2"/>
      </w:pPr>
      <w:bookmarkStart w:id="26" w:name="_Toc63952609"/>
      <w:r>
        <w:t>3.</w:t>
      </w:r>
      <w:r w:rsidR="00760DE7">
        <w:t>1</w:t>
      </w:r>
      <w:r w:rsidR="00760DE7" w:rsidRPr="006E6B7C">
        <w:tab/>
      </w:r>
      <w:r w:rsidR="00110927">
        <w:t>Food safety s</w:t>
      </w:r>
      <w:r w:rsidR="00760DE7">
        <w:t>chemes</w:t>
      </w:r>
      <w:bookmarkEnd w:id="26"/>
    </w:p>
    <w:p w14:paraId="45409907" w14:textId="7A3B32EB" w:rsidR="004926F6" w:rsidRDefault="00760DE7" w:rsidP="00EB53BA">
      <w:r>
        <w:t xml:space="preserve">Food safety schemes are </w:t>
      </w:r>
      <w:r w:rsidR="002E7597">
        <w:t xml:space="preserve">highly prescriptive </w:t>
      </w:r>
      <w:r>
        <w:t xml:space="preserve">schemes that aim to ensure the safety of food during certain stages of production, packing, processing, transport, manufacture, wholesale and retail sale or food service. Horticultural businesses that sign up to a food safety scheme </w:t>
      </w:r>
      <w:r w:rsidR="005711D3">
        <w:t>agree to</w:t>
      </w:r>
      <w:r>
        <w:t xml:space="preserve"> comply with requirements on how produce is grown, packed, prepared and distributed. Compliance with a food safety scheme is</w:t>
      </w:r>
      <w:r w:rsidR="00AD4337">
        <w:t xml:space="preserve"> usually</w:t>
      </w:r>
      <w:r>
        <w:t xml:space="preserve"> certified </w:t>
      </w:r>
      <w:r w:rsidR="0076144B">
        <w:t>through</w:t>
      </w:r>
      <w:r w:rsidR="005711D3">
        <w:t xml:space="preserve"> an audit by a third-</w:t>
      </w:r>
      <w:r>
        <w:t>party auditor.</w:t>
      </w:r>
    </w:p>
    <w:p w14:paraId="0450B4DB" w14:textId="77777777" w:rsidR="004926F6" w:rsidRDefault="004926F6" w:rsidP="00EB53BA"/>
    <w:p w14:paraId="48CAD15D" w14:textId="71D1E3C2" w:rsidR="00F2173C" w:rsidRDefault="00DA6AC4" w:rsidP="00EB53BA">
      <w:r>
        <w:t>From a regulatory perspective, signing up</w:t>
      </w:r>
      <w:r w:rsidR="0036548F">
        <w:t xml:space="preserve"> to these schemes is voluntary</w:t>
      </w:r>
      <w:r w:rsidR="00230A2C">
        <w:t>. H</w:t>
      </w:r>
      <w:r w:rsidR="00F22441">
        <w:t>owever</w:t>
      </w:r>
      <w:r w:rsidR="00230A2C">
        <w:t>,</w:t>
      </w:r>
      <w:r w:rsidR="00F22441">
        <w:t xml:space="preserve"> t</w:t>
      </w:r>
      <w:r w:rsidR="0036548F">
        <w:t>he</w:t>
      </w:r>
      <w:r w:rsidR="001100B5">
        <w:t xml:space="preserve">re are </w:t>
      </w:r>
      <w:r w:rsidR="00DE0839">
        <w:t>‘</w:t>
      </w:r>
      <w:r w:rsidR="00F22441">
        <w:t>mandatory</w:t>
      </w:r>
      <w:r w:rsidR="00DE0839">
        <w:t>’</w:t>
      </w:r>
      <w:r w:rsidR="00F22441">
        <w:t xml:space="preserve"> </w:t>
      </w:r>
      <w:r w:rsidR="00DE0839">
        <w:t xml:space="preserve">industry-set </w:t>
      </w:r>
      <w:r w:rsidR="001100B5">
        <w:t>requirements to</w:t>
      </w:r>
      <w:r w:rsidR="0036548F">
        <w:t xml:space="preserve"> have</w:t>
      </w:r>
      <w:r w:rsidR="001100B5">
        <w:t xml:space="preserve"> a</w:t>
      </w:r>
      <w:r w:rsidR="0036548F">
        <w:t xml:space="preserve"> food safety scheme</w:t>
      </w:r>
      <w:r w:rsidR="00BB1CAE">
        <w:t xml:space="preserve"> </w:t>
      </w:r>
      <w:r w:rsidR="0036548F">
        <w:t>in operation</w:t>
      </w:r>
      <w:r w:rsidR="001100B5">
        <w:t xml:space="preserve"> for</w:t>
      </w:r>
      <w:r w:rsidR="0036548F">
        <w:t xml:space="preserve"> supply into most market channels.</w:t>
      </w:r>
      <w:r w:rsidR="00F22441">
        <w:t xml:space="preserve"> Subsequently, a significant proportion of produce is grown under </w:t>
      </w:r>
      <w:r w:rsidR="00230A2C">
        <w:t xml:space="preserve">these </w:t>
      </w:r>
      <w:r w:rsidR="00F22441">
        <w:t xml:space="preserve">schemes. </w:t>
      </w:r>
    </w:p>
    <w:p w14:paraId="0A4CB4E8" w14:textId="37B773FA" w:rsidR="00F2173C" w:rsidRPr="00110927" w:rsidRDefault="006247BA" w:rsidP="00052300">
      <w:pPr>
        <w:pStyle w:val="Heading3"/>
      </w:pPr>
      <w:bookmarkStart w:id="27" w:name="_Toc63952610"/>
      <w:r w:rsidRPr="00110927">
        <w:t>3</w:t>
      </w:r>
      <w:r w:rsidR="00F2173C" w:rsidRPr="00110927">
        <w:t>.1.1</w:t>
      </w:r>
      <w:r w:rsidR="00F2173C" w:rsidRPr="00110927">
        <w:tab/>
      </w:r>
      <w:r w:rsidR="00110927" w:rsidRPr="00110927">
        <w:t>Previous r</w:t>
      </w:r>
      <w:r w:rsidR="00F2173C" w:rsidRPr="00110927">
        <w:t xml:space="preserve">eview of </w:t>
      </w:r>
      <w:r w:rsidR="00110927" w:rsidRPr="00110927">
        <w:t>f</w:t>
      </w:r>
      <w:r w:rsidR="00F2173C" w:rsidRPr="00110927">
        <w:t xml:space="preserve">ood </w:t>
      </w:r>
      <w:r w:rsidR="00110927" w:rsidRPr="00110927">
        <w:t>s</w:t>
      </w:r>
      <w:r w:rsidR="00F2173C" w:rsidRPr="00110927">
        <w:t xml:space="preserve">afety </w:t>
      </w:r>
      <w:r w:rsidR="00110927" w:rsidRPr="00110927">
        <w:t>s</w:t>
      </w:r>
      <w:r w:rsidR="00F2173C" w:rsidRPr="00110927">
        <w:t>chemes</w:t>
      </w:r>
      <w:bookmarkEnd w:id="27"/>
      <w:r w:rsidR="00F2173C" w:rsidRPr="00110927">
        <w:t xml:space="preserve"> </w:t>
      </w:r>
    </w:p>
    <w:p w14:paraId="02E06582" w14:textId="0F19B926" w:rsidR="00F2173C" w:rsidRDefault="004849A5" w:rsidP="00F2173C">
      <w:r>
        <w:t xml:space="preserve">In 2012, </w:t>
      </w:r>
      <w:r w:rsidR="00EF3943">
        <w:t xml:space="preserve">TQA </w:t>
      </w:r>
      <w:r w:rsidR="00542FD7">
        <w:t xml:space="preserve">Australia </w:t>
      </w:r>
      <w:r w:rsidR="00EF3943">
        <w:t>reviewed</w:t>
      </w:r>
      <w:r>
        <w:t xml:space="preserve"> industry food safety schemes</w:t>
      </w:r>
      <w:r>
        <w:rPr>
          <w:rStyle w:val="FootnoteReference"/>
        </w:rPr>
        <w:footnoteReference w:id="39"/>
      </w:r>
      <w:r>
        <w:t xml:space="preserve"> </w:t>
      </w:r>
      <w:r w:rsidR="00EF3943">
        <w:t xml:space="preserve">for </w:t>
      </w:r>
      <w:r w:rsidR="005711D3">
        <w:t>proposal P1015</w:t>
      </w:r>
      <w:r>
        <w:t xml:space="preserve">. </w:t>
      </w:r>
      <w:r w:rsidR="00F2173C">
        <w:t>The</w:t>
      </w:r>
      <w:r w:rsidR="00064406">
        <w:t>ir</w:t>
      </w:r>
      <w:r w:rsidR="00F2173C">
        <w:t xml:space="preserve"> report, </w:t>
      </w:r>
      <w:r w:rsidR="00F2173C" w:rsidRPr="00001031">
        <w:rPr>
          <w:i/>
        </w:rPr>
        <w:t>Review of Food Safety Systems in Australian Horticulture</w:t>
      </w:r>
      <w:r w:rsidR="00F2173C">
        <w:t xml:space="preserve">, </w:t>
      </w:r>
      <w:r w:rsidR="005711D3">
        <w:t>includes</w:t>
      </w:r>
      <w:r w:rsidR="00F2173C">
        <w:t xml:space="preserve"> nine food safety schemes</w:t>
      </w:r>
      <w:r>
        <w:t xml:space="preserve"> believed to </w:t>
      </w:r>
      <w:r w:rsidR="00F2173C">
        <w:t>be</w:t>
      </w:r>
      <w:r w:rsidR="00064406">
        <w:t xml:space="preserve"> the most widely accepted third-</w:t>
      </w:r>
      <w:r w:rsidR="00F2173C">
        <w:t xml:space="preserve">party audited systems in the Australian horticulture industry at </w:t>
      </w:r>
      <w:r>
        <w:t xml:space="preserve">that time. </w:t>
      </w:r>
    </w:p>
    <w:p w14:paraId="75A2EF6F" w14:textId="77777777" w:rsidR="00F2173C" w:rsidRDefault="00F2173C" w:rsidP="00F2173C"/>
    <w:p w14:paraId="06C872E9" w14:textId="5926BA7E" w:rsidR="00F2173C" w:rsidRDefault="00F2173C" w:rsidP="00F2173C">
      <w:r>
        <w:t>The food safety schemes reviewed were:</w:t>
      </w:r>
    </w:p>
    <w:p w14:paraId="52ED0951" w14:textId="4395E411" w:rsidR="00F2173C" w:rsidRPr="00AC31FD" w:rsidRDefault="00F2173C" w:rsidP="00B379EA">
      <w:pPr>
        <w:pStyle w:val="ListParagraph"/>
        <w:numPr>
          <w:ilvl w:val="0"/>
          <w:numId w:val="24"/>
        </w:numPr>
      </w:pPr>
      <w:r w:rsidRPr="00AC31FD">
        <w:t xml:space="preserve">BRC Global Standard for Food Safety – Issue 6 </w:t>
      </w:r>
      <w:r w:rsidR="00183C27">
        <w:t>(</w:t>
      </w:r>
      <w:r w:rsidRPr="00AC31FD">
        <w:t>July 2011</w:t>
      </w:r>
      <w:r w:rsidR="00183C27">
        <w:t>)</w:t>
      </w:r>
    </w:p>
    <w:p w14:paraId="6A8B5CDD" w14:textId="77777777" w:rsidR="00F2173C" w:rsidRPr="00AC31FD" w:rsidRDefault="00F2173C" w:rsidP="00B379EA">
      <w:pPr>
        <w:pStyle w:val="ListParagraph"/>
        <w:numPr>
          <w:ilvl w:val="0"/>
          <w:numId w:val="24"/>
        </w:numPr>
      </w:pPr>
      <w:r w:rsidRPr="00AC31FD">
        <w:t>Coles Supplier Requirements – Food (CSR-FV3 May 2011)</w:t>
      </w:r>
    </w:p>
    <w:p w14:paraId="7F766E76" w14:textId="1047B4ED" w:rsidR="00F2173C" w:rsidRPr="00AC31FD" w:rsidRDefault="00183C27" w:rsidP="00B379EA">
      <w:pPr>
        <w:pStyle w:val="ListParagraph"/>
        <w:numPr>
          <w:ilvl w:val="0"/>
          <w:numId w:val="24"/>
        </w:numPr>
      </w:pPr>
      <w:r>
        <w:t xml:space="preserve">Freshcare Code of Practice - </w:t>
      </w:r>
      <w:r w:rsidR="00F2173C" w:rsidRPr="00AC31FD">
        <w:t xml:space="preserve">3rd Edition </w:t>
      </w:r>
      <w:r>
        <w:t>(</w:t>
      </w:r>
      <w:r w:rsidR="00F2173C" w:rsidRPr="00AC31FD">
        <w:t>July 2009)</w:t>
      </w:r>
    </w:p>
    <w:p w14:paraId="7D789F72" w14:textId="0A7F097A" w:rsidR="00F2173C" w:rsidRPr="00AC31FD" w:rsidRDefault="00F2173C" w:rsidP="00B379EA">
      <w:pPr>
        <w:pStyle w:val="ListParagraph"/>
        <w:numPr>
          <w:ilvl w:val="0"/>
          <w:numId w:val="24"/>
        </w:numPr>
      </w:pPr>
      <w:r w:rsidRPr="00AC31FD">
        <w:t>Global G.A.P Integrat</w:t>
      </w:r>
      <w:r w:rsidR="00183C27">
        <w:t>ed Farm Assurance – Version 4.0 (</w:t>
      </w:r>
      <w:r w:rsidRPr="00AC31FD">
        <w:t>Mar</w:t>
      </w:r>
      <w:r w:rsidR="00183C27">
        <w:t xml:space="preserve"> </w:t>
      </w:r>
      <w:r w:rsidRPr="00AC31FD">
        <w:t>2011</w:t>
      </w:r>
      <w:r w:rsidR="00183C27">
        <w:t>)</w:t>
      </w:r>
    </w:p>
    <w:p w14:paraId="1789DEEA" w14:textId="77777777" w:rsidR="00F2173C" w:rsidRPr="00AC31FD" w:rsidRDefault="00F2173C" w:rsidP="00B379EA">
      <w:pPr>
        <w:pStyle w:val="ListParagraph"/>
        <w:numPr>
          <w:ilvl w:val="0"/>
          <w:numId w:val="24"/>
        </w:numPr>
      </w:pPr>
      <w:r w:rsidRPr="00AC31FD">
        <w:t>Salad GAP – Version 1.1 (September 2008)</w:t>
      </w:r>
    </w:p>
    <w:p w14:paraId="1F396C49" w14:textId="77777777" w:rsidR="00F2173C" w:rsidRPr="00AC31FD" w:rsidRDefault="00F2173C" w:rsidP="00B379EA">
      <w:pPr>
        <w:pStyle w:val="ListParagraph"/>
        <w:numPr>
          <w:ilvl w:val="0"/>
          <w:numId w:val="24"/>
        </w:numPr>
      </w:pPr>
      <w:r w:rsidRPr="00AC31FD">
        <w:t>SGS HACCP – Client Audit Checklist Version 2.7 (19/06/2011)</w:t>
      </w:r>
    </w:p>
    <w:p w14:paraId="78FBE59D" w14:textId="77777777" w:rsidR="00F2173C" w:rsidRPr="00AC31FD" w:rsidRDefault="00F2173C" w:rsidP="00B379EA">
      <w:pPr>
        <w:pStyle w:val="ListParagraph"/>
        <w:numPr>
          <w:ilvl w:val="0"/>
          <w:numId w:val="24"/>
        </w:numPr>
      </w:pPr>
      <w:r w:rsidRPr="00AC31FD">
        <w:t>SQF2000 Code – 6th Edition August 2008 – Amended July 2010 (Level 3)</w:t>
      </w:r>
    </w:p>
    <w:p w14:paraId="72A4A19B" w14:textId="77777777" w:rsidR="00F2173C" w:rsidRPr="00AC31FD" w:rsidRDefault="00F2173C" w:rsidP="00B379EA">
      <w:pPr>
        <w:pStyle w:val="ListParagraph"/>
        <w:numPr>
          <w:ilvl w:val="0"/>
          <w:numId w:val="24"/>
        </w:numPr>
      </w:pPr>
      <w:r w:rsidRPr="00AC31FD">
        <w:t>SQF1000 Code – 5th Edition August 2009 – Revised January 2010 (Level 3)</w:t>
      </w:r>
    </w:p>
    <w:p w14:paraId="30D8B4F7" w14:textId="712BE05D" w:rsidR="00F2173C" w:rsidRPr="00AC31FD" w:rsidRDefault="00F2173C" w:rsidP="00B379EA">
      <w:pPr>
        <w:pStyle w:val="ListParagraph"/>
        <w:numPr>
          <w:ilvl w:val="0"/>
          <w:numId w:val="24"/>
        </w:numPr>
      </w:pPr>
      <w:r w:rsidRPr="00AC31FD">
        <w:t xml:space="preserve">Woolworths Quality Assurance – Primary Production – Produce – Version 7 </w:t>
      </w:r>
      <w:r w:rsidR="00183C27">
        <w:t>(</w:t>
      </w:r>
      <w:r w:rsidRPr="00AC31FD">
        <w:t>January 2011</w:t>
      </w:r>
      <w:r w:rsidR="00183C27">
        <w:t>)</w:t>
      </w:r>
      <w:r w:rsidRPr="00AC31FD">
        <w:t>.</w:t>
      </w:r>
    </w:p>
    <w:p w14:paraId="04A332BD" w14:textId="77777777" w:rsidR="00F2173C" w:rsidRDefault="00F2173C" w:rsidP="00F2173C"/>
    <w:p w14:paraId="03DE2952" w14:textId="0CF1F5CF" w:rsidR="00F2173C" w:rsidRDefault="00F2173C" w:rsidP="00F2173C">
      <w:r>
        <w:t xml:space="preserve">The </w:t>
      </w:r>
      <w:r w:rsidR="0076144B">
        <w:t xml:space="preserve">review </w:t>
      </w:r>
      <w:r>
        <w:t>had two components</w:t>
      </w:r>
      <w:r w:rsidR="00007BE6">
        <w:t>.</w:t>
      </w:r>
      <w:r>
        <w:t xml:space="preserve"> </w:t>
      </w:r>
      <w:r w:rsidR="00007BE6">
        <w:t>T</w:t>
      </w:r>
      <w:r>
        <w:t xml:space="preserve">he first part attempted to determine the level of participation in these food safety schemes. </w:t>
      </w:r>
      <w:r w:rsidR="0076144B">
        <w:t xml:space="preserve">However, </w:t>
      </w:r>
      <w:r w:rsidR="00B773DA">
        <w:t xml:space="preserve">there were </w:t>
      </w:r>
      <w:r>
        <w:t>difficult</w:t>
      </w:r>
      <w:r w:rsidR="00B773DA">
        <w:t>ies</w:t>
      </w:r>
      <w:r>
        <w:t xml:space="preserve"> </w:t>
      </w:r>
      <w:r w:rsidR="00B773DA">
        <w:t xml:space="preserve">in </w:t>
      </w:r>
      <w:r>
        <w:t>determin</w:t>
      </w:r>
      <w:r w:rsidR="00B773DA">
        <w:t>ing</w:t>
      </w:r>
      <w:r>
        <w:t xml:space="preserve"> the number of horticultural producers in Australia, </w:t>
      </w:r>
      <w:r w:rsidR="00B773DA">
        <w:t xml:space="preserve">and </w:t>
      </w:r>
      <w:r>
        <w:t>obtain</w:t>
      </w:r>
      <w:r w:rsidR="00B773DA">
        <w:t>ing</w:t>
      </w:r>
      <w:r>
        <w:t xml:space="preserve"> information from all system owners and certification bodies</w:t>
      </w:r>
      <w:r w:rsidR="00B773DA">
        <w:t>. Another issue was that m</w:t>
      </w:r>
      <w:r>
        <w:t>any producers maintain certifications to multiple systems. Available information provided an e</w:t>
      </w:r>
      <w:r w:rsidR="00064406">
        <w:t>stimate that 70-</w:t>
      </w:r>
      <w:r>
        <w:t xml:space="preserve">80% of horticultural produce in Australia </w:t>
      </w:r>
      <w:r w:rsidR="00730587">
        <w:t>was</w:t>
      </w:r>
      <w:r>
        <w:t xml:space="preserve"> grown under a scheme that includes food safety control measures.</w:t>
      </w:r>
    </w:p>
    <w:p w14:paraId="7CE3EC27" w14:textId="77777777" w:rsidR="00F2173C" w:rsidRDefault="00F2173C" w:rsidP="00F2173C"/>
    <w:p w14:paraId="30EA4583" w14:textId="132B837C" w:rsidR="00F2173C" w:rsidRDefault="00F2173C" w:rsidP="00EB53BA">
      <w:r>
        <w:t xml:space="preserve">The second part of the </w:t>
      </w:r>
      <w:r w:rsidR="00B773DA">
        <w:t xml:space="preserve">review examined </w:t>
      </w:r>
      <w:r>
        <w:t xml:space="preserve">food safety elements </w:t>
      </w:r>
      <w:r w:rsidR="00B773DA">
        <w:t>in</w:t>
      </w:r>
      <w:r>
        <w:t xml:space="preserve"> the nine selected schemes</w:t>
      </w:r>
      <w:r w:rsidR="00B773DA">
        <w:t>. These elements included</w:t>
      </w:r>
      <w:r w:rsidR="00601600">
        <w:t xml:space="preserve">, for example, control of inputs, control of chemical </w:t>
      </w:r>
      <w:r w:rsidR="00BD3AF1">
        <w:t xml:space="preserve">use </w:t>
      </w:r>
      <w:r w:rsidR="00601600">
        <w:t>and personal hygiene. T</w:t>
      </w:r>
      <w:r>
        <w:t>he applicability of each system across the food supply chain and the requirements of each system in respect to the food safety element</w:t>
      </w:r>
      <w:r w:rsidR="00A44E61">
        <w:t>s</w:t>
      </w:r>
      <w:r w:rsidR="004D18D3">
        <w:t xml:space="preserve"> are </w:t>
      </w:r>
      <w:r w:rsidR="00BD3AF1">
        <w:t>outlined</w:t>
      </w:r>
      <w:r w:rsidR="004D18D3">
        <w:t xml:space="preserve"> in Annex </w:t>
      </w:r>
      <w:r w:rsidR="004756D2">
        <w:t>2</w:t>
      </w:r>
      <w:r w:rsidR="00BB763C">
        <w:t>.</w:t>
      </w:r>
    </w:p>
    <w:p w14:paraId="1FBE5214" w14:textId="395D3568" w:rsidR="00F2173C" w:rsidRPr="00110927" w:rsidRDefault="006247BA" w:rsidP="00052300">
      <w:pPr>
        <w:pStyle w:val="Heading3"/>
      </w:pPr>
      <w:bookmarkStart w:id="28" w:name="_Toc63952611"/>
      <w:r w:rsidRPr="00110927">
        <w:t>3</w:t>
      </w:r>
      <w:r w:rsidR="00F2173C" w:rsidRPr="00110927">
        <w:t>.1.2</w:t>
      </w:r>
      <w:r w:rsidR="00F2173C" w:rsidRPr="00110927">
        <w:tab/>
      </w:r>
      <w:r w:rsidR="00110927" w:rsidRPr="00110927">
        <w:t>Current f</w:t>
      </w:r>
      <w:r w:rsidR="00F2173C" w:rsidRPr="00110927">
        <w:t xml:space="preserve">ood </w:t>
      </w:r>
      <w:r w:rsidR="00110927" w:rsidRPr="00110927">
        <w:t>s</w:t>
      </w:r>
      <w:r w:rsidR="00F2173C" w:rsidRPr="00110927">
        <w:t xml:space="preserve">afety </w:t>
      </w:r>
      <w:r w:rsidR="00110927" w:rsidRPr="00110927">
        <w:t>s</w:t>
      </w:r>
      <w:r w:rsidR="00F2173C" w:rsidRPr="00110927">
        <w:t>chemes</w:t>
      </w:r>
      <w:bookmarkEnd w:id="28"/>
      <w:r w:rsidR="00F2173C" w:rsidRPr="00110927">
        <w:t xml:space="preserve"> </w:t>
      </w:r>
    </w:p>
    <w:p w14:paraId="0A2C2E52" w14:textId="2EBDBA06" w:rsidR="00F2173C" w:rsidRDefault="00F2173C" w:rsidP="00F2173C">
      <w:pPr>
        <w:pStyle w:val="Janem"/>
        <w:numPr>
          <w:ilvl w:val="0"/>
          <w:numId w:val="0"/>
        </w:numPr>
        <w:rPr>
          <w:lang w:val="en-GB"/>
        </w:rPr>
      </w:pPr>
      <w:r>
        <w:rPr>
          <w:lang w:val="en-GB"/>
        </w:rPr>
        <w:t>The</w:t>
      </w:r>
      <w:r w:rsidR="005F7F5B">
        <w:rPr>
          <w:lang w:val="en-GB"/>
        </w:rPr>
        <w:t xml:space="preserve"> main food safety schemes currently in use </w:t>
      </w:r>
      <w:r w:rsidR="00600D8F">
        <w:rPr>
          <w:lang w:val="en-GB"/>
        </w:rPr>
        <w:t>are</w:t>
      </w:r>
      <w:r w:rsidR="005F7F5B">
        <w:rPr>
          <w:lang w:val="en-GB"/>
        </w:rPr>
        <w:t xml:space="preserve"> the</w:t>
      </w:r>
      <w:r>
        <w:rPr>
          <w:lang w:val="en-GB"/>
        </w:rPr>
        <w:t xml:space="preserve"> Harmonised Australian Retailers Produce Scheme (HARPS)</w:t>
      </w:r>
      <w:r w:rsidR="006B6C85">
        <w:rPr>
          <w:lang w:val="en-GB"/>
        </w:rPr>
        <w:t xml:space="preserve"> </w:t>
      </w:r>
      <w:r w:rsidR="00600D8F">
        <w:rPr>
          <w:lang w:val="en-GB"/>
        </w:rPr>
        <w:t xml:space="preserve">and </w:t>
      </w:r>
      <w:r>
        <w:rPr>
          <w:lang w:val="en-GB"/>
        </w:rPr>
        <w:t xml:space="preserve">four schemes </w:t>
      </w:r>
      <w:r w:rsidR="00E76ABB">
        <w:rPr>
          <w:lang w:val="en-GB"/>
        </w:rPr>
        <w:t xml:space="preserve">internationally </w:t>
      </w:r>
      <w:r>
        <w:rPr>
          <w:lang w:val="en-GB"/>
        </w:rPr>
        <w:t>benchmarked to the Global Food Safety Initiativ</w:t>
      </w:r>
      <w:r w:rsidR="00BB7562">
        <w:rPr>
          <w:lang w:val="en-GB"/>
        </w:rPr>
        <w:t>e (GFSI)</w:t>
      </w:r>
      <w:r>
        <w:rPr>
          <w:lang w:val="en-GB"/>
        </w:rPr>
        <w:t>. These schemes are outlined below</w:t>
      </w:r>
      <w:r w:rsidR="000C230A">
        <w:rPr>
          <w:lang w:val="en-GB"/>
        </w:rPr>
        <w:t xml:space="preserve"> </w:t>
      </w:r>
      <w:r w:rsidR="00600D8F">
        <w:rPr>
          <w:lang w:val="en-GB"/>
        </w:rPr>
        <w:t xml:space="preserve">and </w:t>
      </w:r>
      <w:r w:rsidR="000C230A">
        <w:rPr>
          <w:lang w:val="en-GB"/>
        </w:rPr>
        <w:t>further detail</w:t>
      </w:r>
      <w:r w:rsidR="00E76ABB">
        <w:rPr>
          <w:lang w:val="en-GB"/>
        </w:rPr>
        <w:t>s</w:t>
      </w:r>
      <w:r w:rsidR="000C230A">
        <w:rPr>
          <w:lang w:val="en-GB"/>
        </w:rPr>
        <w:t xml:space="preserve"> of the</w:t>
      </w:r>
      <w:r w:rsidR="00E76ABB">
        <w:rPr>
          <w:lang w:val="en-GB"/>
        </w:rPr>
        <w:t>ir</w:t>
      </w:r>
      <w:r w:rsidR="000C230A">
        <w:rPr>
          <w:lang w:val="en-GB"/>
        </w:rPr>
        <w:t xml:space="preserve"> requirements </w:t>
      </w:r>
      <w:r w:rsidR="00600D8F">
        <w:rPr>
          <w:lang w:val="en-GB"/>
        </w:rPr>
        <w:t xml:space="preserve">are </w:t>
      </w:r>
      <w:r w:rsidR="000C230A">
        <w:rPr>
          <w:lang w:val="en-GB"/>
        </w:rPr>
        <w:t xml:space="preserve">in Annex </w:t>
      </w:r>
      <w:r w:rsidR="00EF3943">
        <w:rPr>
          <w:lang w:val="en-GB"/>
        </w:rPr>
        <w:t>3</w:t>
      </w:r>
      <w:r>
        <w:rPr>
          <w:lang w:val="en-GB"/>
        </w:rPr>
        <w:t>.</w:t>
      </w:r>
      <w:r w:rsidR="000C230A">
        <w:rPr>
          <w:lang w:val="en-GB"/>
        </w:rPr>
        <w:t xml:space="preserve"> </w:t>
      </w:r>
    </w:p>
    <w:p w14:paraId="08B0A323" w14:textId="1A48546B" w:rsidR="00F2173C" w:rsidRPr="002D08FC" w:rsidRDefault="000575B8" w:rsidP="00052300">
      <w:pPr>
        <w:pStyle w:val="Heading3"/>
      </w:pPr>
      <w:bookmarkStart w:id="29" w:name="_Toc63952612"/>
      <w:r w:rsidRPr="002D08FC">
        <w:t>3</w:t>
      </w:r>
      <w:r w:rsidR="00F2173C" w:rsidRPr="002D08FC">
        <w:t>.1.2.</w:t>
      </w:r>
      <w:r w:rsidRPr="002D08FC">
        <w:t>1</w:t>
      </w:r>
      <w:r w:rsidR="00F2173C" w:rsidRPr="002D08FC">
        <w:tab/>
        <w:t>Harmonised Australian Retailer Produce Scheme</w:t>
      </w:r>
      <w:bookmarkEnd w:id="29"/>
      <w:r w:rsidR="00F2173C" w:rsidRPr="002D08FC">
        <w:t xml:space="preserve"> </w:t>
      </w:r>
    </w:p>
    <w:p w14:paraId="2F49C442" w14:textId="3B10E525" w:rsidR="00CF2C31" w:rsidRDefault="005B5AD9" w:rsidP="00F2173C">
      <w:pPr>
        <w:pStyle w:val="Janem"/>
        <w:numPr>
          <w:ilvl w:val="0"/>
          <w:numId w:val="0"/>
        </w:numPr>
        <w:rPr>
          <w:lang w:val="en-GB"/>
        </w:rPr>
      </w:pPr>
      <w:hyperlink r:id="rId16" w:history="1">
        <w:r w:rsidR="00BB7562" w:rsidRPr="00B876D2">
          <w:rPr>
            <w:rStyle w:val="Hyperlink"/>
            <w:lang w:val="en-GB"/>
          </w:rPr>
          <w:t>HARPS</w:t>
        </w:r>
      </w:hyperlink>
      <w:r w:rsidR="00B876D2">
        <w:rPr>
          <w:rStyle w:val="FootnoteReference"/>
          <w:lang w:val="en-GB"/>
        </w:rPr>
        <w:footnoteReference w:id="40"/>
      </w:r>
      <w:r w:rsidR="00F2173C">
        <w:rPr>
          <w:lang w:val="en-GB"/>
        </w:rPr>
        <w:t xml:space="preserve"> is a </w:t>
      </w:r>
      <w:r w:rsidR="0022791E">
        <w:rPr>
          <w:lang w:val="en-GB"/>
        </w:rPr>
        <w:t xml:space="preserve">food safety scheme </w:t>
      </w:r>
      <w:r w:rsidR="00002291">
        <w:rPr>
          <w:lang w:val="en-GB"/>
        </w:rPr>
        <w:t xml:space="preserve">that </w:t>
      </w:r>
      <w:r w:rsidR="00542FD7">
        <w:rPr>
          <w:lang w:val="en-GB"/>
        </w:rPr>
        <w:t>launched in 2016 and</w:t>
      </w:r>
      <w:r w:rsidR="00002291">
        <w:rPr>
          <w:lang w:val="en-GB"/>
        </w:rPr>
        <w:t xml:space="preserve"> is</w:t>
      </w:r>
      <w:r w:rsidR="00542FD7">
        <w:rPr>
          <w:lang w:val="en-GB"/>
        </w:rPr>
        <w:t xml:space="preserve"> </w:t>
      </w:r>
      <w:r w:rsidR="0022791E">
        <w:rPr>
          <w:lang w:val="en-GB"/>
        </w:rPr>
        <w:t>administered by the Produce Marketing Association (PMA) Australia New Zealand. It</w:t>
      </w:r>
      <w:r w:rsidR="00F2173C">
        <w:rPr>
          <w:lang w:val="en-GB"/>
        </w:rPr>
        <w:t xml:space="preserve"> includes </w:t>
      </w:r>
      <w:r w:rsidR="00CF2C31">
        <w:rPr>
          <w:lang w:val="en-GB"/>
        </w:rPr>
        <w:t xml:space="preserve">90 </w:t>
      </w:r>
      <w:r w:rsidR="00CC56EB">
        <w:rPr>
          <w:lang w:val="en-GB"/>
        </w:rPr>
        <w:t xml:space="preserve">harmonised </w:t>
      </w:r>
      <w:r w:rsidR="00007BE6">
        <w:rPr>
          <w:lang w:val="en-GB"/>
        </w:rPr>
        <w:t>requirements</w:t>
      </w:r>
      <w:r w:rsidR="00F2173C">
        <w:rPr>
          <w:lang w:val="en-GB"/>
        </w:rPr>
        <w:t xml:space="preserve"> </w:t>
      </w:r>
      <w:r w:rsidR="00CC56EB">
        <w:rPr>
          <w:lang w:val="en-GB"/>
        </w:rPr>
        <w:t xml:space="preserve">consolidated by </w:t>
      </w:r>
      <w:r w:rsidR="00F2173C">
        <w:rPr>
          <w:lang w:val="en-GB"/>
        </w:rPr>
        <w:t>the five major retail chains in Australia (ALDI, Coles, Costco</w:t>
      </w:r>
      <w:r w:rsidR="00002291">
        <w:rPr>
          <w:lang w:val="en-GB"/>
        </w:rPr>
        <w:t>, Metcash (IGA) and Woolworths)</w:t>
      </w:r>
      <w:r w:rsidR="005F7F5B">
        <w:rPr>
          <w:lang w:val="en-GB"/>
        </w:rPr>
        <w:t xml:space="preserve"> </w:t>
      </w:r>
      <w:r w:rsidR="00002291">
        <w:rPr>
          <w:lang w:val="en-GB"/>
        </w:rPr>
        <w:t>and</w:t>
      </w:r>
      <w:r w:rsidR="005F7F5B" w:rsidRPr="00CC56EB">
        <w:rPr>
          <w:lang w:val="en-GB"/>
        </w:rPr>
        <w:t xml:space="preserve"> one of four </w:t>
      </w:r>
      <w:r w:rsidR="00CF2C31">
        <w:rPr>
          <w:lang w:val="en-GB"/>
        </w:rPr>
        <w:t>GFSI</w:t>
      </w:r>
      <w:r w:rsidR="005F7F5B" w:rsidRPr="00CC56EB">
        <w:rPr>
          <w:lang w:val="en-GB"/>
        </w:rPr>
        <w:t xml:space="preserve"> benchmarked</w:t>
      </w:r>
      <w:r w:rsidR="00E76ABB" w:rsidRPr="00CC56EB">
        <w:rPr>
          <w:lang w:val="en-GB"/>
        </w:rPr>
        <w:t xml:space="preserve"> schemes</w:t>
      </w:r>
      <w:r w:rsidR="006B6C85">
        <w:rPr>
          <w:lang w:val="en-GB"/>
        </w:rPr>
        <w:t xml:space="preserve"> </w:t>
      </w:r>
      <w:r w:rsidR="006B6C85" w:rsidRPr="00CC56EB">
        <w:rPr>
          <w:lang w:val="en-GB"/>
        </w:rPr>
        <w:t>(see below)</w:t>
      </w:r>
      <w:r w:rsidR="00CC56EB">
        <w:rPr>
          <w:lang w:val="en-GB"/>
        </w:rPr>
        <w:t>, chosen by the produce business</w:t>
      </w:r>
      <w:r w:rsidR="00E76ABB" w:rsidRPr="00CC56EB">
        <w:rPr>
          <w:lang w:val="en-GB"/>
        </w:rPr>
        <w:t>.</w:t>
      </w:r>
      <w:r w:rsidR="00F2173C">
        <w:rPr>
          <w:lang w:val="en-GB"/>
        </w:rPr>
        <w:t xml:space="preserve"> </w:t>
      </w:r>
      <w:r w:rsidR="00CF2C31">
        <w:rPr>
          <w:lang w:val="en-GB"/>
        </w:rPr>
        <w:t>This c</w:t>
      </w:r>
      <w:r w:rsidR="00CF2C31" w:rsidRPr="00600D8F">
        <w:rPr>
          <w:lang w:val="en-GB"/>
        </w:rPr>
        <w:t xml:space="preserve">ombined </w:t>
      </w:r>
      <w:r w:rsidR="00CF2C31">
        <w:rPr>
          <w:lang w:val="en-GB"/>
        </w:rPr>
        <w:t xml:space="preserve">structure enables </w:t>
      </w:r>
      <w:r w:rsidR="0022791E">
        <w:rPr>
          <w:lang w:val="en-GB"/>
        </w:rPr>
        <w:t>businesses</w:t>
      </w:r>
      <w:r w:rsidR="00CF2C31">
        <w:rPr>
          <w:lang w:val="en-GB"/>
        </w:rPr>
        <w:t xml:space="preserve"> to complete a single audit, rather than having to comply with multiple standards. </w:t>
      </w:r>
    </w:p>
    <w:p w14:paraId="0461740F" w14:textId="77777777" w:rsidR="00CF2C31" w:rsidRDefault="00CF2C31" w:rsidP="00F2173C">
      <w:pPr>
        <w:pStyle w:val="Janem"/>
        <w:numPr>
          <w:ilvl w:val="0"/>
          <w:numId w:val="0"/>
        </w:numPr>
        <w:rPr>
          <w:lang w:val="en-GB"/>
        </w:rPr>
      </w:pPr>
    </w:p>
    <w:p w14:paraId="203AB97B" w14:textId="54A9534B" w:rsidR="00F2173C" w:rsidRDefault="00F2173C" w:rsidP="00F2173C">
      <w:pPr>
        <w:pStyle w:val="Janem"/>
        <w:numPr>
          <w:ilvl w:val="0"/>
          <w:numId w:val="0"/>
        </w:numPr>
        <w:rPr>
          <w:lang w:val="en-GB"/>
        </w:rPr>
      </w:pPr>
      <w:r>
        <w:rPr>
          <w:lang w:val="en-GB"/>
        </w:rPr>
        <w:t>HARPS applies only to whole fruit, whole vegetables and nuts in shells</w:t>
      </w:r>
      <w:r w:rsidR="0022791E">
        <w:rPr>
          <w:lang w:val="en-GB"/>
        </w:rPr>
        <w:t>. It is a voluntary scheme for</w:t>
      </w:r>
      <w:r w:rsidR="0022791E" w:rsidRPr="0022791E">
        <w:rPr>
          <w:lang w:val="en-GB"/>
        </w:rPr>
        <w:t xml:space="preserve"> </w:t>
      </w:r>
      <w:r w:rsidR="0022791E">
        <w:rPr>
          <w:lang w:val="en-GB"/>
        </w:rPr>
        <w:t>businesses that</w:t>
      </w:r>
      <w:r>
        <w:rPr>
          <w:lang w:val="en-GB"/>
        </w:rPr>
        <w:t>:</w:t>
      </w:r>
    </w:p>
    <w:p w14:paraId="07EA5C39" w14:textId="77777777" w:rsidR="00F2173C" w:rsidRDefault="00F2173C" w:rsidP="00631069">
      <w:pPr>
        <w:pStyle w:val="Janem"/>
        <w:numPr>
          <w:ilvl w:val="0"/>
          <w:numId w:val="17"/>
        </w:numPr>
        <w:rPr>
          <w:lang w:val="en-GB"/>
        </w:rPr>
      </w:pPr>
      <w:r>
        <w:rPr>
          <w:lang w:val="en-GB"/>
        </w:rPr>
        <w:t>grow produce for retail sale</w:t>
      </w:r>
    </w:p>
    <w:p w14:paraId="44E098D6" w14:textId="77777777" w:rsidR="00F2173C" w:rsidRDefault="00F2173C" w:rsidP="00631069">
      <w:pPr>
        <w:pStyle w:val="Janem"/>
        <w:numPr>
          <w:ilvl w:val="0"/>
          <w:numId w:val="17"/>
        </w:numPr>
        <w:rPr>
          <w:lang w:val="en-GB"/>
        </w:rPr>
      </w:pPr>
      <w:r>
        <w:rPr>
          <w:lang w:val="en-GB"/>
        </w:rPr>
        <w:t>pack produce for retail sale</w:t>
      </w:r>
    </w:p>
    <w:p w14:paraId="77542CAF" w14:textId="77777777" w:rsidR="00F2173C" w:rsidRDefault="00F2173C" w:rsidP="00631069">
      <w:pPr>
        <w:pStyle w:val="Janem"/>
        <w:numPr>
          <w:ilvl w:val="0"/>
          <w:numId w:val="17"/>
        </w:numPr>
        <w:rPr>
          <w:lang w:val="en-GB"/>
        </w:rPr>
      </w:pPr>
      <w:r>
        <w:rPr>
          <w:lang w:val="en-GB"/>
        </w:rPr>
        <w:t>operate as an aggregator, distributor, broker or agent supplying produce for retail sale</w:t>
      </w:r>
    </w:p>
    <w:p w14:paraId="73431D1F" w14:textId="77777777" w:rsidR="00F2173C" w:rsidRDefault="00F2173C" w:rsidP="00631069">
      <w:pPr>
        <w:pStyle w:val="Janem"/>
        <w:numPr>
          <w:ilvl w:val="0"/>
          <w:numId w:val="17"/>
        </w:numPr>
        <w:rPr>
          <w:lang w:val="en-GB"/>
        </w:rPr>
      </w:pPr>
      <w:r>
        <w:rPr>
          <w:lang w:val="en-GB"/>
        </w:rPr>
        <w:t>are a direct supplier, a subcontract supplier or a co-packer.</w:t>
      </w:r>
    </w:p>
    <w:p w14:paraId="6CC7BD7D" w14:textId="77777777" w:rsidR="00BD3AF1" w:rsidRDefault="00BD3AF1" w:rsidP="00DA4EC2">
      <w:pPr>
        <w:pStyle w:val="Janem"/>
        <w:numPr>
          <w:ilvl w:val="0"/>
          <w:numId w:val="0"/>
        </w:numPr>
        <w:rPr>
          <w:lang w:val="en-GB"/>
        </w:rPr>
      </w:pPr>
    </w:p>
    <w:p w14:paraId="40ED6C63" w14:textId="6986A07D" w:rsidR="00CF2C31" w:rsidRDefault="0022791E" w:rsidP="00DA4EC2">
      <w:pPr>
        <w:pStyle w:val="Janem"/>
        <w:numPr>
          <w:ilvl w:val="0"/>
          <w:numId w:val="0"/>
        </w:numPr>
        <w:rPr>
          <w:lang w:val="en-GB"/>
        </w:rPr>
      </w:pPr>
      <w:r>
        <w:rPr>
          <w:lang w:val="en-GB"/>
        </w:rPr>
        <w:t>There</w:t>
      </w:r>
      <w:r w:rsidR="00CF2C31">
        <w:rPr>
          <w:lang w:val="en-GB"/>
        </w:rPr>
        <w:t xml:space="preserve"> were 900 HARPS</w:t>
      </w:r>
      <w:r>
        <w:rPr>
          <w:lang w:val="en-GB"/>
        </w:rPr>
        <w:t>-</w:t>
      </w:r>
      <w:r w:rsidR="00CF2C31">
        <w:rPr>
          <w:lang w:val="en-GB"/>
        </w:rPr>
        <w:t xml:space="preserve">approved growers, suppliers and </w:t>
      </w:r>
      <w:r w:rsidR="00002291">
        <w:rPr>
          <w:lang w:val="en-GB"/>
        </w:rPr>
        <w:t>ancillary suppliers as of April </w:t>
      </w:r>
      <w:r w:rsidR="00CF2C31">
        <w:rPr>
          <w:lang w:val="en-GB"/>
        </w:rPr>
        <w:t xml:space="preserve">2018. </w:t>
      </w:r>
    </w:p>
    <w:p w14:paraId="64786951" w14:textId="77777777" w:rsidR="00CF2C31" w:rsidRDefault="00CF2C31" w:rsidP="00DA4EC2">
      <w:pPr>
        <w:pStyle w:val="Janem"/>
        <w:numPr>
          <w:ilvl w:val="0"/>
          <w:numId w:val="0"/>
        </w:numPr>
        <w:rPr>
          <w:lang w:val="en-GB"/>
        </w:rPr>
      </w:pPr>
    </w:p>
    <w:p w14:paraId="65C78777" w14:textId="0A06994C" w:rsidR="00F2173C" w:rsidRDefault="00EB73CE" w:rsidP="00F2173C">
      <w:pPr>
        <w:pStyle w:val="Janem"/>
        <w:numPr>
          <w:ilvl w:val="0"/>
          <w:numId w:val="0"/>
        </w:numPr>
        <w:rPr>
          <w:lang w:val="en-GB"/>
        </w:rPr>
      </w:pPr>
      <w:r>
        <w:rPr>
          <w:lang w:val="en-GB"/>
        </w:rPr>
        <w:t>Of the 18 sections that make up</w:t>
      </w:r>
      <w:r w:rsidR="00F2173C">
        <w:rPr>
          <w:lang w:val="en-GB"/>
        </w:rPr>
        <w:t xml:space="preserve"> </w:t>
      </w:r>
      <w:r w:rsidR="004D18D3">
        <w:rPr>
          <w:lang w:val="en-GB"/>
        </w:rPr>
        <w:t>HARPS</w:t>
      </w:r>
      <w:r>
        <w:rPr>
          <w:lang w:val="en-GB"/>
        </w:rPr>
        <w:t>, 14</w:t>
      </w:r>
      <w:r w:rsidR="004D18D3">
        <w:rPr>
          <w:lang w:val="en-GB"/>
        </w:rPr>
        <w:t xml:space="preserve"> </w:t>
      </w:r>
      <w:r w:rsidR="00F2173C">
        <w:rPr>
          <w:lang w:val="en-GB"/>
        </w:rPr>
        <w:t>relate specifically to food safety</w:t>
      </w:r>
      <w:r w:rsidR="004D18D3">
        <w:rPr>
          <w:lang w:val="en-GB"/>
        </w:rPr>
        <w:t xml:space="preserve">, </w:t>
      </w:r>
      <w:r>
        <w:rPr>
          <w:lang w:val="en-GB"/>
        </w:rPr>
        <w:t>and</w:t>
      </w:r>
      <w:r w:rsidR="004D18D3">
        <w:rPr>
          <w:lang w:val="en-GB"/>
        </w:rPr>
        <w:t xml:space="preserve"> </w:t>
      </w:r>
      <w:r w:rsidR="00F2173C">
        <w:rPr>
          <w:lang w:val="en-GB"/>
        </w:rPr>
        <w:t xml:space="preserve">four are regulatory elements relating to trade and legal compliance. </w:t>
      </w:r>
      <w:r w:rsidR="00DA4EC2">
        <w:rPr>
          <w:lang w:val="en-GB"/>
        </w:rPr>
        <w:t>Although most</w:t>
      </w:r>
      <w:r w:rsidR="00F2173C">
        <w:rPr>
          <w:lang w:val="en-GB"/>
        </w:rPr>
        <w:t xml:space="preserve"> sections are addressed in the </w:t>
      </w:r>
      <w:r w:rsidR="00722573">
        <w:rPr>
          <w:lang w:val="en-GB"/>
        </w:rPr>
        <w:t xml:space="preserve">benchmarked </w:t>
      </w:r>
      <w:r w:rsidR="00F2173C">
        <w:rPr>
          <w:lang w:val="en-GB"/>
        </w:rPr>
        <w:t>schemes</w:t>
      </w:r>
      <w:r w:rsidR="00DA4EC2">
        <w:rPr>
          <w:lang w:val="en-GB"/>
        </w:rPr>
        <w:t>,</w:t>
      </w:r>
      <w:r w:rsidR="00F2173C">
        <w:rPr>
          <w:lang w:val="en-GB"/>
        </w:rPr>
        <w:t xml:space="preserve"> HARPS elements </w:t>
      </w:r>
      <w:r w:rsidR="0022791E">
        <w:rPr>
          <w:lang w:val="en-GB"/>
        </w:rPr>
        <w:t xml:space="preserve">from the retailers </w:t>
      </w:r>
      <w:r w:rsidR="00F2173C">
        <w:rPr>
          <w:lang w:val="en-GB"/>
        </w:rPr>
        <w:t>are more prescriptive</w:t>
      </w:r>
      <w:r>
        <w:rPr>
          <w:lang w:val="en-GB"/>
        </w:rPr>
        <w:t>. F</w:t>
      </w:r>
      <w:r w:rsidR="00F2173C">
        <w:rPr>
          <w:lang w:val="en-GB"/>
        </w:rPr>
        <w:t>or example</w:t>
      </w:r>
      <w:r w:rsidR="00DA4EC2">
        <w:rPr>
          <w:lang w:val="en-GB"/>
        </w:rPr>
        <w:t>,</w:t>
      </w:r>
      <w:r w:rsidR="00F2173C">
        <w:rPr>
          <w:lang w:val="en-GB"/>
        </w:rPr>
        <w:t xml:space="preserve"> </w:t>
      </w:r>
      <w:r>
        <w:rPr>
          <w:lang w:val="en-GB"/>
        </w:rPr>
        <w:t xml:space="preserve">there are additional requirements </w:t>
      </w:r>
      <w:r w:rsidR="001365E9">
        <w:rPr>
          <w:lang w:val="en-GB"/>
        </w:rPr>
        <w:t xml:space="preserve">relating to </w:t>
      </w:r>
      <w:r w:rsidR="00F2173C">
        <w:rPr>
          <w:lang w:val="en-GB"/>
        </w:rPr>
        <w:t>foreign object management</w:t>
      </w:r>
      <w:r w:rsidR="00BD3AF1">
        <w:rPr>
          <w:lang w:val="en-GB"/>
        </w:rPr>
        <w:t xml:space="preserve"> and</w:t>
      </w:r>
      <w:r w:rsidR="00F2173C">
        <w:rPr>
          <w:lang w:val="en-GB"/>
        </w:rPr>
        <w:t xml:space="preserve"> labelling and management of weights in line with legal requirements.</w:t>
      </w:r>
    </w:p>
    <w:p w14:paraId="4A178C9A" w14:textId="5BDFE943" w:rsidR="000575B8" w:rsidRPr="002D08FC" w:rsidRDefault="000575B8" w:rsidP="00052300">
      <w:pPr>
        <w:pStyle w:val="Heading3"/>
      </w:pPr>
      <w:bookmarkStart w:id="30" w:name="_Toc63952613"/>
      <w:r w:rsidRPr="002D08FC">
        <w:t>3.1.2.2</w:t>
      </w:r>
      <w:r w:rsidRPr="002D08FC">
        <w:tab/>
        <w:t>Global Food Safety Initiative</w:t>
      </w:r>
      <w:bookmarkEnd w:id="30"/>
      <w:r w:rsidRPr="002D08FC">
        <w:t xml:space="preserve"> </w:t>
      </w:r>
    </w:p>
    <w:p w14:paraId="0479C6CB" w14:textId="6E6CD54A" w:rsidR="000575B8" w:rsidRDefault="000575B8" w:rsidP="000575B8">
      <w:pPr>
        <w:pStyle w:val="Janem"/>
        <w:numPr>
          <w:ilvl w:val="0"/>
          <w:numId w:val="0"/>
        </w:numPr>
        <w:rPr>
          <w:lang w:val="en-GB"/>
        </w:rPr>
      </w:pPr>
      <w:r>
        <w:rPr>
          <w:lang w:val="en-GB"/>
        </w:rPr>
        <w:t>The</w:t>
      </w:r>
      <w:r w:rsidR="00381658">
        <w:rPr>
          <w:lang w:val="en-GB"/>
        </w:rPr>
        <w:t xml:space="preserve"> international body</w:t>
      </w:r>
      <w:r>
        <w:rPr>
          <w:lang w:val="en-GB"/>
        </w:rPr>
        <w:t xml:space="preserve"> </w:t>
      </w:r>
      <w:hyperlink r:id="rId17" w:history="1">
        <w:r w:rsidRPr="00BB7562">
          <w:rPr>
            <w:rStyle w:val="Hyperlink"/>
            <w:lang w:val="en-GB"/>
          </w:rPr>
          <w:t>GFSI</w:t>
        </w:r>
      </w:hyperlink>
      <w:r w:rsidRPr="00E16F65">
        <w:rPr>
          <w:rStyle w:val="FootnoteReference"/>
          <w:lang w:val="en-GB"/>
        </w:rPr>
        <w:footnoteReference w:id="41"/>
      </w:r>
      <w:r>
        <w:rPr>
          <w:lang w:val="en-GB"/>
        </w:rPr>
        <w:t xml:space="preserve"> was established in 2000 and </w:t>
      </w:r>
      <w:r w:rsidR="00947C2F">
        <w:rPr>
          <w:lang w:val="en-GB"/>
        </w:rPr>
        <w:t xml:space="preserve">one of its primary aims is </w:t>
      </w:r>
      <w:r>
        <w:rPr>
          <w:lang w:val="en-GB"/>
        </w:rPr>
        <w:t>to standardise food safety elements based on best practice. The GFSI is managed by the industry network The Consumer Goods Forum.</w:t>
      </w:r>
    </w:p>
    <w:p w14:paraId="4ECBFADD" w14:textId="77777777" w:rsidR="000575B8" w:rsidRDefault="000575B8" w:rsidP="000575B8">
      <w:pPr>
        <w:pStyle w:val="Janem"/>
        <w:numPr>
          <w:ilvl w:val="0"/>
          <w:numId w:val="0"/>
        </w:numPr>
        <w:rPr>
          <w:lang w:val="en-GB"/>
        </w:rPr>
      </w:pPr>
    </w:p>
    <w:p w14:paraId="08D7365A" w14:textId="1B5BDCE0" w:rsidR="001E676D" w:rsidRDefault="000575B8" w:rsidP="000575B8">
      <w:pPr>
        <w:pStyle w:val="Janem"/>
        <w:numPr>
          <w:ilvl w:val="0"/>
          <w:numId w:val="0"/>
        </w:numPr>
        <w:rPr>
          <w:lang w:val="en-GB"/>
        </w:rPr>
      </w:pPr>
      <w:r>
        <w:rPr>
          <w:lang w:val="en-GB"/>
        </w:rPr>
        <w:t>The GFSI</w:t>
      </w:r>
      <w:r w:rsidR="00381658">
        <w:rPr>
          <w:lang w:val="en-GB"/>
        </w:rPr>
        <w:t xml:space="preserve"> has developed</w:t>
      </w:r>
      <w:r>
        <w:rPr>
          <w:lang w:val="en-GB"/>
        </w:rPr>
        <w:t xml:space="preserve"> </w:t>
      </w:r>
      <w:r w:rsidR="00381658">
        <w:rPr>
          <w:lang w:val="en-GB"/>
        </w:rPr>
        <w:t xml:space="preserve">international food safety </w:t>
      </w:r>
      <w:r w:rsidR="00947C2F">
        <w:rPr>
          <w:lang w:val="en-GB"/>
        </w:rPr>
        <w:t>benchmarking requirements</w:t>
      </w:r>
      <w:r w:rsidR="00381658">
        <w:rPr>
          <w:lang w:val="en-GB"/>
        </w:rPr>
        <w:t>. These requirements</w:t>
      </w:r>
      <w:r w:rsidR="00230A2C">
        <w:rPr>
          <w:lang w:val="en-GB"/>
        </w:rPr>
        <w:t xml:space="preserve"> </w:t>
      </w:r>
      <w:r w:rsidR="00947C2F">
        <w:rPr>
          <w:lang w:val="en-GB"/>
        </w:rPr>
        <w:t xml:space="preserve">are </w:t>
      </w:r>
      <w:r>
        <w:rPr>
          <w:lang w:val="en-GB"/>
        </w:rPr>
        <w:t xml:space="preserve">not a food safety standard but rather a tool </w:t>
      </w:r>
      <w:r w:rsidR="00CC56EB">
        <w:rPr>
          <w:lang w:val="en-GB"/>
        </w:rPr>
        <w:t>that can help</w:t>
      </w:r>
      <w:r>
        <w:rPr>
          <w:lang w:val="en-GB"/>
        </w:rPr>
        <w:t xml:space="preserve"> </w:t>
      </w:r>
      <w:r w:rsidR="00CC56EB">
        <w:rPr>
          <w:lang w:val="en-GB"/>
        </w:rPr>
        <w:t xml:space="preserve">determine </w:t>
      </w:r>
      <w:r>
        <w:rPr>
          <w:lang w:val="en-GB"/>
        </w:rPr>
        <w:t xml:space="preserve">equivalency between food safety schemes. </w:t>
      </w:r>
      <w:r w:rsidR="00CC56EB">
        <w:rPr>
          <w:lang w:val="en-GB"/>
        </w:rPr>
        <w:t xml:space="preserve">A </w:t>
      </w:r>
      <w:r>
        <w:rPr>
          <w:lang w:val="en-GB"/>
        </w:rPr>
        <w:t>GFSI benchmark</w:t>
      </w:r>
      <w:r w:rsidR="00381658">
        <w:rPr>
          <w:lang w:val="en-GB"/>
        </w:rPr>
        <w:t>ed</w:t>
      </w:r>
      <w:r>
        <w:rPr>
          <w:lang w:val="en-GB"/>
        </w:rPr>
        <w:t xml:space="preserve"> standard represents global best practice in food safety management. A primary producer cannot be certified against the GFSI</w:t>
      </w:r>
      <w:r w:rsidR="003404BD">
        <w:rPr>
          <w:lang w:val="en-GB"/>
        </w:rPr>
        <w:t xml:space="preserve"> itself</w:t>
      </w:r>
      <w:r>
        <w:rPr>
          <w:lang w:val="en-GB"/>
        </w:rPr>
        <w:t xml:space="preserve">. Instead, food safety schemes can be benchmarked to the GFSI standard and may be regarded as equivalent. </w:t>
      </w:r>
    </w:p>
    <w:p w14:paraId="18A77DEF" w14:textId="3D587365" w:rsidR="001E676D" w:rsidRDefault="001E676D" w:rsidP="000575B8">
      <w:pPr>
        <w:pStyle w:val="Janem"/>
        <w:numPr>
          <w:ilvl w:val="0"/>
          <w:numId w:val="0"/>
        </w:numPr>
        <w:rPr>
          <w:lang w:val="en-GB"/>
        </w:rPr>
      </w:pPr>
    </w:p>
    <w:p w14:paraId="0D781322" w14:textId="0BFCE387" w:rsidR="000575B8" w:rsidRDefault="000304C3" w:rsidP="000575B8">
      <w:pPr>
        <w:pStyle w:val="Janem"/>
        <w:numPr>
          <w:ilvl w:val="0"/>
          <w:numId w:val="0"/>
        </w:numPr>
        <w:rPr>
          <w:lang w:val="en-GB"/>
        </w:rPr>
      </w:pPr>
      <w:r>
        <w:rPr>
          <w:lang w:val="en-GB"/>
        </w:rPr>
        <w:t xml:space="preserve">The current version of GFSI </w:t>
      </w:r>
      <w:r w:rsidR="00002291">
        <w:rPr>
          <w:lang w:val="en-GB"/>
        </w:rPr>
        <w:t>b</w:t>
      </w:r>
      <w:r>
        <w:rPr>
          <w:lang w:val="en-GB"/>
        </w:rPr>
        <w:t xml:space="preserve">enchmarking </w:t>
      </w:r>
      <w:r w:rsidR="00002291">
        <w:rPr>
          <w:lang w:val="en-GB"/>
        </w:rPr>
        <w:t>r</w:t>
      </w:r>
      <w:r>
        <w:rPr>
          <w:lang w:val="en-GB"/>
        </w:rPr>
        <w:t xml:space="preserve">equirements is version </w:t>
      </w:r>
      <w:r w:rsidR="009C6773">
        <w:rPr>
          <w:lang w:val="en-GB"/>
        </w:rPr>
        <w:t>2020, released in February 2020</w:t>
      </w:r>
      <w:r>
        <w:rPr>
          <w:lang w:val="en-GB"/>
        </w:rPr>
        <w:t xml:space="preserve">. </w:t>
      </w:r>
      <w:r w:rsidR="009C6773">
        <w:rPr>
          <w:lang w:val="en-GB"/>
        </w:rPr>
        <w:t>I</w:t>
      </w:r>
      <w:r>
        <w:rPr>
          <w:lang w:val="en-GB"/>
        </w:rPr>
        <w:t>t</w:t>
      </w:r>
      <w:r w:rsidR="000575B8">
        <w:rPr>
          <w:lang w:val="en-GB"/>
        </w:rPr>
        <w:t xml:space="preserve"> </w:t>
      </w:r>
      <w:r>
        <w:rPr>
          <w:lang w:val="en-GB"/>
        </w:rPr>
        <w:t>cover</w:t>
      </w:r>
      <w:r w:rsidR="009C6773">
        <w:rPr>
          <w:lang w:val="en-GB"/>
        </w:rPr>
        <w:t>s</w:t>
      </w:r>
      <w:r>
        <w:rPr>
          <w:lang w:val="en-GB"/>
        </w:rPr>
        <w:t xml:space="preserve"> the entire supply chain and include</w:t>
      </w:r>
      <w:r w:rsidR="009C6773">
        <w:rPr>
          <w:lang w:val="en-GB"/>
        </w:rPr>
        <w:t>s</w:t>
      </w:r>
      <w:r>
        <w:rPr>
          <w:lang w:val="en-GB"/>
        </w:rPr>
        <w:t xml:space="preserve"> n</w:t>
      </w:r>
      <w:r w:rsidR="000575B8">
        <w:rPr>
          <w:lang w:val="en-GB"/>
        </w:rPr>
        <w:t xml:space="preserve">ew elements </w:t>
      </w:r>
      <w:r>
        <w:rPr>
          <w:lang w:val="en-GB"/>
        </w:rPr>
        <w:t>on</w:t>
      </w:r>
      <w:r w:rsidR="000575B8">
        <w:rPr>
          <w:lang w:val="en-GB"/>
        </w:rPr>
        <w:t>:</w:t>
      </w:r>
    </w:p>
    <w:p w14:paraId="5282B453" w14:textId="77777777" w:rsidR="000575B8" w:rsidRDefault="000575B8" w:rsidP="00631069">
      <w:pPr>
        <w:pStyle w:val="Janem"/>
        <w:numPr>
          <w:ilvl w:val="0"/>
          <w:numId w:val="16"/>
        </w:numPr>
        <w:rPr>
          <w:lang w:val="en-GB"/>
        </w:rPr>
      </w:pPr>
      <w:r>
        <w:rPr>
          <w:lang w:val="en-GB"/>
        </w:rPr>
        <w:t>food safety culture</w:t>
      </w:r>
    </w:p>
    <w:p w14:paraId="7B4CBE19" w14:textId="77777777" w:rsidR="000575B8" w:rsidRDefault="000575B8" w:rsidP="00631069">
      <w:pPr>
        <w:pStyle w:val="Janem"/>
        <w:numPr>
          <w:ilvl w:val="0"/>
          <w:numId w:val="16"/>
        </w:numPr>
        <w:rPr>
          <w:lang w:val="en-GB"/>
        </w:rPr>
      </w:pPr>
      <w:r>
        <w:rPr>
          <w:lang w:val="en-GB"/>
        </w:rPr>
        <w:t>compulsory testing of the traceability system</w:t>
      </w:r>
    </w:p>
    <w:p w14:paraId="4A25BF24" w14:textId="77777777" w:rsidR="000575B8" w:rsidRDefault="000575B8" w:rsidP="00631069">
      <w:pPr>
        <w:pStyle w:val="Janem"/>
        <w:numPr>
          <w:ilvl w:val="0"/>
          <w:numId w:val="16"/>
        </w:numPr>
        <w:rPr>
          <w:lang w:val="en-GB"/>
        </w:rPr>
      </w:pPr>
      <w:r>
        <w:rPr>
          <w:lang w:val="en-GB"/>
        </w:rPr>
        <w:t>product development</w:t>
      </w:r>
    </w:p>
    <w:p w14:paraId="25229DDF" w14:textId="77777777" w:rsidR="000575B8" w:rsidRDefault="000575B8" w:rsidP="00631069">
      <w:pPr>
        <w:pStyle w:val="Janem"/>
        <w:numPr>
          <w:ilvl w:val="0"/>
          <w:numId w:val="16"/>
        </w:numPr>
        <w:rPr>
          <w:lang w:val="en-GB"/>
        </w:rPr>
      </w:pPr>
      <w:r>
        <w:rPr>
          <w:lang w:val="en-GB"/>
        </w:rPr>
        <w:t>regular site and equipment inspection</w:t>
      </w:r>
    </w:p>
    <w:p w14:paraId="3C0F4D07" w14:textId="77777777" w:rsidR="000575B8" w:rsidRDefault="000575B8" w:rsidP="00631069">
      <w:pPr>
        <w:pStyle w:val="Janem"/>
        <w:numPr>
          <w:ilvl w:val="0"/>
          <w:numId w:val="16"/>
        </w:numPr>
        <w:rPr>
          <w:lang w:val="en-GB"/>
        </w:rPr>
      </w:pPr>
      <w:r>
        <w:rPr>
          <w:lang w:val="en-GB"/>
        </w:rPr>
        <w:t>controls of intakes</w:t>
      </w:r>
    </w:p>
    <w:p w14:paraId="320AD74A" w14:textId="77777777" w:rsidR="000575B8" w:rsidRDefault="000575B8" w:rsidP="00631069">
      <w:pPr>
        <w:pStyle w:val="Janem"/>
        <w:numPr>
          <w:ilvl w:val="0"/>
          <w:numId w:val="16"/>
        </w:numPr>
        <w:rPr>
          <w:lang w:val="en-GB"/>
        </w:rPr>
      </w:pPr>
      <w:r>
        <w:rPr>
          <w:lang w:val="en-GB"/>
        </w:rPr>
        <w:t>reviewed scope numbering and definitions in alignment with ISO 22000.</w:t>
      </w:r>
    </w:p>
    <w:p w14:paraId="64F2123D" w14:textId="47FFE151" w:rsidR="000575B8" w:rsidRDefault="000575B8" w:rsidP="000575B8">
      <w:pPr>
        <w:pStyle w:val="Janem"/>
        <w:numPr>
          <w:ilvl w:val="0"/>
          <w:numId w:val="0"/>
        </w:numPr>
        <w:rPr>
          <w:lang w:val="en-GB"/>
        </w:rPr>
      </w:pPr>
    </w:p>
    <w:p w14:paraId="61155D92" w14:textId="5DBBB059" w:rsidR="00450404" w:rsidRPr="00286C64" w:rsidRDefault="009928B4" w:rsidP="00450404">
      <w:r>
        <w:t>T</w:t>
      </w:r>
      <w:r w:rsidR="001D5F2B">
        <w:t xml:space="preserve">he GFSI requirements </w:t>
      </w:r>
      <w:r>
        <w:t>are adopted into major food safety schemes</w:t>
      </w:r>
      <w:r w:rsidR="001D5F2B">
        <w:t xml:space="preserve"> </w:t>
      </w:r>
      <w:r>
        <w:t>used by horticulture businesses in Australia (see next section).</w:t>
      </w:r>
      <w:r w:rsidR="001D5F2B">
        <w:t xml:space="preserve"> </w:t>
      </w:r>
      <w:r w:rsidR="00286C64">
        <w:t xml:space="preserve">FSANZ reviewed </w:t>
      </w:r>
      <w:r>
        <w:t>the GFSI</w:t>
      </w:r>
      <w:r w:rsidR="00286C64">
        <w:t xml:space="preserve"> requirements </w:t>
      </w:r>
      <w:r w:rsidR="00944AE3">
        <w:t>against</w:t>
      </w:r>
      <w:r w:rsidR="00286C64" w:rsidRPr="00450404">
        <w:t xml:space="preserve"> every step </w:t>
      </w:r>
      <w:r>
        <w:t>of</w:t>
      </w:r>
      <w:r w:rsidR="00286C64" w:rsidRPr="00450404">
        <w:t xml:space="preserve"> primary production including growing, harvesting, processing, packing and distribution. </w:t>
      </w:r>
      <w:r w:rsidR="008D7086">
        <w:t>We</w:t>
      </w:r>
      <w:r w:rsidR="00450404" w:rsidRPr="00450404">
        <w:t xml:space="preserve"> investigate</w:t>
      </w:r>
      <w:r w:rsidR="00286C64">
        <w:t>d</w:t>
      </w:r>
      <w:r w:rsidR="00450404" w:rsidRPr="00450404">
        <w:t xml:space="preserve"> control measures set out </w:t>
      </w:r>
      <w:r w:rsidR="008D7086">
        <w:t>by</w:t>
      </w:r>
      <w:r w:rsidR="00450404" w:rsidRPr="00450404">
        <w:t xml:space="preserve"> GFSI against the </w:t>
      </w:r>
      <w:r w:rsidR="002652BF">
        <w:t xml:space="preserve">main </w:t>
      </w:r>
      <w:r w:rsidR="008D7086">
        <w:t xml:space="preserve">horticulture </w:t>
      </w:r>
      <w:r w:rsidR="00450404" w:rsidRPr="00450404">
        <w:t xml:space="preserve">risk factors identified </w:t>
      </w:r>
      <w:r w:rsidR="008D7086">
        <w:t>in our</w:t>
      </w:r>
      <w:r w:rsidR="00450404" w:rsidRPr="00450404">
        <w:t xml:space="preserve"> risk assessment of P1052</w:t>
      </w:r>
      <w:r w:rsidR="008D7086">
        <w:t xml:space="preserve"> (Supporting Document </w:t>
      </w:r>
      <w:r w:rsidR="00C71584">
        <w:t>2</w:t>
      </w:r>
      <w:r w:rsidR="008D7086">
        <w:t>)</w:t>
      </w:r>
      <w:r w:rsidR="00450404" w:rsidRPr="00450404">
        <w:t>.</w:t>
      </w:r>
      <w:r w:rsidR="00381658">
        <w:t xml:space="preserve"> </w:t>
      </w:r>
      <w:r w:rsidR="008D7086">
        <w:t>Our analysis</w:t>
      </w:r>
      <w:r w:rsidR="00381658">
        <w:t xml:space="preserve"> (see</w:t>
      </w:r>
      <w:r w:rsidR="00381658" w:rsidRPr="00450404">
        <w:t xml:space="preserve"> Annex 4</w:t>
      </w:r>
      <w:r w:rsidR="00381658">
        <w:t>)</w:t>
      </w:r>
      <w:r w:rsidR="00450404" w:rsidRPr="007B0289">
        <w:t xml:space="preserve"> </w:t>
      </w:r>
      <w:r w:rsidR="00BA7B2E">
        <w:t>indicate</w:t>
      </w:r>
      <w:r w:rsidR="008D7086">
        <w:t>s</w:t>
      </w:r>
      <w:r w:rsidR="00450404" w:rsidRPr="007B0289">
        <w:t xml:space="preserve"> that </w:t>
      </w:r>
      <w:r w:rsidR="00381658" w:rsidRPr="007B0289">
        <w:t>prescribed GFSI</w:t>
      </w:r>
      <w:r w:rsidR="00381658">
        <w:t xml:space="preserve"> </w:t>
      </w:r>
      <w:r w:rsidR="00381658" w:rsidRPr="007B0289">
        <w:t xml:space="preserve">control measures </w:t>
      </w:r>
      <w:r w:rsidR="00381658">
        <w:t xml:space="preserve">align well with </w:t>
      </w:r>
      <w:r w:rsidR="001D5F2B">
        <w:t>our</w:t>
      </w:r>
      <w:r w:rsidR="00450404" w:rsidRPr="007B0289">
        <w:t xml:space="preserve"> </w:t>
      </w:r>
      <w:r w:rsidR="001D5F2B">
        <w:t>identified</w:t>
      </w:r>
      <w:r w:rsidR="00381658">
        <w:t xml:space="preserve"> </w:t>
      </w:r>
      <w:r w:rsidR="00450404" w:rsidRPr="007B0289">
        <w:t>risk factors</w:t>
      </w:r>
      <w:r w:rsidR="00381658">
        <w:t xml:space="preserve">, including </w:t>
      </w:r>
      <w:r w:rsidR="00BA7B2E" w:rsidRPr="00286C64">
        <w:t xml:space="preserve">traceability. </w:t>
      </w:r>
      <w:r w:rsidR="00BA7B2E">
        <w:t>Th</w:t>
      </w:r>
      <w:r w:rsidR="001D5F2B">
        <w:t>at is, there appears</w:t>
      </w:r>
      <w:r w:rsidR="00450404" w:rsidRPr="007B0289">
        <w:t xml:space="preserve"> to be no </w:t>
      </w:r>
      <w:r w:rsidR="001D5F2B">
        <w:t xml:space="preserve">significant </w:t>
      </w:r>
      <w:r w:rsidR="00450404" w:rsidRPr="007B0289">
        <w:t xml:space="preserve">gaps in the GFSI requirements for horticultural production and processing </w:t>
      </w:r>
      <w:r w:rsidR="00BA7B2E">
        <w:t>in</w:t>
      </w:r>
      <w:r w:rsidR="00450404" w:rsidRPr="007B0289">
        <w:t xml:space="preserve"> </w:t>
      </w:r>
      <w:r w:rsidR="001D5F2B">
        <w:t>the Australian context</w:t>
      </w:r>
      <w:r w:rsidR="00450404" w:rsidRPr="00286C64">
        <w:t xml:space="preserve">. However, the effectiveness of </w:t>
      </w:r>
      <w:r w:rsidR="001D5F2B">
        <w:t>GFSI</w:t>
      </w:r>
      <w:r w:rsidR="00450404" w:rsidRPr="00286C64">
        <w:t xml:space="preserve"> requirements has not been assessed in this </w:t>
      </w:r>
      <w:r w:rsidR="00286C64">
        <w:t>proposal</w:t>
      </w:r>
      <w:r w:rsidR="00BA7B2E">
        <w:t>.</w:t>
      </w:r>
    </w:p>
    <w:p w14:paraId="3E73B612" w14:textId="6D8216CC" w:rsidR="001E676D" w:rsidRDefault="001E676D" w:rsidP="000575B8">
      <w:pPr>
        <w:pStyle w:val="Janem"/>
        <w:numPr>
          <w:ilvl w:val="0"/>
          <w:numId w:val="0"/>
        </w:numPr>
        <w:rPr>
          <w:lang w:val="en-GB"/>
        </w:rPr>
      </w:pPr>
    </w:p>
    <w:p w14:paraId="562F2A57" w14:textId="7409A92B" w:rsidR="00F2173C" w:rsidRDefault="000575B8" w:rsidP="00052300">
      <w:pPr>
        <w:pStyle w:val="Heading3"/>
      </w:pPr>
      <w:bookmarkStart w:id="31" w:name="_Toc63952614"/>
      <w:r>
        <w:t>3</w:t>
      </w:r>
      <w:r w:rsidR="00F2173C">
        <w:t>.1.2.3</w:t>
      </w:r>
      <w:r w:rsidR="00F2173C" w:rsidRPr="00E43A23">
        <w:tab/>
      </w:r>
      <w:r w:rsidR="00F2173C">
        <w:t>GFSI</w:t>
      </w:r>
      <w:r w:rsidR="001D5F2B">
        <w:t>-</w:t>
      </w:r>
      <w:r w:rsidR="00BB6A4C">
        <w:t>benchmarked schemes</w:t>
      </w:r>
      <w:r w:rsidR="009928B4">
        <w:t xml:space="preserve"> in Australia</w:t>
      </w:r>
      <w:bookmarkEnd w:id="31"/>
    </w:p>
    <w:p w14:paraId="2B57B68D" w14:textId="7CB3F6F1" w:rsidR="000304C3" w:rsidRDefault="006A4CD5" w:rsidP="000304C3">
      <w:pPr>
        <w:pStyle w:val="Janem"/>
        <w:numPr>
          <w:ilvl w:val="0"/>
          <w:numId w:val="0"/>
        </w:numPr>
        <w:rPr>
          <w:lang w:val="en-GB"/>
        </w:rPr>
      </w:pPr>
      <w:r w:rsidRPr="00A530EC">
        <w:rPr>
          <w:lang w:val="en-GB"/>
        </w:rPr>
        <w:t xml:space="preserve">There are four main food safety schemes used in Australia that are benchmarked to GFSI </w:t>
      </w:r>
      <w:r w:rsidR="00286C64">
        <w:rPr>
          <w:lang w:val="en-GB"/>
        </w:rPr>
        <w:t xml:space="preserve">requirements </w:t>
      </w:r>
      <w:r w:rsidRPr="00A530EC">
        <w:rPr>
          <w:lang w:val="en-GB"/>
        </w:rPr>
        <w:t>and linked to HARPS.</w:t>
      </w:r>
      <w:r w:rsidR="000304C3">
        <w:rPr>
          <w:lang w:val="en-GB"/>
        </w:rPr>
        <w:t xml:space="preserve"> These include:</w:t>
      </w:r>
    </w:p>
    <w:p w14:paraId="5F02FF49" w14:textId="77777777" w:rsidR="000304C3" w:rsidRPr="00D9146B" w:rsidRDefault="000304C3" w:rsidP="000304C3">
      <w:pPr>
        <w:pStyle w:val="Janem"/>
        <w:numPr>
          <w:ilvl w:val="0"/>
          <w:numId w:val="15"/>
        </w:numPr>
        <w:rPr>
          <w:lang w:val="en-GB"/>
        </w:rPr>
      </w:pPr>
      <w:r w:rsidRPr="00D9146B">
        <w:rPr>
          <w:lang w:val="en-GB"/>
        </w:rPr>
        <w:t>BRC Global Standard for Food Safety – Issue 8</w:t>
      </w:r>
    </w:p>
    <w:p w14:paraId="110878FA" w14:textId="403FBC21" w:rsidR="000304C3" w:rsidRPr="00D9146B" w:rsidRDefault="000304C3" w:rsidP="000304C3">
      <w:pPr>
        <w:pStyle w:val="Janem"/>
        <w:numPr>
          <w:ilvl w:val="0"/>
          <w:numId w:val="15"/>
        </w:numPr>
        <w:rPr>
          <w:lang w:val="en-GB"/>
        </w:rPr>
      </w:pPr>
      <w:r w:rsidRPr="00D9146B">
        <w:rPr>
          <w:lang w:val="en-GB"/>
        </w:rPr>
        <w:t xml:space="preserve">SQF Food Safety </w:t>
      </w:r>
      <w:r>
        <w:rPr>
          <w:lang w:val="en-GB"/>
        </w:rPr>
        <w:t>Program</w:t>
      </w:r>
      <w:r w:rsidRPr="00D9146B">
        <w:rPr>
          <w:lang w:val="en-GB"/>
        </w:rPr>
        <w:t xml:space="preserve"> –</w:t>
      </w:r>
      <w:r>
        <w:rPr>
          <w:lang w:val="en-GB"/>
        </w:rPr>
        <w:t xml:space="preserve"> </w:t>
      </w:r>
      <w:r w:rsidRPr="00D9146B">
        <w:rPr>
          <w:lang w:val="en-GB"/>
        </w:rPr>
        <w:t xml:space="preserve">Edition </w:t>
      </w:r>
      <w:r w:rsidR="00BA5575">
        <w:rPr>
          <w:lang w:val="en-GB"/>
        </w:rPr>
        <w:t>9</w:t>
      </w:r>
    </w:p>
    <w:p w14:paraId="0D15C00D" w14:textId="04C35B42" w:rsidR="000304C3" w:rsidRDefault="000304C3" w:rsidP="000304C3">
      <w:pPr>
        <w:pStyle w:val="Janem"/>
        <w:numPr>
          <w:ilvl w:val="0"/>
          <w:numId w:val="15"/>
        </w:numPr>
        <w:rPr>
          <w:lang w:val="en-GB"/>
        </w:rPr>
      </w:pPr>
      <w:r>
        <w:rPr>
          <w:lang w:val="en-GB"/>
        </w:rPr>
        <w:t>GLOBALG.A.P.</w:t>
      </w:r>
      <w:r w:rsidRPr="00D9146B">
        <w:rPr>
          <w:lang w:val="en-GB"/>
        </w:rPr>
        <w:t xml:space="preserve"> Integrated Farm Assurance</w:t>
      </w:r>
      <w:r>
        <w:rPr>
          <w:lang w:val="en-GB"/>
        </w:rPr>
        <w:t xml:space="preserve"> Standard</w:t>
      </w:r>
      <w:r w:rsidRPr="00D9146B">
        <w:rPr>
          <w:lang w:val="en-GB"/>
        </w:rPr>
        <w:t xml:space="preserve"> – </w:t>
      </w:r>
      <w:r>
        <w:rPr>
          <w:lang w:val="en-GB"/>
        </w:rPr>
        <w:t>Version 5.</w:t>
      </w:r>
      <w:r w:rsidR="00D26902">
        <w:rPr>
          <w:lang w:val="en-GB"/>
        </w:rPr>
        <w:t>3</w:t>
      </w:r>
    </w:p>
    <w:p w14:paraId="78A0C4CE" w14:textId="00825722" w:rsidR="00F11357" w:rsidRPr="00D9146B" w:rsidRDefault="00F11357" w:rsidP="000304C3">
      <w:pPr>
        <w:pStyle w:val="Janem"/>
        <w:numPr>
          <w:ilvl w:val="0"/>
          <w:numId w:val="15"/>
        </w:numPr>
        <w:rPr>
          <w:lang w:val="en-GB"/>
        </w:rPr>
      </w:pPr>
      <w:r>
        <w:rPr>
          <w:lang w:val="en-GB"/>
        </w:rPr>
        <w:t>Freshcare Food Safety and Quality Standard – Edition 4.</w:t>
      </w:r>
      <w:r w:rsidR="00657888">
        <w:rPr>
          <w:lang w:val="en-GB"/>
        </w:rPr>
        <w:t>2</w:t>
      </w:r>
      <w:r w:rsidR="00A7229E">
        <w:rPr>
          <w:lang w:val="en-GB"/>
        </w:rPr>
        <w:t>.</w:t>
      </w:r>
      <w:r>
        <w:rPr>
          <w:lang w:val="en-GB"/>
        </w:rPr>
        <w:t xml:space="preserve"> </w:t>
      </w:r>
    </w:p>
    <w:p w14:paraId="65F72A07" w14:textId="6EF7364F" w:rsidR="000304C3" w:rsidRDefault="000304C3" w:rsidP="00F2173C">
      <w:pPr>
        <w:pStyle w:val="Janem"/>
        <w:numPr>
          <w:ilvl w:val="0"/>
          <w:numId w:val="0"/>
        </w:numPr>
        <w:rPr>
          <w:lang w:val="en-GB"/>
        </w:rPr>
      </w:pPr>
    </w:p>
    <w:p w14:paraId="75A4524F" w14:textId="166C0D3B" w:rsidR="00450404" w:rsidRPr="00450404" w:rsidRDefault="00450404" w:rsidP="00450404">
      <w:pPr>
        <w:pStyle w:val="Janem"/>
        <w:numPr>
          <w:ilvl w:val="0"/>
          <w:numId w:val="0"/>
        </w:numPr>
        <w:rPr>
          <w:lang w:val="en-GB"/>
        </w:rPr>
      </w:pPr>
      <w:r w:rsidRPr="00450404">
        <w:rPr>
          <w:lang w:val="en-GB"/>
        </w:rPr>
        <w:t xml:space="preserve">These schemes are </w:t>
      </w:r>
      <w:r w:rsidR="009928B4">
        <w:rPr>
          <w:lang w:val="en-GB"/>
        </w:rPr>
        <w:t xml:space="preserve">non-regulatory but </w:t>
      </w:r>
      <w:r w:rsidRPr="00450404">
        <w:rPr>
          <w:lang w:val="en-GB"/>
        </w:rPr>
        <w:t>highly prescriptive and provide various levels of coverage for risk controls across the supply chain. Horticulture businesses that sign up for a food safety scheme agree to comply with food safety requirements that are verified and certified through a third-party auditor.</w:t>
      </w:r>
    </w:p>
    <w:p w14:paraId="3BF6924B" w14:textId="77777777" w:rsidR="00450404" w:rsidRPr="00450404" w:rsidRDefault="00450404" w:rsidP="00450404">
      <w:pPr>
        <w:pStyle w:val="Janem"/>
        <w:numPr>
          <w:ilvl w:val="0"/>
          <w:numId w:val="0"/>
        </w:numPr>
        <w:rPr>
          <w:lang w:val="en-GB"/>
        </w:rPr>
      </w:pPr>
    </w:p>
    <w:p w14:paraId="1CEB6565" w14:textId="2356C8F2" w:rsidR="00811B6F" w:rsidRDefault="009928B4" w:rsidP="00F2173C">
      <w:pPr>
        <w:pStyle w:val="Janem"/>
        <w:numPr>
          <w:ilvl w:val="0"/>
          <w:numId w:val="0"/>
        </w:numPr>
        <w:rPr>
          <w:lang w:val="en-GB"/>
        </w:rPr>
      </w:pPr>
      <w:r>
        <w:rPr>
          <w:lang w:val="en-GB"/>
        </w:rPr>
        <w:t xml:space="preserve">While many horticulture businesses operate under a GFSI-benchmarked scheme, the exact proportion of industry covered is unclear. </w:t>
      </w:r>
      <w:r w:rsidR="00811B6F">
        <w:rPr>
          <w:lang w:val="en-GB"/>
        </w:rPr>
        <w:t xml:space="preserve">Previous research conducted in 2012 (see Section 3.1.1) </w:t>
      </w:r>
      <w:r w:rsidR="00021261">
        <w:rPr>
          <w:lang w:val="en-GB"/>
        </w:rPr>
        <w:t xml:space="preserve">estimated that 70-80% of horticultural produce produced in Australia was </w:t>
      </w:r>
      <w:r w:rsidR="00612842">
        <w:rPr>
          <w:lang w:val="en-GB"/>
        </w:rPr>
        <w:t>grown</w:t>
      </w:r>
      <w:r w:rsidR="00021261">
        <w:rPr>
          <w:lang w:val="en-GB"/>
        </w:rPr>
        <w:t xml:space="preserve"> under an industry</w:t>
      </w:r>
      <w:r w:rsidR="00612842">
        <w:rPr>
          <w:lang w:val="en-GB"/>
        </w:rPr>
        <w:noBreakHyphen/>
      </w:r>
      <w:r w:rsidR="00021261">
        <w:rPr>
          <w:lang w:val="en-GB"/>
        </w:rPr>
        <w:t xml:space="preserve">owned food safety scheme. This may not be a true representation of the current situation.  </w:t>
      </w:r>
    </w:p>
    <w:p w14:paraId="2B59AAD2" w14:textId="77777777" w:rsidR="00811B6F" w:rsidRDefault="00811B6F" w:rsidP="00F2173C">
      <w:pPr>
        <w:pStyle w:val="Janem"/>
        <w:numPr>
          <w:ilvl w:val="0"/>
          <w:numId w:val="0"/>
        </w:numPr>
        <w:rPr>
          <w:lang w:val="en-GB"/>
        </w:rPr>
      </w:pPr>
    </w:p>
    <w:p w14:paraId="3CDC00D3" w14:textId="1E44EB29" w:rsidR="006A4CD5" w:rsidRDefault="00BD3AF1" w:rsidP="00F2173C">
      <w:pPr>
        <w:pStyle w:val="Janem"/>
        <w:numPr>
          <w:ilvl w:val="0"/>
          <w:numId w:val="0"/>
        </w:numPr>
      </w:pPr>
      <w:r>
        <w:t>2019 social research conducted by Agriculture Victoria surveyed 556 growers. Of these, 138 were growers of produce in the scope of that research. Of the 138 growers, 53% reported using a third party food safety scheme, with 73% reporting they used Freshcare.</w:t>
      </w:r>
    </w:p>
    <w:p w14:paraId="33E81306" w14:textId="7716E936" w:rsidR="00BD3AF1" w:rsidRDefault="00BD3AF1" w:rsidP="00F2173C">
      <w:pPr>
        <w:pStyle w:val="Janem"/>
        <w:numPr>
          <w:ilvl w:val="0"/>
          <w:numId w:val="0"/>
        </w:numPr>
        <w:rPr>
          <w:lang w:val="en-GB"/>
        </w:rPr>
      </w:pPr>
    </w:p>
    <w:p w14:paraId="24BD4503" w14:textId="19ED371E" w:rsidR="008E3597" w:rsidRDefault="00F2173C" w:rsidP="00F2173C">
      <w:pPr>
        <w:pStyle w:val="Janem"/>
        <w:numPr>
          <w:ilvl w:val="0"/>
          <w:numId w:val="0"/>
        </w:numPr>
        <w:rPr>
          <w:lang w:val="en-GB"/>
        </w:rPr>
      </w:pPr>
      <w:r>
        <w:rPr>
          <w:lang w:val="en-GB"/>
        </w:rPr>
        <w:t>A summary of the four main</w:t>
      </w:r>
      <w:r w:rsidR="006A4CD5">
        <w:rPr>
          <w:lang w:val="en-GB"/>
        </w:rPr>
        <w:t xml:space="preserve"> food safety</w:t>
      </w:r>
      <w:r>
        <w:rPr>
          <w:lang w:val="en-GB"/>
        </w:rPr>
        <w:t xml:space="preserve"> schemes is provided below.</w:t>
      </w:r>
      <w:r w:rsidR="006A4CD5">
        <w:rPr>
          <w:lang w:val="en-GB"/>
        </w:rPr>
        <w:t xml:space="preserve"> The requirements of each of the food safety sc</w:t>
      </w:r>
      <w:r w:rsidR="00002291">
        <w:rPr>
          <w:lang w:val="en-GB"/>
        </w:rPr>
        <w:t>hemes are highlighted in Annex 3</w:t>
      </w:r>
      <w:r w:rsidR="006A4CD5">
        <w:rPr>
          <w:lang w:val="en-GB"/>
        </w:rPr>
        <w:t xml:space="preserve"> – Food Safety Scheme Requirements.</w:t>
      </w:r>
    </w:p>
    <w:p w14:paraId="2F9841AC" w14:textId="77777777" w:rsidR="00E16F65" w:rsidRDefault="00E16F65" w:rsidP="00D066FD">
      <w:pPr>
        <w:pStyle w:val="Janem"/>
        <w:numPr>
          <w:ilvl w:val="0"/>
          <w:numId w:val="0"/>
        </w:numPr>
        <w:rPr>
          <w:i/>
          <w:lang w:val="en-GB"/>
        </w:rPr>
      </w:pPr>
    </w:p>
    <w:p w14:paraId="42C4B846" w14:textId="01D04FF6" w:rsidR="00E16F65" w:rsidRPr="00E16F65" w:rsidRDefault="00E16F65" w:rsidP="00D066FD">
      <w:pPr>
        <w:pStyle w:val="Janem"/>
        <w:numPr>
          <w:ilvl w:val="0"/>
          <w:numId w:val="0"/>
        </w:numPr>
        <w:rPr>
          <w:i/>
          <w:lang w:val="en-GB"/>
        </w:rPr>
      </w:pPr>
      <w:r w:rsidRPr="00E16F65">
        <w:rPr>
          <w:i/>
          <w:lang w:val="en-GB"/>
        </w:rPr>
        <w:t xml:space="preserve">3.1.2.3.1 </w:t>
      </w:r>
      <w:r w:rsidRPr="00E16F65">
        <w:rPr>
          <w:i/>
          <w:lang w:val="en-GB"/>
        </w:rPr>
        <w:tab/>
        <w:t>BRC Global Standard for Food Safety</w:t>
      </w:r>
    </w:p>
    <w:p w14:paraId="3DD8D180" w14:textId="77777777" w:rsidR="00E16F65" w:rsidRDefault="00E16F65" w:rsidP="00D066FD">
      <w:pPr>
        <w:pStyle w:val="Janem"/>
        <w:numPr>
          <w:ilvl w:val="0"/>
          <w:numId w:val="0"/>
        </w:numPr>
        <w:rPr>
          <w:lang w:val="en-GB"/>
        </w:rPr>
      </w:pPr>
    </w:p>
    <w:p w14:paraId="789B2202" w14:textId="3045921A" w:rsidR="00D066FD" w:rsidRDefault="00482778" w:rsidP="00D066FD">
      <w:pPr>
        <w:pStyle w:val="Janem"/>
        <w:numPr>
          <w:ilvl w:val="0"/>
          <w:numId w:val="0"/>
        </w:numPr>
        <w:rPr>
          <w:lang w:val="en-GB"/>
        </w:rPr>
      </w:pPr>
      <w:r w:rsidRPr="000304C3">
        <w:rPr>
          <w:lang w:val="en-GB"/>
        </w:rPr>
        <w:t>BRC Global Standard for Food Safety</w:t>
      </w:r>
      <w:r>
        <w:rPr>
          <w:lang w:val="en-GB"/>
        </w:rPr>
        <w:t xml:space="preserve"> (</w:t>
      </w:r>
      <w:r w:rsidR="00D066FD">
        <w:rPr>
          <w:lang w:val="en-GB"/>
        </w:rPr>
        <w:t>BRC</w:t>
      </w:r>
      <w:r w:rsidR="00AD732E">
        <w:rPr>
          <w:lang w:val="en-GB"/>
        </w:rPr>
        <w:t>GS</w:t>
      </w:r>
      <w:r>
        <w:rPr>
          <w:lang w:val="en-GB"/>
        </w:rPr>
        <w:t>)</w:t>
      </w:r>
      <w:r w:rsidR="00AD732E">
        <w:rPr>
          <w:lang w:val="en-GB"/>
        </w:rPr>
        <w:t xml:space="preserve"> </w:t>
      </w:r>
      <w:r w:rsidR="00D066FD">
        <w:rPr>
          <w:lang w:val="en-GB"/>
        </w:rPr>
        <w:t xml:space="preserve">provides </w:t>
      </w:r>
      <w:r w:rsidR="00AD732E">
        <w:rPr>
          <w:lang w:val="en-GB"/>
        </w:rPr>
        <w:t xml:space="preserve">global </w:t>
      </w:r>
      <w:r w:rsidR="00D066FD">
        <w:rPr>
          <w:lang w:val="en-GB"/>
        </w:rPr>
        <w:t>standards</w:t>
      </w:r>
      <w:r w:rsidR="00AD732E" w:rsidRPr="00AD732E">
        <w:rPr>
          <w:lang w:val="en-GB"/>
        </w:rPr>
        <w:t xml:space="preserve"> </w:t>
      </w:r>
      <w:r w:rsidR="00590595">
        <w:rPr>
          <w:lang w:val="en-GB"/>
        </w:rPr>
        <w:t>on areas including</w:t>
      </w:r>
      <w:r w:rsidR="00AD732E">
        <w:rPr>
          <w:lang w:val="en-GB"/>
        </w:rPr>
        <w:t xml:space="preserve"> </w:t>
      </w:r>
      <w:r w:rsidR="00D066FD">
        <w:rPr>
          <w:lang w:val="en-GB"/>
        </w:rPr>
        <w:t>food safety</w:t>
      </w:r>
      <w:r w:rsidR="00590595">
        <w:rPr>
          <w:lang w:val="en-GB"/>
        </w:rPr>
        <w:t xml:space="preserve">, </w:t>
      </w:r>
      <w:r w:rsidR="00D066FD">
        <w:rPr>
          <w:lang w:val="en-GB"/>
        </w:rPr>
        <w:t>packaging</w:t>
      </w:r>
      <w:r w:rsidR="00590595">
        <w:rPr>
          <w:lang w:val="en-GB"/>
        </w:rPr>
        <w:t xml:space="preserve">, </w:t>
      </w:r>
      <w:r w:rsidR="00D066FD">
        <w:rPr>
          <w:lang w:val="en-GB"/>
        </w:rPr>
        <w:t>storage and distribution</w:t>
      </w:r>
      <w:r w:rsidR="00590595">
        <w:rPr>
          <w:lang w:val="en-GB"/>
        </w:rPr>
        <w:t xml:space="preserve"> and consumer products. </w:t>
      </w:r>
      <w:r w:rsidR="00AD732E">
        <w:rPr>
          <w:lang w:val="en-GB"/>
        </w:rPr>
        <w:t xml:space="preserve">The </w:t>
      </w:r>
      <w:r>
        <w:rPr>
          <w:lang w:val="en-GB"/>
        </w:rPr>
        <w:t>BRC</w:t>
      </w:r>
      <w:r w:rsidR="00AD732E" w:rsidRPr="000304C3">
        <w:rPr>
          <w:lang w:val="en-GB"/>
        </w:rPr>
        <w:t>GS</w:t>
      </w:r>
      <w:r w:rsidR="00AD732E">
        <w:rPr>
          <w:rStyle w:val="FootnoteReference"/>
          <w:lang w:val="en-GB"/>
        </w:rPr>
        <w:footnoteReference w:id="42"/>
      </w:r>
      <w:r w:rsidR="00AD732E">
        <w:rPr>
          <w:lang w:val="en-GB"/>
        </w:rPr>
        <w:t xml:space="preserve"> </w:t>
      </w:r>
      <w:r w:rsidR="00D066FD">
        <w:rPr>
          <w:lang w:val="en-GB"/>
        </w:rPr>
        <w:t xml:space="preserve">was </w:t>
      </w:r>
      <w:r w:rsidR="000304C3">
        <w:rPr>
          <w:lang w:val="en-GB"/>
        </w:rPr>
        <w:t xml:space="preserve">first </w:t>
      </w:r>
      <w:r w:rsidR="00AD732E">
        <w:rPr>
          <w:lang w:val="en-GB"/>
        </w:rPr>
        <w:t xml:space="preserve">developed in </w:t>
      </w:r>
      <w:r w:rsidR="00D066FD">
        <w:rPr>
          <w:lang w:val="en-GB"/>
        </w:rPr>
        <w:t>1998</w:t>
      </w:r>
      <w:r w:rsidR="00320492">
        <w:rPr>
          <w:lang w:val="en-GB"/>
        </w:rPr>
        <w:t xml:space="preserve"> and </w:t>
      </w:r>
      <w:r w:rsidR="00002291">
        <w:rPr>
          <w:lang w:val="en-GB"/>
        </w:rPr>
        <w:t xml:space="preserve">was </w:t>
      </w:r>
      <w:r w:rsidR="00320492">
        <w:rPr>
          <w:lang w:val="en-GB"/>
        </w:rPr>
        <w:t xml:space="preserve">the first </w:t>
      </w:r>
      <w:r w:rsidR="00590595">
        <w:rPr>
          <w:lang w:val="en-GB"/>
        </w:rPr>
        <w:t xml:space="preserve">food safety scheme </w:t>
      </w:r>
      <w:r w:rsidR="00320492">
        <w:rPr>
          <w:lang w:val="en-GB"/>
        </w:rPr>
        <w:t xml:space="preserve">to be </w:t>
      </w:r>
      <w:r w:rsidR="00D066FD">
        <w:rPr>
          <w:lang w:val="en-GB"/>
        </w:rPr>
        <w:t xml:space="preserve">benchmarked by the GFSI. </w:t>
      </w:r>
      <w:r w:rsidR="00590595">
        <w:rPr>
          <w:lang w:val="en-GB"/>
        </w:rPr>
        <w:t xml:space="preserve">The current version is </w:t>
      </w:r>
      <w:r w:rsidR="00D066FD">
        <w:rPr>
          <w:lang w:val="en-GB"/>
        </w:rPr>
        <w:t>Issue 8.</w:t>
      </w:r>
    </w:p>
    <w:p w14:paraId="727494A5" w14:textId="77777777" w:rsidR="00D066FD" w:rsidRDefault="00D066FD" w:rsidP="00D066FD">
      <w:pPr>
        <w:pStyle w:val="Janem"/>
        <w:numPr>
          <w:ilvl w:val="0"/>
          <w:numId w:val="0"/>
        </w:numPr>
        <w:rPr>
          <w:lang w:val="en-GB"/>
        </w:rPr>
      </w:pPr>
    </w:p>
    <w:p w14:paraId="7D7769C3" w14:textId="6C0A5E3F" w:rsidR="00D066FD" w:rsidRDefault="000304C3" w:rsidP="00D066FD">
      <w:pPr>
        <w:pStyle w:val="Janem"/>
        <w:numPr>
          <w:ilvl w:val="0"/>
          <w:numId w:val="0"/>
        </w:numPr>
        <w:rPr>
          <w:lang w:val="en-GB"/>
        </w:rPr>
      </w:pPr>
      <w:r>
        <w:rPr>
          <w:lang w:val="en-GB"/>
        </w:rPr>
        <w:t>Th</w:t>
      </w:r>
      <w:r w:rsidR="00482778">
        <w:rPr>
          <w:lang w:val="en-GB"/>
        </w:rPr>
        <w:t>e</w:t>
      </w:r>
      <w:r w:rsidR="00D066FD">
        <w:rPr>
          <w:lang w:val="en-GB"/>
        </w:rPr>
        <w:t xml:space="preserve"> </w:t>
      </w:r>
      <w:r>
        <w:rPr>
          <w:lang w:val="en-GB"/>
        </w:rPr>
        <w:t>standard</w:t>
      </w:r>
      <w:r w:rsidR="00D066FD">
        <w:rPr>
          <w:lang w:val="en-GB"/>
        </w:rPr>
        <w:t xml:space="preserve"> is based on HACCP principles. It sets out required food safety, quality and operational criteria for the manufacture, processing and packing of:</w:t>
      </w:r>
    </w:p>
    <w:p w14:paraId="6921465D" w14:textId="1D39EC61" w:rsidR="00D066FD" w:rsidRDefault="00D066FD" w:rsidP="00631069">
      <w:pPr>
        <w:pStyle w:val="Janem"/>
        <w:numPr>
          <w:ilvl w:val="0"/>
          <w:numId w:val="18"/>
        </w:numPr>
        <w:rPr>
          <w:lang w:val="en-GB"/>
        </w:rPr>
      </w:pPr>
      <w:r>
        <w:rPr>
          <w:lang w:val="en-GB"/>
        </w:rPr>
        <w:t>processed foo</w:t>
      </w:r>
      <w:r w:rsidR="00AD732E">
        <w:rPr>
          <w:lang w:val="en-GB"/>
        </w:rPr>
        <w:t xml:space="preserve">ds, both own brand and customer </w:t>
      </w:r>
      <w:r>
        <w:rPr>
          <w:lang w:val="en-GB"/>
        </w:rPr>
        <w:t>branded</w:t>
      </w:r>
    </w:p>
    <w:p w14:paraId="3C95469C" w14:textId="77777777" w:rsidR="00D066FD" w:rsidRDefault="00D066FD" w:rsidP="00631069">
      <w:pPr>
        <w:pStyle w:val="Janem"/>
        <w:numPr>
          <w:ilvl w:val="0"/>
          <w:numId w:val="18"/>
        </w:numPr>
        <w:rPr>
          <w:lang w:val="en-GB"/>
        </w:rPr>
      </w:pPr>
      <w:r>
        <w:rPr>
          <w:lang w:val="en-GB"/>
        </w:rPr>
        <w:t xml:space="preserve">raw materials or ingredients for use by food service companies, catering companies and/or food manufacturers </w:t>
      </w:r>
    </w:p>
    <w:p w14:paraId="45C2ACEE" w14:textId="77777777" w:rsidR="00D066FD" w:rsidRDefault="00D066FD" w:rsidP="00631069">
      <w:pPr>
        <w:pStyle w:val="Janem"/>
        <w:numPr>
          <w:ilvl w:val="0"/>
          <w:numId w:val="18"/>
        </w:numPr>
        <w:rPr>
          <w:lang w:val="en-GB"/>
        </w:rPr>
      </w:pPr>
      <w:r>
        <w:rPr>
          <w:lang w:val="en-GB"/>
        </w:rPr>
        <w:t>primary products such as fruit and vegetables</w:t>
      </w:r>
    </w:p>
    <w:p w14:paraId="2BE76603" w14:textId="6EE3838E" w:rsidR="00D066FD" w:rsidRPr="00AD732E" w:rsidRDefault="00D066FD" w:rsidP="00D066FD">
      <w:pPr>
        <w:pStyle w:val="Janem"/>
        <w:numPr>
          <w:ilvl w:val="0"/>
          <w:numId w:val="18"/>
        </w:numPr>
        <w:rPr>
          <w:lang w:val="en-GB"/>
        </w:rPr>
      </w:pPr>
      <w:r>
        <w:rPr>
          <w:lang w:val="en-GB"/>
        </w:rPr>
        <w:t>pet foods for domestic animals.</w:t>
      </w:r>
    </w:p>
    <w:p w14:paraId="3DCBF3A7" w14:textId="77777777" w:rsidR="00BB763C" w:rsidRDefault="00BB763C" w:rsidP="00D066FD">
      <w:pPr>
        <w:pStyle w:val="Janem"/>
        <w:numPr>
          <w:ilvl w:val="0"/>
          <w:numId w:val="0"/>
        </w:numPr>
        <w:rPr>
          <w:i/>
          <w:lang w:val="en-GB"/>
        </w:rPr>
      </w:pPr>
    </w:p>
    <w:p w14:paraId="67394695" w14:textId="6C3EBC55" w:rsidR="00E16F65" w:rsidRPr="00E16F65" w:rsidRDefault="00E16F65" w:rsidP="00D066FD">
      <w:pPr>
        <w:pStyle w:val="Janem"/>
        <w:numPr>
          <w:ilvl w:val="0"/>
          <w:numId w:val="0"/>
        </w:numPr>
        <w:rPr>
          <w:i/>
          <w:lang w:val="en-GB"/>
        </w:rPr>
      </w:pPr>
      <w:r w:rsidRPr="00E16F65">
        <w:rPr>
          <w:i/>
          <w:lang w:val="en-GB"/>
        </w:rPr>
        <w:t>3.1.2.3.2</w:t>
      </w:r>
      <w:r w:rsidRPr="00E16F65">
        <w:rPr>
          <w:i/>
          <w:lang w:val="en-GB"/>
        </w:rPr>
        <w:tab/>
        <w:t>SQF Food Safety Program</w:t>
      </w:r>
    </w:p>
    <w:p w14:paraId="5585660E" w14:textId="77777777" w:rsidR="00E16F65" w:rsidRDefault="00E16F65" w:rsidP="00D066FD">
      <w:pPr>
        <w:pStyle w:val="Janem"/>
        <w:numPr>
          <w:ilvl w:val="0"/>
          <w:numId w:val="0"/>
        </w:numPr>
        <w:rPr>
          <w:lang w:val="en-GB"/>
        </w:rPr>
      </w:pPr>
    </w:p>
    <w:p w14:paraId="29030A7A" w14:textId="6553AA48" w:rsidR="004C57B2" w:rsidRDefault="00590595" w:rsidP="00D066FD">
      <w:pPr>
        <w:pStyle w:val="Janem"/>
        <w:numPr>
          <w:ilvl w:val="0"/>
          <w:numId w:val="0"/>
        </w:numPr>
        <w:rPr>
          <w:lang w:val="en-GB"/>
        </w:rPr>
      </w:pPr>
      <w:r>
        <w:rPr>
          <w:lang w:val="en-GB"/>
        </w:rPr>
        <w:t>T</w:t>
      </w:r>
      <w:r w:rsidR="00272591">
        <w:rPr>
          <w:lang w:val="en-GB"/>
        </w:rPr>
        <w:t xml:space="preserve">he </w:t>
      </w:r>
      <w:r w:rsidR="00DC3EC5" w:rsidRPr="00A4365D">
        <w:t>SQF Food Safety Program</w:t>
      </w:r>
      <w:r w:rsidR="00B876D2">
        <w:rPr>
          <w:rStyle w:val="FootnoteReference"/>
          <w:lang w:val="en-GB"/>
        </w:rPr>
        <w:footnoteReference w:id="43"/>
      </w:r>
      <w:r w:rsidR="00272591">
        <w:rPr>
          <w:lang w:val="en-GB"/>
        </w:rPr>
        <w:t xml:space="preserve"> </w:t>
      </w:r>
      <w:r w:rsidR="008E01D5">
        <w:rPr>
          <w:lang w:val="en-GB"/>
        </w:rPr>
        <w:t xml:space="preserve">is a </w:t>
      </w:r>
      <w:r w:rsidR="00272591">
        <w:rPr>
          <w:lang w:val="en-GB"/>
        </w:rPr>
        <w:t>HA</w:t>
      </w:r>
      <w:r w:rsidR="00612842">
        <w:rPr>
          <w:lang w:val="en-GB"/>
        </w:rPr>
        <w:t>C</w:t>
      </w:r>
      <w:r w:rsidR="00272591">
        <w:rPr>
          <w:lang w:val="en-GB"/>
        </w:rPr>
        <w:t xml:space="preserve">CP-based </w:t>
      </w:r>
      <w:r w:rsidR="008E01D5">
        <w:rPr>
          <w:lang w:val="en-GB"/>
        </w:rPr>
        <w:t>scheme developed in Australia in 1994. It has been GFSI-benchmarked since 2004.</w:t>
      </w:r>
      <w:r w:rsidR="008E01D5" w:rsidRPr="00606534">
        <w:rPr>
          <w:lang w:val="en-GB"/>
        </w:rPr>
        <w:t xml:space="preserve"> </w:t>
      </w:r>
      <w:r w:rsidR="008E01D5">
        <w:rPr>
          <w:lang w:val="en-GB"/>
        </w:rPr>
        <w:t xml:space="preserve">The program is owned and managed by the Food Marketing Institute. </w:t>
      </w:r>
      <w:r w:rsidR="004C57B2">
        <w:rPr>
          <w:lang w:val="en-GB"/>
        </w:rPr>
        <w:t xml:space="preserve">The </w:t>
      </w:r>
      <w:r>
        <w:rPr>
          <w:lang w:val="en-GB"/>
        </w:rPr>
        <w:t>current</w:t>
      </w:r>
      <w:r w:rsidR="008E01D5">
        <w:rPr>
          <w:lang w:val="en-GB"/>
        </w:rPr>
        <w:t xml:space="preserve"> </w:t>
      </w:r>
      <w:r w:rsidR="004C57B2">
        <w:rPr>
          <w:lang w:val="en-GB"/>
        </w:rPr>
        <w:t xml:space="preserve">Edition </w:t>
      </w:r>
      <w:r w:rsidR="006E75E4">
        <w:rPr>
          <w:lang w:val="en-GB"/>
        </w:rPr>
        <w:t>9</w:t>
      </w:r>
      <w:r w:rsidR="004C57B2">
        <w:rPr>
          <w:lang w:val="en-GB"/>
        </w:rPr>
        <w:t xml:space="preserve"> </w:t>
      </w:r>
      <w:r w:rsidR="00DC3EC5">
        <w:rPr>
          <w:lang w:val="en-GB"/>
        </w:rPr>
        <w:t xml:space="preserve">was released in </w:t>
      </w:r>
      <w:r w:rsidR="006E75E4">
        <w:rPr>
          <w:lang w:val="en-GB"/>
        </w:rPr>
        <w:t>October</w:t>
      </w:r>
      <w:r w:rsidR="00DC3EC5">
        <w:rPr>
          <w:lang w:val="en-GB"/>
        </w:rPr>
        <w:t xml:space="preserve"> 20</w:t>
      </w:r>
      <w:r w:rsidR="006E75E4">
        <w:rPr>
          <w:lang w:val="en-GB"/>
        </w:rPr>
        <w:t>20</w:t>
      </w:r>
      <w:r w:rsidR="00DC3EC5">
        <w:rPr>
          <w:lang w:val="en-GB"/>
        </w:rPr>
        <w:t xml:space="preserve"> with audits commencing from </w:t>
      </w:r>
      <w:r w:rsidR="006E75E4">
        <w:rPr>
          <w:lang w:val="en-GB"/>
        </w:rPr>
        <w:t>24</w:t>
      </w:r>
      <w:r w:rsidR="00DC3EC5">
        <w:rPr>
          <w:lang w:val="en-GB"/>
        </w:rPr>
        <w:t xml:space="preserve"> </w:t>
      </w:r>
      <w:r w:rsidR="006E75E4">
        <w:rPr>
          <w:lang w:val="en-GB"/>
        </w:rPr>
        <w:t>May</w:t>
      </w:r>
      <w:r w:rsidR="00DC3EC5">
        <w:rPr>
          <w:lang w:val="en-GB"/>
        </w:rPr>
        <w:t xml:space="preserve"> 20</w:t>
      </w:r>
      <w:r w:rsidR="006E75E4">
        <w:rPr>
          <w:lang w:val="en-GB"/>
        </w:rPr>
        <w:t>21</w:t>
      </w:r>
      <w:r w:rsidR="00DC3EC5">
        <w:rPr>
          <w:lang w:val="en-GB"/>
        </w:rPr>
        <w:t xml:space="preserve">. It </w:t>
      </w:r>
      <w:r w:rsidR="004C57B2">
        <w:rPr>
          <w:lang w:val="en-GB"/>
        </w:rPr>
        <w:t>consists of the following segments:</w:t>
      </w:r>
    </w:p>
    <w:p w14:paraId="75BDC451" w14:textId="143E161C" w:rsidR="004C57B2" w:rsidRDefault="004C57B2" w:rsidP="00B379EA">
      <w:pPr>
        <w:pStyle w:val="Janem"/>
        <w:numPr>
          <w:ilvl w:val="0"/>
          <w:numId w:val="23"/>
        </w:numPr>
        <w:rPr>
          <w:lang w:val="en-GB"/>
        </w:rPr>
      </w:pPr>
      <w:r>
        <w:rPr>
          <w:lang w:val="en-GB"/>
        </w:rPr>
        <w:t xml:space="preserve">SQF Food Safety Code for Primary </w:t>
      </w:r>
      <w:r w:rsidR="00D567CA">
        <w:rPr>
          <w:lang w:val="en-GB"/>
        </w:rPr>
        <w:t xml:space="preserve">Plant </w:t>
      </w:r>
      <w:r>
        <w:rPr>
          <w:lang w:val="en-GB"/>
        </w:rPr>
        <w:t>Production</w:t>
      </w:r>
    </w:p>
    <w:p w14:paraId="5FBE2C68" w14:textId="2B03F71A" w:rsidR="00D567CA" w:rsidRDefault="00D567CA" w:rsidP="00B379EA">
      <w:pPr>
        <w:pStyle w:val="Janem"/>
        <w:numPr>
          <w:ilvl w:val="0"/>
          <w:numId w:val="23"/>
        </w:numPr>
        <w:rPr>
          <w:lang w:val="en-GB"/>
        </w:rPr>
      </w:pPr>
      <w:r>
        <w:rPr>
          <w:lang w:val="en-GB"/>
        </w:rPr>
        <w:t>SQF Food Safety Code for Primary Animal Production</w:t>
      </w:r>
    </w:p>
    <w:p w14:paraId="12457049" w14:textId="083B89DB" w:rsidR="00D567CA" w:rsidRDefault="00D567CA" w:rsidP="00B379EA">
      <w:pPr>
        <w:pStyle w:val="Janem"/>
        <w:numPr>
          <w:ilvl w:val="0"/>
          <w:numId w:val="23"/>
        </w:numPr>
        <w:rPr>
          <w:lang w:val="en-GB"/>
        </w:rPr>
      </w:pPr>
      <w:r>
        <w:rPr>
          <w:lang w:val="en-GB"/>
        </w:rPr>
        <w:t>SQF Food Safety Code for Aquaculture</w:t>
      </w:r>
    </w:p>
    <w:p w14:paraId="6DA29966" w14:textId="79F28F7D" w:rsidR="004C57B2" w:rsidRDefault="004C57B2" w:rsidP="00B379EA">
      <w:pPr>
        <w:pStyle w:val="Janem"/>
        <w:numPr>
          <w:ilvl w:val="0"/>
          <w:numId w:val="23"/>
        </w:numPr>
        <w:rPr>
          <w:lang w:val="en-GB"/>
        </w:rPr>
      </w:pPr>
      <w:r>
        <w:rPr>
          <w:lang w:val="en-GB"/>
        </w:rPr>
        <w:t xml:space="preserve">SQF Food Safety Code for </w:t>
      </w:r>
      <w:r w:rsidR="009848D4">
        <w:rPr>
          <w:lang w:val="en-GB"/>
        </w:rPr>
        <w:t xml:space="preserve">Food </w:t>
      </w:r>
      <w:r w:rsidR="00065810">
        <w:rPr>
          <w:lang w:val="en-GB"/>
        </w:rPr>
        <w:t>M</w:t>
      </w:r>
      <w:r w:rsidR="009848D4">
        <w:rPr>
          <w:lang w:val="en-GB"/>
        </w:rPr>
        <w:t>anufacturing</w:t>
      </w:r>
    </w:p>
    <w:p w14:paraId="4FB1BF47" w14:textId="3110095C" w:rsidR="00D567CA" w:rsidRDefault="00D567CA" w:rsidP="00B379EA">
      <w:pPr>
        <w:pStyle w:val="Janem"/>
        <w:numPr>
          <w:ilvl w:val="0"/>
          <w:numId w:val="23"/>
        </w:numPr>
        <w:rPr>
          <w:lang w:val="en-GB"/>
        </w:rPr>
      </w:pPr>
      <w:r>
        <w:rPr>
          <w:lang w:val="en-GB"/>
        </w:rPr>
        <w:t xml:space="preserve">SQF Food Safety Code for Animal Product </w:t>
      </w:r>
      <w:r w:rsidR="00065810">
        <w:rPr>
          <w:lang w:val="en-GB"/>
        </w:rPr>
        <w:t>M</w:t>
      </w:r>
      <w:r>
        <w:rPr>
          <w:lang w:val="en-GB"/>
        </w:rPr>
        <w:t>anufacturing</w:t>
      </w:r>
    </w:p>
    <w:p w14:paraId="03E6FF00" w14:textId="34A379A5" w:rsidR="00BA5575" w:rsidRDefault="00BA5575" w:rsidP="00B379EA">
      <w:pPr>
        <w:pStyle w:val="Janem"/>
        <w:numPr>
          <w:ilvl w:val="0"/>
          <w:numId w:val="23"/>
        </w:numPr>
        <w:rPr>
          <w:lang w:val="en-GB"/>
        </w:rPr>
      </w:pPr>
      <w:r>
        <w:rPr>
          <w:lang w:val="en-GB"/>
        </w:rPr>
        <w:t xml:space="preserve">SQF Food Safety Code for Animal Feed </w:t>
      </w:r>
      <w:r w:rsidR="00065810">
        <w:rPr>
          <w:lang w:val="en-GB"/>
        </w:rPr>
        <w:t>M</w:t>
      </w:r>
      <w:r>
        <w:rPr>
          <w:lang w:val="en-GB"/>
        </w:rPr>
        <w:t>anufacturing</w:t>
      </w:r>
    </w:p>
    <w:p w14:paraId="120222B7" w14:textId="5E8478EA" w:rsidR="00BA5575" w:rsidRDefault="00BA5575" w:rsidP="00B379EA">
      <w:pPr>
        <w:pStyle w:val="Janem"/>
        <w:numPr>
          <w:ilvl w:val="0"/>
          <w:numId w:val="23"/>
        </w:numPr>
        <w:rPr>
          <w:lang w:val="en-GB"/>
        </w:rPr>
      </w:pPr>
      <w:r>
        <w:rPr>
          <w:lang w:val="en-GB"/>
        </w:rPr>
        <w:t xml:space="preserve">SQF Food Safety Code for Pet Food </w:t>
      </w:r>
      <w:r w:rsidR="00065810">
        <w:rPr>
          <w:lang w:val="en-GB"/>
        </w:rPr>
        <w:t>M</w:t>
      </w:r>
      <w:r>
        <w:rPr>
          <w:lang w:val="en-GB"/>
        </w:rPr>
        <w:t>anufacturing</w:t>
      </w:r>
    </w:p>
    <w:p w14:paraId="6FBAC04D" w14:textId="418B5BF2" w:rsidR="00D567CA" w:rsidRDefault="00D567CA" w:rsidP="00B379EA">
      <w:pPr>
        <w:pStyle w:val="Janem"/>
        <w:numPr>
          <w:ilvl w:val="0"/>
          <w:numId w:val="23"/>
        </w:numPr>
        <w:rPr>
          <w:lang w:val="en-GB"/>
        </w:rPr>
      </w:pPr>
      <w:r>
        <w:rPr>
          <w:lang w:val="en-GB"/>
        </w:rPr>
        <w:t xml:space="preserve">SQF Food Safety Code for Dietary Supplement </w:t>
      </w:r>
      <w:r w:rsidR="00065810">
        <w:rPr>
          <w:lang w:val="en-GB"/>
        </w:rPr>
        <w:t>M</w:t>
      </w:r>
      <w:r>
        <w:rPr>
          <w:lang w:val="en-GB"/>
        </w:rPr>
        <w:t>anufacturing</w:t>
      </w:r>
    </w:p>
    <w:p w14:paraId="41500357" w14:textId="5AD7FEC3" w:rsidR="004C57B2" w:rsidRDefault="004C57B2" w:rsidP="00B379EA">
      <w:pPr>
        <w:pStyle w:val="Janem"/>
        <w:numPr>
          <w:ilvl w:val="0"/>
          <w:numId w:val="23"/>
        </w:numPr>
        <w:rPr>
          <w:lang w:val="en-GB"/>
        </w:rPr>
      </w:pPr>
      <w:r>
        <w:rPr>
          <w:lang w:val="en-GB"/>
        </w:rPr>
        <w:t xml:space="preserve">SQF Food Safety Code for </w:t>
      </w:r>
      <w:r w:rsidR="00281713">
        <w:rPr>
          <w:lang w:val="en-GB"/>
        </w:rPr>
        <w:t>Storage and Distribution</w:t>
      </w:r>
    </w:p>
    <w:p w14:paraId="544D55B6" w14:textId="30B49022" w:rsidR="00281713" w:rsidRDefault="004C57B2" w:rsidP="00B379EA">
      <w:pPr>
        <w:pStyle w:val="Janem"/>
        <w:numPr>
          <w:ilvl w:val="0"/>
          <w:numId w:val="23"/>
        </w:numPr>
        <w:rPr>
          <w:lang w:val="en-GB"/>
        </w:rPr>
      </w:pPr>
      <w:r>
        <w:rPr>
          <w:lang w:val="en-GB"/>
        </w:rPr>
        <w:t>SQF Food Safety Code for</w:t>
      </w:r>
      <w:r w:rsidR="009848D4">
        <w:rPr>
          <w:lang w:val="en-GB"/>
        </w:rPr>
        <w:t xml:space="preserve"> </w:t>
      </w:r>
      <w:r w:rsidR="00D567CA">
        <w:rPr>
          <w:lang w:val="en-GB"/>
        </w:rPr>
        <w:t xml:space="preserve">Manufacturing of </w:t>
      </w:r>
      <w:r w:rsidR="009848D4">
        <w:rPr>
          <w:lang w:val="en-GB"/>
        </w:rPr>
        <w:t xml:space="preserve">Food </w:t>
      </w:r>
      <w:r w:rsidR="00281713">
        <w:rPr>
          <w:lang w:val="en-GB"/>
        </w:rPr>
        <w:t>Packag</w:t>
      </w:r>
      <w:r w:rsidR="009848D4">
        <w:rPr>
          <w:lang w:val="en-GB"/>
        </w:rPr>
        <w:t>ing</w:t>
      </w:r>
    </w:p>
    <w:p w14:paraId="369A37B4" w14:textId="77777777" w:rsidR="00C0777B" w:rsidRDefault="00281713" w:rsidP="00B379EA">
      <w:pPr>
        <w:pStyle w:val="Janem"/>
        <w:numPr>
          <w:ilvl w:val="0"/>
          <w:numId w:val="23"/>
        </w:numPr>
        <w:rPr>
          <w:lang w:val="en-GB"/>
        </w:rPr>
      </w:pPr>
      <w:r>
        <w:rPr>
          <w:lang w:val="en-GB"/>
        </w:rPr>
        <w:t xml:space="preserve">SQF Food Safety Code for </w:t>
      </w:r>
      <w:r w:rsidR="00C0777B">
        <w:rPr>
          <w:lang w:val="en-GB"/>
        </w:rPr>
        <w:t>Food Retailing</w:t>
      </w:r>
    </w:p>
    <w:p w14:paraId="74F9E4D4" w14:textId="7D51C1C0" w:rsidR="004C57B2" w:rsidRPr="00606534" w:rsidRDefault="00C0777B" w:rsidP="00B379EA">
      <w:pPr>
        <w:pStyle w:val="Janem"/>
        <w:numPr>
          <w:ilvl w:val="0"/>
          <w:numId w:val="23"/>
        </w:numPr>
        <w:rPr>
          <w:lang w:val="en-GB"/>
        </w:rPr>
      </w:pPr>
      <w:r>
        <w:rPr>
          <w:lang w:val="en-GB"/>
        </w:rPr>
        <w:t>SQF Food Safety Code for Food Catering and Foodservice</w:t>
      </w:r>
    </w:p>
    <w:p w14:paraId="3D6BEED3" w14:textId="77777777" w:rsidR="00A4365D" w:rsidRDefault="00A4365D" w:rsidP="00DC3EC5">
      <w:pPr>
        <w:pStyle w:val="Janem"/>
        <w:numPr>
          <w:ilvl w:val="0"/>
          <w:numId w:val="0"/>
        </w:numPr>
        <w:rPr>
          <w:lang w:val="en-GB"/>
        </w:rPr>
      </w:pPr>
    </w:p>
    <w:p w14:paraId="0E306607" w14:textId="1277C6F6" w:rsidR="00DC3EC5" w:rsidRDefault="00DC3EC5" w:rsidP="00DC3EC5">
      <w:pPr>
        <w:pStyle w:val="Janem"/>
        <w:numPr>
          <w:ilvl w:val="0"/>
          <w:numId w:val="0"/>
        </w:numPr>
        <w:rPr>
          <w:lang w:val="en-GB"/>
        </w:rPr>
      </w:pPr>
      <w:r>
        <w:rPr>
          <w:lang w:val="en-GB"/>
        </w:rPr>
        <w:t xml:space="preserve">The codes for primary </w:t>
      </w:r>
      <w:r w:rsidR="00D63E57">
        <w:rPr>
          <w:lang w:val="en-GB"/>
        </w:rPr>
        <w:t xml:space="preserve">plant </w:t>
      </w:r>
      <w:r>
        <w:rPr>
          <w:lang w:val="en-GB"/>
        </w:rPr>
        <w:t>production, manufacturing and storage and distribution all contain elements relevant to primary production and processing of horticultural products.</w:t>
      </w:r>
    </w:p>
    <w:p w14:paraId="71C6C82C" w14:textId="77777777" w:rsidR="00DC3EC5" w:rsidRPr="00D066FD" w:rsidRDefault="00DC3EC5" w:rsidP="00DC3EC5">
      <w:pPr>
        <w:rPr>
          <w:lang w:eastAsia="en-AU" w:bidi="ar-SA"/>
        </w:rPr>
      </w:pPr>
    </w:p>
    <w:p w14:paraId="5F8852E5" w14:textId="730FEFAC" w:rsidR="00E16F65" w:rsidRPr="00E16F65" w:rsidRDefault="00E16F65" w:rsidP="00D066FD">
      <w:pPr>
        <w:pStyle w:val="Janem"/>
        <w:numPr>
          <w:ilvl w:val="0"/>
          <w:numId w:val="0"/>
        </w:numPr>
        <w:rPr>
          <w:i/>
          <w:lang w:val="en-GB"/>
        </w:rPr>
      </w:pPr>
      <w:r w:rsidRPr="00E16F65">
        <w:rPr>
          <w:i/>
          <w:lang w:val="en-GB"/>
        </w:rPr>
        <w:t>3.1.2.3.3</w:t>
      </w:r>
      <w:r w:rsidRPr="00E16F65">
        <w:rPr>
          <w:i/>
          <w:lang w:val="en-GB"/>
        </w:rPr>
        <w:tab/>
        <w:t>GLOBALG.A.P. Integrated Farm Assurance Standard</w:t>
      </w:r>
    </w:p>
    <w:p w14:paraId="7CB76434" w14:textId="77777777" w:rsidR="00E16F65" w:rsidRDefault="00E16F65" w:rsidP="00D066FD">
      <w:pPr>
        <w:pStyle w:val="Janem"/>
        <w:numPr>
          <w:ilvl w:val="0"/>
          <w:numId w:val="0"/>
        </w:numPr>
        <w:rPr>
          <w:lang w:val="en-GB"/>
        </w:rPr>
      </w:pPr>
    </w:p>
    <w:p w14:paraId="768CFAB2" w14:textId="3415E6CB" w:rsidR="00D066FD" w:rsidRDefault="00D066FD" w:rsidP="00D066FD">
      <w:pPr>
        <w:pStyle w:val="Janem"/>
        <w:numPr>
          <w:ilvl w:val="0"/>
          <w:numId w:val="0"/>
        </w:numPr>
        <w:rPr>
          <w:lang w:val="en-GB"/>
        </w:rPr>
      </w:pPr>
      <w:r>
        <w:rPr>
          <w:lang w:val="en-GB"/>
        </w:rPr>
        <w:t xml:space="preserve">The </w:t>
      </w:r>
      <w:r w:rsidRPr="00601600">
        <w:rPr>
          <w:lang w:val="en-GB"/>
        </w:rPr>
        <w:t>GLOBALG.A.P. Integrated Farm Assurance Standard</w:t>
      </w:r>
      <w:r w:rsidR="00B876D2">
        <w:rPr>
          <w:rStyle w:val="FootnoteReference"/>
          <w:lang w:val="en-GB"/>
        </w:rPr>
        <w:footnoteReference w:id="44"/>
      </w:r>
      <w:r w:rsidR="00007BE6">
        <w:rPr>
          <w:lang w:val="en-GB"/>
        </w:rPr>
        <w:t xml:space="preserve"> </w:t>
      </w:r>
      <w:r>
        <w:rPr>
          <w:lang w:val="en-GB"/>
        </w:rPr>
        <w:t>addresses good agricultural practices for agriculture, aquaculture, livestock and horticulture production</w:t>
      </w:r>
      <w:r w:rsidR="00DC3EC5">
        <w:rPr>
          <w:lang w:val="en-GB"/>
        </w:rPr>
        <w:t>. It also covers</w:t>
      </w:r>
      <w:r>
        <w:rPr>
          <w:lang w:val="en-GB"/>
        </w:rPr>
        <w:t xml:space="preserve"> aspects </w:t>
      </w:r>
      <w:r w:rsidR="00DC3EC5">
        <w:rPr>
          <w:lang w:val="en-GB"/>
        </w:rPr>
        <w:t xml:space="preserve">such as </w:t>
      </w:r>
      <w:r>
        <w:rPr>
          <w:lang w:val="en-GB"/>
        </w:rPr>
        <w:t xml:space="preserve">chain of custody and compound feed manufacturing. </w:t>
      </w:r>
      <w:r w:rsidR="00DC3EC5">
        <w:rPr>
          <w:lang w:val="en-GB"/>
        </w:rPr>
        <w:t xml:space="preserve">This </w:t>
      </w:r>
      <w:r>
        <w:rPr>
          <w:lang w:val="en-GB"/>
        </w:rPr>
        <w:t xml:space="preserve">GLOBALG.A.P. </w:t>
      </w:r>
      <w:r w:rsidR="00DC3EC5">
        <w:rPr>
          <w:lang w:val="en-GB"/>
        </w:rPr>
        <w:t xml:space="preserve">standard </w:t>
      </w:r>
      <w:r>
        <w:rPr>
          <w:lang w:val="en-GB"/>
        </w:rPr>
        <w:t xml:space="preserve">was first benchmarked to the GFSI in 2013. The </w:t>
      </w:r>
      <w:r w:rsidR="00DC3EC5">
        <w:rPr>
          <w:lang w:val="en-GB"/>
        </w:rPr>
        <w:t>current v</w:t>
      </w:r>
      <w:r>
        <w:rPr>
          <w:lang w:val="en-GB"/>
        </w:rPr>
        <w:t>ersion 5.</w:t>
      </w:r>
      <w:r w:rsidR="00D26902">
        <w:rPr>
          <w:lang w:val="en-GB"/>
        </w:rPr>
        <w:t>3</w:t>
      </w:r>
      <w:r>
        <w:rPr>
          <w:lang w:val="en-GB"/>
        </w:rPr>
        <w:t xml:space="preserve"> </w:t>
      </w:r>
      <w:r w:rsidR="00DC3EC5">
        <w:rPr>
          <w:lang w:val="en-GB"/>
        </w:rPr>
        <w:t xml:space="preserve">was published in </w:t>
      </w:r>
      <w:r w:rsidR="00D26902">
        <w:rPr>
          <w:lang w:val="en-GB"/>
        </w:rPr>
        <w:t>February 20</w:t>
      </w:r>
      <w:r w:rsidR="00BA6B48">
        <w:rPr>
          <w:lang w:val="en-GB"/>
        </w:rPr>
        <w:t>20</w:t>
      </w:r>
      <w:r w:rsidR="00DC3EC5">
        <w:rPr>
          <w:lang w:val="en-GB"/>
        </w:rPr>
        <w:t xml:space="preserve">. It </w:t>
      </w:r>
      <w:r>
        <w:rPr>
          <w:lang w:val="en-GB"/>
        </w:rPr>
        <w:t xml:space="preserve">consists of general requirements and </w:t>
      </w:r>
      <w:r w:rsidR="00DC3EC5">
        <w:rPr>
          <w:lang w:val="en-GB"/>
        </w:rPr>
        <w:t xml:space="preserve">three modules of </w:t>
      </w:r>
      <w:r>
        <w:rPr>
          <w:lang w:val="en-GB"/>
        </w:rPr>
        <w:t>control points and compliance criteria</w:t>
      </w:r>
      <w:r w:rsidR="00AD4337">
        <w:rPr>
          <w:lang w:val="en-GB"/>
        </w:rPr>
        <w:t xml:space="preserve"> </w:t>
      </w:r>
      <w:r>
        <w:rPr>
          <w:lang w:val="en-GB"/>
        </w:rPr>
        <w:t>(CPCC).</w:t>
      </w:r>
    </w:p>
    <w:p w14:paraId="197A8563" w14:textId="0A942901" w:rsidR="00D066FD" w:rsidRDefault="00D066FD" w:rsidP="00B379EA">
      <w:pPr>
        <w:pStyle w:val="Janem"/>
        <w:numPr>
          <w:ilvl w:val="0"/>
          <w:numId w:val="19"/>
        </w:numPr>
        <w:rPr>
          <w:lang w:val="en-GB"/>
        </w:rPr>
      </w:pPr>
      <w:r>
        <w:rPr>
          <w:lang w:val="en-GB"/>
        </w:rPr>
        <w:t>All Farm Base Module - consist</w:t>
      </w:r>
      <w:r w:rsidR="00DC3EC5">
        <w:rPr>
          <w:lang w:val="en-GB"/>
        </w:rPr>
        <w:t>ing</w:t>
      </w:r>
      <w:r>
        <w:rPr>
          <w:lang w:val="en-GB"/>
        </w:rPr>
        <w:t xml:space="preserve"> of all requirements that producers must first comply with to gain certification.</w:t>
      </w:r>
    </w:p>
    <w:p w14:paraId="0C5BF139" w14:textId="461197F3" w:rsidR="00D066FD" w:rsidRDefault="00D066FD" w:rsidP="00B379EA">
      <w:pPr>
        <w:pStyle w:val="Janem"/>
        <w:numPr>
          <w:ilvl w:val="0"/>
          <w:numId w:val="19"/>
        </w:numPr>
        <w:rPr>
          <w:lang w:val="en-GB"/>
        </w:rPr>
      </w:pPr>
      <w:r>
        <w:rPr>
          <w:lang w:val="en-GB"/>
        </w:rPr>
        <w:t>Scope Module – defin</w:t>
      </w:r>
      <w:r w:rsidR="00DC3EC5">
        <w:rPr>
          <w:lang w:val="en-GB"/>
        </w:rPr>
        <w:t>ing</w:t>
      </w:r>
      <w:r>
        <w:rPr>
          <w:lang w:val="en-GB"/>
        </w:rPr>
        <w:t xml:space="preserve"> criteria based on different food production sectors</w:t>
      </w:r>
      <w:r w:rsidR="00DC3EC5">
        <w:rPr>
          <w:lang w:val="en-GB"/>
        </w:rPr>
        <w:t>:</w:t>
      </w:r>
      <w:r>
        <w:rPr>
          <w:lang w:val="en-GB"/>
        </w:rPr>
        <w:t xml:space="preserve"> crops, livestock and aquaculture. </w:t>
      </w:r>
    </w:p>
    <w:p w14:paraId="3E41CB68" w14:textId="78E5C3FD" w:rsidR="00D066FD" w:rsidRDefault="00D066FD" w:rsidP="00B379EA">
      <w:pPr>
        <w:pStyle w:val="Janem"/>
        <w:numPr>
          <w:ilvl w:val="0"/>
          <w:numId w:val="19"/>
        </w:numPr>
        <w:rPr>
          <w:lang w:val="en-GB"/>
        </w:rPr>
      </w:pPr>
      <w:r>
        <w:rPr>
          <w:lang w:val="en-GB"/>
        </w:rPr>
        <w:t>Sub-scope Module – cover</w:t>
      </w:r>
      <w:r w:rsidR="00DC3EC5">
        <w:rPr>
          <w:lang w:val="en-GB"/>
        </w:rPr>
        <w:t>ing</w:t>
      </w:r>
      <w:r>
        <w:rPr>
          <w:lang w:val="en-GB"/>
        </w:rPr>
        <w:t xml:space="preserve"> requirements for a particular product or different aspect of the food production and food supply chain</w:t>
      </w:r>
      <w:r w:rsidR="00DC3EC5">
        <w:rPr>
          <w:lang w:val="en-GB"/>
        </w:rPr>
        <w:t>;</w:t>
      </w:r>
      <w:r>
        <w:rPr>
          <w:lang w:val="en-GB"/>
        </w:rPr>
        <w:t xml:space="preserve"> for example</w:t>
      </w:r>
      <w:r w:rsidR="00DC3EC5">
        <w:rPr>
          <w:lang w:val="en-GB"/>
        </w:rPr>
        <w:t>,</w:t>
      </w:r>
      <w:r>
        <w:rPr>
          <w:lang w:val="en-GB"/>
        </w:rPr>
        <w:t xml:space="preserve"> fruit and vegetables, tea, or flowers and ornamentals.</w:t>
      </w:r>
    </w:p>
    <w:p w14:paraId="7D253B5B" w14:textId="77777777" w:rsidR="00D066FD" w:rsidRDefault="00D066FD" w:rsidP="00D066FD">
      <w:pPr>
        <w:pStyle w:val="Janem"/>
        <w:numPr>
          <w:ilvl w:val="0"/>
          <w:numId w:val="0"/>
        </w:numPr>
        <w:rPr>
          <w:lang w:val="en-GB"/>
        </w:rPr>
      </w:pPr>
    </w:p>
    <w:p w14:paraId="29D4DC21" w14:textId="6300D28C" w:rsidR="00D066FD" w:rsidRDefault="00DC3EC5" w:rsidP="00D066FD">
      <w:pPr>
        <w:pStyle w:val="Janem"/>
        <w:numPr>
          <w:ilvl w:val="0"/>
          <w:numId w:val="0"/>
        </w:numPr>
        <w:rPr>
          <w:lang w:val="en-GB"/>
        </w:rPr>
      </w:pPr>
      <w:r>
        <w:rPr>
          <w:lang w:val="en-GB"/>
        </w:rPr>
        <w:t>Businesses must comply with a</w:t>
      </w:r>
      <w:r w:rsidR="00D066FD">
        <w:rPr>
          <w:lang w:val="en-GB"/>
        </w:rPr>
        <w:t>ll relevant modules. For example, a strawberry grower must comply with the All Farm Base CPCC, the Crops Base CPCC and the Fruit and Vegetables CPCC.</w:t>
      </w:r>
    </w:p>
    <w:p w14:paraId="319A213F" w14:textId="2CAAD46A" w:rsidR="00A4365D" w:rsidRDefault="00A4365D" w:rsidP="00D066FD">
      <w:pPr>
        <w:pStyle w:val="Janem"/>
        <w:numPr>
          <w:ilvl w:val="0"/>
          <w:numId w:val="0"/>
        </w:numPr>
        <w:rPr>
          <w:lang w:val="en-GB"/>
        </w:rPr>
      </w:pPr>
    </w:p>
    <w:p w14:paraId="30A3A5F9" w14:textId="7C9013EE" w:rsidR="00E16F65" w:rsidRPr="00E16F65" w:rsidRDefault="00E16F65" w:rsidP="00D066FD">
      <w:pPr>
        <w:pStyle w:val="Janem"/>
        <w:numPr>
          <w:ilvl w:val="0"/>
          <w:numId w:val="0"/>
        </w:numPr>
        <w:rPr>
          <w:i/>
          <w:lang w:val="en-GB"/>
        </w:rPr>
      </w:pPr>
      <w:r w:rsidRPr="00E16F65">
        <w:rPr>
          <w:i/>
          <w:lang w:val="en-GB"/>
        </w:rPr>
        <w:t>3.1.2.3.4</w:t>
      </w:r>
      <w:r w:rsidRPr="00E16F65">
        <w:rPr>
          <w:i/>
          <w:lang w:val="en-GB"/>
        </w:rPr>
        <w:tab/>
        <w:t>Freshcare Food Safety and Quality Standards</w:t>
      </w:r>
    </w:p>
    <w:p w14:paraId="25B1FE01" w14:textId="77777777" w:rsidR="00E16F65" w:rsidRDefault="00E16F65" w:rsidP="00D066FD">
      <w:pPr>
        <w:pStyle w:val="Janem"/>
        <w:numPr>
          <w:ilvl w:val="0"/>
          <w:numId w:val="0"/>
        </w:numPr>
        <w:rPr>
          <w:lang w:val="en-GB"/>
        </w:rPr>
      </w:pPr>
    </w:p>
    <w:p w14:paraId="7B13434E" w14:textId="34351A62" w:rsidR="00D066FD" w:rsidRDefault="00D066FD" w:rsidP="00D066FD">
      <w:pPr>
        <w:pStyle w:val="Janem"/>
        <w:numPr>
          <w:ilvl w:val="0"/>
          <w:numId w:val="0"/>
        </w:numPr>
        <w:rPr>
          <w:lang w:val="en-GB"/>
        </w:rPr>
      </w:pPr>
      <w:r>
        <w:rPr>
          <w:lang w:val="en-GB"/>
        </w:rPr>
        <w:t xml:space="preserve">Freshcare is </w:t>
      </w:r>
      <w:r w:rsidR="00E04DA4">
        <w:rPr>
          <w:lang w:val="en-GB"/>
        </w:rPr>
        <w:t>a not</w:t>
      </w:r>
      <w:r w:rsidR="00065810">
        <w:rPr>
          <w:lang w:val="en-GB"/>
        </w:rPr>
        <w:t>-</w:t>
      </w:r>
      <w:r w:rsidR="00E04DA4">
        <w:rPr>
          <w:lang w:val="en-GB"/>
        </w:rPr>
        <w:t>for</w:t>
      </w:r>
      <w:r w:rsidR="00065810">
        <w:rPr>
          <w:lang w:val="en-GB"/>
        </w:rPr>
        <w:t>-</w:t>
      </w:r>
      <w:r w:rsidR="00E04DA4">
        <w:rPr>
          <w:lang w:val="en-GB"/>
        </w:rPr>
        <w:t xml:space="preserve">profit company limited by guarantee and is supported </w:t>
      </w:r>
      <w:r>
        <w:rPr>
          <w:lang w:val="en-GB"/>
        </w:rPr>
        <w:t>by 2</w:t>
      </w:r>
      <w:r w:rsidR="00E04DA4">
        <w:rPr>
          <w:lang w:val="en-GB"/>
        </w:rPr>
        <w:t>8</w:t>
      </w:r>
      <w:r>
        <w:rPr>
          <w:lang w:val="en-GB"/>
        </w:rPr>
        <w:t xml:space="preserve"> horticulture industry peak bodies in Australia. There are five standards that make up the suite of </w:t>
      </w:r>
      <w:r w:rsidRPr="00601600">
        <w:rPr>
          <w:lang w:val="en-GB"/>
        </w:rPr>
        <w:t>Freshcare Standards</w:t>
      </w:r>
      <w:r w:rsidR="00B876D2">
        <w:rPr>
          <w:rStyle w:val="FootnoteReference"/>
          <w:lang w:val="en-GB"/>
        </w:rPr>
        <w:footnoteReference w:id="45"/>
      </w:r>
      <w:r>
        <w:rPr>
          <w:lang w:val="en-GB"/>
        </w:rPr>
        <w:t>. These are:</w:t>
      </w:r>
    </w:p>
    <w:p w14:paraId="2D0A139A" w14:textId="77777777" w:rsidR="00D066FD" w:rsidRDefault="00D066FD" w:rsidP="00B379EA">
      <w:pPr>
        <w:pStyle w:val="Janem"/>
        <w:numPr>
          <w:ilvl w:val="0"/>
          <w:numId w:val="20"/>
        </w:numPr>
        <w:rPr>
          <w:lang w:val="en-GB"/>
        </w:rPr>
      </w:pPr>
      <w:r>
        <w:rPr>
          <w:lang w:val="en-GB"/>
        </w:rPr>
        <w:t>Food Safety and Quality (on-farm)</w:t>
      </w:r>
    </w:p>
    <w:p w14:paraId="769ED5FB" w14:textId="77777777" w:rsidR="00D066FD" w:rsidRDefault="00D066FD" w:rsidP="00B379EA">
      <w:pPr>
        <w:pStyle w:val="Janem"/>
        <w:numPr>
          <w:ilvl w:val="0"/>
          <w:numId w:val="20"/>
        </w:numPr>
        <w:rPr>
          <w:lang w:val="en-GB"/>
        </w:rPr>
      </w:pPr>
      <w:r>
        <w:rPr>
          <w:lang w:val="en-GB"/>
        </w:rPr>
        <w:t>Food Safety and Quality (supply chain)</w:t>
      </w:r>
    </w:p>
    <w:p w14:paraId="4683F29F" w14:textId="77777777" w:rsidR="00D066FD" w:rsidRDefault="00D066FD" w:rsidP="00B379EA">
      <w:pPr>
        <w:pStyle w:val="Janem"/>
        <w:numPr>
          <w:ilvl w:val="0"/>
          <w:numId w:val="20"/>
        </w:numPr>
        <w:rPr>
          <w:lang w:val="en-GB"/>
        </w:rPr>
      </w:pPr>
      <w:r>
        <w:rPr>
          <w:lang w:val="en-GB"/>
        </w:rPr>
        <w:t>Environmental (on-farm)</w:t>
      </w:r>
    </w:p>
    <w:p w14:paraId="4EFFA217" w14:textId="77777777" w:rsidR="00D066FD" w:rsidRDefault="00D066FD" w:rsidP="00B379EA">
      <w:pPr>
        <w:pStyle w:val="Janem"/>
        <w:numPr>
          <w:ilvl w:val="0"/>
          <w:numId w:val="20"/>
        </w:numPr>
        <w:rPr>
          <w:lang w:val="en-GB"/>
        </w:rPr>
      </w:pPr>
      <w:r>
        <w:rPr>
          <w:lang w:val="en-GB"/>
        </w:rPr>
        <w:t>Environmental – Viticulture (wine grape production only)</w:t>
      </w:r>
    </w:p>
    <w:p w14:paraId="3FFA2E83" w14:textId="77777777" w:rsidR="00D066FD" w:rsidRDefault="00D066FD" w:rsidP="00B379EA">
      <w:pPr>
        <w:pStyle w:val="Janem"/>
        <w:numPr>
          <w:ilvl w:val="0"/>
          <w:numId w:val="20"/>
        </w:numPr>
        <w:rPr>
          <w:lang w:val="en-GB"/>
        </w:rPr>
      </w:pPr>
      <w:r>
        <w:rPr>
          <w:lang w:val="en-GB"/>
        </w:rPr>
        <w:t>Environmental – Winery (wineries only).</w:t>
      </w:r>
    </w:p>
    <w:p w14:paraId="7BD72F7A" w14:textId="77777777" w:rsidR="00D066FD" w:rsidRDefault="00D066FD" w:rsidP="00D066FD">
      <w:pPr>
        <w:pStyle w:val="Janem"/>
        <w:numPr>
          <w:ilvl w:val="0"/>
          <w:numId w:val="0"/>
        </w:numPr>
        <w:rPr>
          <w:lang w:val="en-GB"/>
        </w:rPr>
      </w:pPr>
    </w:p>
    <w:p w14:paraId="18524166" w14:textId="303882CC" w:rsidR="004C57B2" w:rsidRDefault="004C57B2" w:rsidP="00051E1B">
      <w:r>
        <w:t>Freshcare</w:t>
      </w:r>
      <w:r w:rsidR="00065810">
        <w:t>’s</w:t>
      </w:r>
      <w:r>
        <w:t xml:space="preserve"> </w:t>
      </w:r>
      <w:r w:rsidR="00E04DA4">
        <w:t>F</w:t>
      </w:r>
      <w:r w:rsidR="00FA1687">
        <w:t xml:space="preserve">ood </w:t>
      </w:r>
      <w:r w:rsidR="00E04DA4">
        <w:t>S</w:t>
      </w:r>
      <w:r w:rsidR="00FA1687">
        <w:t xml:space="preserve">afety and </w:t>
      </w:r>
      <w:r w:rsidR="00E04DA4">
        <w:t>Q</w:t>
      </w:r>
      <w:r w:rsidR="00FA1687">
        <w:t xml:space="preserve">uality (FSQ) </w:t>
      </w:r>
      <w:r w:rsidR="00E04DA4">
        <w:t xml:space="preserve">(on-farm) </w:t>
      </w:r>
      <w:r w:rsidR="00BC220B">
        <w:t>standard</w:t>
      </w:r>
      <w:r w:rsidR="00E04DA4">
        <w:t xml:space="preserve"> achieved GFSI benchmarking in January 2020, with public notification to industry by GFSI in February 2020</w:t>
      </w:r>
      <w:r w:rsidR="00D87FC9">
        <w:t>.</w:t>
      </w:r>
      <w:r w:rsidR="00E04DA4">
        <w:t xml:space="preserve"> </w:t>
      </w:r>
      <w:r w:rsidR="00980604">
        <w:t xml:space="preserve">Benchmarking of </w:t>
      </w:r>
      <w:r w:rsidR="00E04DA4">
        <w:t xml:space="preserve">FSQ standard (supply chain) </w:t>
      </w:r>
      <w:r w:rsidR="00980604">
        <w:t>is expected to follow</w:t>
      </w:r>
      <w:r w:rsidR="00E04DA4">
        <w:t>.</w:t>
      </w:r>
      <w:r w:rsidR="00D87FC9">
        <w:t xml:space="preserve"> </w:t>
      </w:r>
      <w:r>
        <w:t xml:space="preserve">HARPS accepts </w:t>
      </w:r>
      <w:r w:rsidR="00D87FC9">
        <w:t xml:space="preserve">the </w:t>
      </w:r>
      <w:r>
        <w:t xml:space="preserve">Freshcare </w:t>
      </w:r>
      <w:r w:rsidR="00BC220B">
        <w:t xml:space="preserve">FSQ standards </w:t>
      </w:r>
      <w:r>
        <w:t xml:space="preserve">as </w:t>
      </w:r>
      <w:r w:rsidR="00BC220B">
        <w:t>a</w:t>
      </w:r>
      <w:r>
        <w:t xml:space="preserve"> </w:t>
      </w:r>
      <w:r w:rsidR="00BC220B">
        <w:t xml:space="preserve">benchmarked </w:t>
      </w:r>
      <w:r>
        <w:t>scheme.</w:t>
      </w:r>
      <w:r w:rsidR="00051E1B">
        <w:t xml:space="preserve"> </w:t>
      </w:r>
      <w:r w:rsidR="00E04DA4">
        <w:t>Freshcare</w:t>
      </w:r>
      <w:r>
        <w:t xml:space="preserve"> </w:t>
      </w:r>
      <w:r w:rsidR="00065810">
        <w:t xml:space="preserve">also </w:t>
      </w:r>
      <w:r w:rsidR="00E04DA4">
        <w:t>meets</w:t>
      </w:r>
      <w:r>
        <w:t xml:space="preserve"> international requirements</w:t>
      </w:r>
      <w:r w:rsidR="00065810">
        <w:t xml:space="preserve"> as a GFSI-benchmarked scheme</w:t>
      </w:r>
      <w:r>
        <w:t>.</w:t>
      </w:r>
      <w:r w:rsidR="00F84072">
        <w:t xml:space="preserve"> </w:t>
      </w:r>
      <w:r w:rsidR="00E04DA4">
        <w:t xml:space="preserve">Freshcare </w:t>
      </w:r>
      <w:r w:rsidR="00065810">
        <w:t>is</w:t>
      </w:r>
      <w:r w:rsidR="00E04DA4">
        <w:t xml:space="preserve"> working with GLOBALG.A.P to benchmark against their standard for specific sector needs. </w:t>
      </w:r>
    </w:p>
    <w:p w14:paraId="6F859D72" w14:textId="77777777" w:rsidR="00FA1687" w:rsidRDefault="00FA1687" w:rsidP="00D066FD">
      <w:pPr>
        <w:pStyle w:val="Janem"/>
        <w:numPr>
          <w:ilvl w:val="0"/>
          <w:numId w:val="0"/>
        </w:numPr>
        <w:rPr>
          <w:lang w:val="en-GB"/>
        </w:rPr>
      </w:pPr>
    </w:p>
    <w:p w14:paraId="7AA94A7C" w14:textId="32A7E125" w:rsidR="004C57B2" w:rsidRDefault="00151D6F" w:rsidP="00D066FD">
      <w:pPr>
        <w:pStyle w:val="Janem"/>
        <w:numPr>
          <w:ilvl w:val="0"/>
          <w:numId w:val="0"/>
        </w:numPr>
        <w:rPr>
          <w:lang w:val="en-GB"/>
        </w:rPr>
      </w:pPr>
      <w:r>
        <w:rPr>
          <w:lang w:val="en-GB"/>
        </w:rPr>
        <w:t>The</w:t>
      </w:r>
      <w:r w:rsidR="00BC220B">
        <w:rPr>
          <w:lang w:val="en-GB"/>
        </w:rPr>
        <w:t xml:space="preserve"> Freshcare FSQ standards are </w:t>
      </w:r>
      <w:r w:rsidR="00E04DA4">
        <w:rPr>
          <w:lang w:val="en-GB"/>
        </w:rPr>
        <w:t xml:space="preserve">developed based on Codex </w:t>
      </w:r>
      <w:r w:rsidR="00FA1687">
        <w:rPr>
          <w:lang w:val="en-GB"/>
        </w:rPr>
        <w:t>HACCP</w:t>
      </w:r>
      <w:r w:rsidR="00E04DA4">
        <w:rPr>
          <w:lang w:val="en-GB"/>
        </w:rPr>
        <w:t xml:space="preserve"> principles, </w:t>
      </w:r>
      <w:r w:rsidR="00065810">
        <w:rPr>
          <w:lang w:val="en-GB"/>
        </w:rPr>
        <w:t>good agricultural practice and good hygiene practice</w:t>
      </w:r>
      <w:r w:rsidR="00E04DA4">
        <w:rPr>
          <w:lang w:val="en-GB"/>
        </w:rPr>
        <w:t>.</w:t>
      </w:r>
      <w:r w:rsidR="00FA1687">
        <w:rPr>
          <w:lang w:val="en-GB"/>
        </w:rPr>
        <w:t xml:space="preserve"> </w:t>
      </w:r>
      <w:r>
        <w:rPr>
          <w:lang w:val="en-GB"/>
        </w:rPr>
        <w:t>They use the Guidelines for Fresh Produce Safety (see section 3.2.1) as a reference resource that supports the implementation of on</w:t>
      </w:r>
      <w:r w:rsidR="00A7229E">
        <w:rPr>
          <w:lang w:val="en-GB"/>
        </w:rPr>
        <w:noBreakHyphen/>
      </w:r>
      <w:r>
        <w:rPr>
          <w:lang w:val="en-GB"/>
        </w:rPr>
        <w:t>farm and supply chain standards. Freshcare hold</w:t>
      </w:r>
      <w:r w:rsidR="00065810">
        <w:rPr>
          <w:lang w:val="en-GB"/>
        </w:rPr>
        <w:t>s</w:t>
      </w:r>
      <w:r>
        <w:rPr>
          <w:lang w:val="en-GB"/>
        </w:rPr>
        <w:t xml:space="preserve"> approximately</w:t>
      </w:r>
      <w:r w:rsidR="00BC220B">
        <w:rPr>
          <w:lang w:val="en-GB"/>
        </w:rPr>
        <w:t xml:space="preserve"> </w:t>
      </w:r>
      <w:r>
        <w:rPr>
          <w:lang w:val="en-GB"/>
        </w:rPr>
        <w:t>4</w:t>
      </w:r>
      <w:r w:rsidR="00BC220B">
        <w:rPr>
          <w:lang w:val="en-GB"/>
        </w:rPr>
        <w:t xml:space="preserve">000 </w:t>
      </w:r>
      <w:r>
        <w:rPr>
          <w:lang w:val="en-GB"/>
        </w:rPr>
        <w:t>certificates for their FSQ standards</w:t>
      </w:r>
      <w:r w:rsidR="00BC220B">
        <w:rPr>
          <w:lang w:val="en-GB"/>
        </w:rPr>
        <w:t>.</w:t>
      </w:r>
      <w:r>
        <w:rPr>
          <w:lang w:val="en-GB"/>
        </w:rPr>
        <w:t xml:space="preserve"> </w:t>
      </w:r>
    </w:p>
    <w:p w14:paraId="07CF8686" w14:textId="77777777" w:rsidR="00BC220B" w:rsidRDefault="00BC220B" w:rsidP="00D066FD">
      <w:pPr>
        <w:pStyle w:val="Janem"/>
        <w:numPr>
          <w:ilvl w:val="0"/>
          <w:numId w:val="0"/>
        </w:numPr>
        <w:rPr>
          <w:lang w:val="en-GB"/>
        </w:rPr>
      </w:pPr>
    </w:p>
    <w:p w14:paraId="6FE8FD79" w14:textId="0D48DA86" w:rsidR="00D066FD" w:rsidRDefault="00D066FD" w:rsidP="00D066FD">
      <w:pPr>
        <w:pStyle w:val="Janem"/>
        <w:numPr>
          <w:ilvl w:val="0"/>
          <w:numId w:val="0"/>
        </w:numPr>
        <w:rPr>
          <w:lang w:val="en-GB"/>
        </w:rPr>
      </w:pPr>
      <w:r>
        <w:rPr>
          <w:lang w:val="en-GB"/>
        </w:rPr>
        <w:t xml:space="preserve">The </w:t>
      </w:r>
      <w:r w:rsidR="00051E1B">
        <w:rPr>
          <w:lang w:val="en-GB"/>
        </w:rPr>
        <w:t xml:space="preserve">current </w:t>
      </w:r>
      <w:r w:rsidR="00BC220B">
        <w:rPr>
          <w:lang w:val="en-GB"/>
        </w:rPr>
        <w:t>FSQ O</w:t>
      </w:r>
      <w:r w:rsidR="005E5EEF">
        <w:rPr>
          <w:lang w:val="en-GB"/>
        </w:rPr>
        <w:t>n-farm</w:t>
      </w:r>
      <w:r>
        <w:rPr>
          <w:lang w:val="en-GB"/>
        </w:rPr>
        <w:t xml:space="preserve"> </w:t>
      </w:r>
      <w:r w:rsidR="00BC220B">
        <w:rPr>
          <w:lang w:val="en-GB"/>
        </w:rPr>
        <w:t>S</w:t>
      </w:r>
      <w:r>
        <w:rPr>
          <w:lang w:val="en-GB"/>
        </w:rPr>
        <w:t>tandard Edition 4.</w:t>
      </w:r>
      <w:r w:rsidR="005E3757">
        <w:rPr>
          <w:lang w:val="en-GB"/>
        </w:rPr>
        <w:t>2</w:t>
      </w:r>
      <w:r>
        <w:rPr>
          <w:lang w:val="en-GB"/>
        </w:rPr>
        <w:t xml:space="preserve"> (FSQ4.</w:t>
      </w:r>
      <w:r w:rsidR="00212CF2">
        <w:rPr>
          <w:lang w:val="en-GB"/>
        </w:rPr>
        <w:t>2</w:t>
      </w:r>
      <w:r>
        <w:rPr>
          <w:lang w:val="en-GB"/>
        </w:rPr>
        <w:t xml:space="preserve">) </w:t>
      </w:r>
      <w:r w:rsidR="00BC220B">
        <w:rPr>
          <w:lang w:val="en-GB"/>
        </w:rPr>
        <w:t xml:space="preserve">was released in </w:t>
      </w:r>
      <w:r w:rsidR="00212CF2">
        <w:rPr>
          <w:lang w:val="en-GB"/>
        </w:rPr>
        <w:t>November 2020</w:t>
      </w:r>
      <w:r w:rsidR="00BC220B">
        <w:rPr>
          <w:lang w:val="en-GB"/>
        </w:rPr>
        <w:t xml:space="preserve">, with audits beginning </w:t>
      </w:r>
      <w:r w:rsidR="00212CF2">
        <w:rPr>
          <w:lang w:val="en-GB"/>
        </w:rPr>
        <w:t>3 May 2021</w:t>
      </w:r>
      <w:r w:rsidR="00BC220B">
        <w:rPr>
          <w:lang w:val="en-GB"/>
        </w:rPr>
        <w:t xml:space="preserve">. </w:t>
      </w:r>
      <w:r w:rsidR="00DF7723">
        <w:rPr>
          <w:lang w:val="en-GB"/>
        </w:rPr>
        <w:t>It</w:t>
      </w:r>
      <w:r>
        <w:rPr>
          <w:lang w:val="en-GB"/>
        </w:rPr>
        <w:t xml:space="preserve"> identifies good agricultural practices required to:</w:t>
      </w:r>
    </w:p>
    <w:p w14:paraId="58510BE8" w14:textId="77777777" w:rsidR="00D066FD" w:rsidRDefault="00D066FD" w:rsidP="0061609E">
      <w:pPr>
        <w:pStyle w:val="Janem"/>
        <w:numPr>
          <w:ilvl w:val="0"/>
          <w:numId w:val="9"/>
        </w:numPr>
        <w:rPr>
          <w:lang w:val="en-GB"/>
        </w:rPr>
      </w:pPr>
      <w:r>
        <w:rPr>
          <w:lang w:val="en-GB"/>
        </w:rPr>
        <w:t>identify and assess the risk of food safety hazards that may occur during land preparation, growing, harvesting and packing of fresh produce</w:t>
      </w:r>
    </w:p>
    <w:p w14:paraId="3842B459" w14:textId="77777777" w:rsidR="00D066FD" w:rsidRDefault="00D066FD" w:rsidP="0061609E">
      <w:pPr>
        <w:pStyle w:val="Janem"/>
        <w:numPr>
          <w:ilvl w:val="0"/>
          <w:numId w:val="9"/>
        </w:numPr>
        <w:rPr>
          <w:lang w:val="en-GB"/>
        </w:rPr>
      </w:pPr>
      <w:r>
        <w:rPr>
          <w:lang w:val="en-GB"/>
        </w:rPr>
        <w:t>prevent or minimise the risk of food safety hazards occurring</w:t>
      </w:r>
    </w:p>
    <w:p w14:paraId="720D97D7" w14:textId="77777777" w:rsidR="00D066FD" w:rsidRDefault="00D066FD" w:rsidP="0061609E">
      <w:pPr>
        <w:pStyle w:val="Janem"/>
        <w:numPr>
          <w:ilvl w:val="0"/>
          <w:numId w:val="9"/>
        </w:numPr>
        <w:rPr>
          <w:lang w:val="en-GB"/>
        </w:rPr>
      </w:pPr>
      <w:r>
        <w:rPr>
          <w:lang w:val="en-GB"/>
        </w:rPr>
        <w:t>prepare produce to customer specifications</w:t>
      </w:r>
    </w:p>
    <w:p w14:paraId="0E870753" w14:textId="77777777" w:rsidR="00D066FD" w:rsidRDefault="00D066FD" w:rsidP="0061609E">
      <w:pPr>
        <w:pStyle w:val="Janem"/>
        <w:numPr>
          <w:ilvl w:val="0"/>
          <w:numId w:val="9"/>
        </w:numPr>
        <w:rPr>
          <w:lang w:val="en-GB"/>
        </w:rPr>
      </w:pPr>
      <w:r>
        <w:rPr>
          <w:lang w:val="en-GB"/>
        </w:rPr>
        <w:t>identify, trace and withdraw/recall produce</w:t>
      </w:r>
    </w:p>
    <w:p w14:paraId="6D30A423" w14:textId="77777777" w:rsidR="00D066FD" w:rsidRDefault="00D066FD" w:rsidP="0061609E">
      <w:pPr>
        <w:pStyle w:val="Janem"/>
        <w:numPr>
          <w:ilvl w:val="0"/>
          <w:numId w:val="9"/>
        </w:numPr>
        <w:rPr>
          <w:lang w:val="en-GB"/>
        </w:rPr>
      </w:pPr>
      <w:r>
        <w:rPr>
          <w:lang w:val="en-GB"/>
        </w:rPr>
        <w:t>manage staff and documentation</w:t>
      </w:r>
    </w:p>
    <w:p w14:paraId="22979DBE" w14:textId="5F188D53" w:rsidR="00D066FD" w:rsidRPr="00BC220B" w:rsidRDefault="00D066FD" w:rsidP="00A4365D">
      <w:pPr>
        <w:pStyle w:val="Janem"/>
        <w:numPr>
          <w:ilvl w:val="0"/>
          <w:numId w:val="9"/>
        </w:numPr>
        <w:rPr>
          <w:lang w:val="en-GB"/>
        </w:rPr>
      </w:pPr>
      <w:r>
        <w:rPr>
          <w:lang w:val="en-GB"/>
        </w:rPr>
        <w:t>review compliance.</w:t>
      </w:r>
    </w:p>
    <w:p w14:paraId="4CAACFF5" w14:textId="77777777" w:rsidR="00CC17A6" w:rsidRDefault="00CC17A6" w:rsidP="00606534">
      <w:pPr>
        <w:pStyle w:val="Janem"/>
        <w:numPr>
          <w:ilvl w:val="0"/>
          <w:numId w:val="0"/>
        </w:numPr>
        <w:rPr>
          <w:lang w:val="en-GB"/>
        </w:rPr>
      </w:pPr>
    </w:p>
    <w:p w14:paraId="1DE36E9B" w14:textId="48004BF6" w:rsidR="00D066FD" w:rsidRDefault="004C57B2" w:rsidP="00D066FD">
      <w:pPr>
        <w:rPr>
          <w:lang w:eastAsia="en-AU" w:bidi="ar-SA"/>
        </w:rPr>
      </w:pPr>
      <w:r>
        <w:rPr>
          <w:lang w:eastAsia="en-AU" w:bidi="ar-SA"/>
        </w:rPr>
        <w:t xml:space="preserve">The </w:t>
      </w:r>
      <w:r w:rsidR="00BC220B">
        <w:rPr>
          <w:lang w:eastAsia="en-AU" w:bidi="ar-SA"/>
        </w:rPr>
        <w:t>FSQ</w:t>
      </w:r>
      <w:r>
        <w:rPr>
          <w:lang w:eastAsia="en-AU" w:bidi="ar-SA"/>
        </w:rPr>
        <w:t xml:space="preserve"> Supply Chain Standard Edition 1 (SC1) </w:t>
      </w:r>
      <w:r w:rsidR="00BC220B">
        <w:rPr>
          <w:lang w:eastAsia="en-AU" w:bidi="ar-SA"/>
        </w:rPr>
        <w:t xml:space="preserve">was released in June 2018. It </w:t>
      </w:r>
      <w:r>
        <w:rPr>
          <w:lang w:eastAsia="en-AU" w:bidi="ar-SA"/>
        </w:rPr>
        <w:t>addresses food safety and quality compliance for businesses involved</w:t>
      </w:r>
      <w:r w:rsidR="00DF7723">
        <w:rPr>
          <w:lang w:eastAsia="en-AU" w:bidi="ar-SA"/>
        </w:rPr>
        <w:t xml:space="preserve"> with</w:t>
      </w:r>
      <w:r w:rsidR="0081121C">
        <w:rPr>
          <w:lang w:eastAsia="en-AU" w:bidi="ar-SA"/>
        </w:rPr>
        <w:t xml:space="preserve">: </w:t>
      </w:r>
    </w:p>
    <w:p w14:paraId="40E382C9" w14:textId="15EF9042" w:rsidR="004C57B2" w:rsidRDefault="004C57B2" w:rsidP="00B379EA">
      <w:pPr>
        <w:pStyle w:val="ListParagraph"/>
        <w:numPr>
          <w:ilvl w:val="0"/>
          <w:numId w:val="22"/>
        </w:numPr>
        <w:rPr>
          <w:lang w:eastAsia="en-AU"/>
        </w:rPr>
      </w:pPr>
      <w:r>
        <w:rPr>
          <w:lang w:eastAsia="en-AU"/>
        </w:rPr>
        <w:t>packing and handling (including pre-pack/re-pack)</w:t>
      </w:r>
    </w:p>
    <w:p w14:paraId="227DE25C" w14:textId="488E81F6" w:rsidR="004C57B2" w:rsidRDefault="004C57B2" w:rsidP="00B379EA">
      <w:pPr>
        <w:pStyle w:val="ListParagraph"/>
        <w:numPr>
          <w:ilvl w:val="0"/>
          <w:numId w:val="22"/>
        </w:numPr>
        <w:rPr>
          <w:lang w:eastAsia="en-AU"/>
        </w:rPr>
      </w:pPr>
      <w:r>
        <w:rPr>
          <w:lang w:eastAsia="en-AU"/>
        </w:rPr>
        <w:t>storage</w:t>
      </w:r>
    </w:p>
    <w:p w14:paraId="1E1C9688" w14:textId="1F7A1305" w:rsidR="004C57B2" w:rsidRDefault="004C57B2" w:rsidP="00B379EA">
      <w:pPr>
        <w:pStyle w:val="ListParagraph"/>
        <w:numPr>
          <w:ilvl w:val="0"/>
          <w:numId w:val="22"/>
        </w:numPr>
        <w:rPr>
          <w:lang w:eastAsia="en-AU"/>
        </w:rPr>
      </w:pPr>
      <w:r>
        <w:rPr>
          <w:lang w:eastAsia="en-AU"/>
        </w:rPr>
        <w:t>ripening</w:t>
      </w:r>
    </w:p>
    <w:p w14:paraId="29387844" w14:textId="2FEA9D32" w:rsidR="004C57B2" w:rsidRDefault="004C57B2" w:rsidP="00B379EA">
      <w:pPr>
        <w:pStyle w:val="ListParagraph"/>
        <w:numPr>
          <w:ilvl w:val="0"/>
          <w:numId w:val="22"/>
        </w:numPr>
        <w:rPr>
          <w:lang w:eastAsia="en-AU"/>
        </w:rPr>
      </w:pPr>
      <w:r>
        <w:rPr>
          <w:lang w:eastAsia="en-AU"/>
        </w:rPr>
        <w:t>transport and distribution</w:t>
      </w:r>
    </w:p>
    <w:p w14:paraId="569D4774" w14:textId="39F2C431" w:rsidR="004C57B2" w:rsidRDefault="004C57B2" w:rsidP="00B379EA">
      <w:pPr>
        <w:pStyle w:val="ListParagraph"/>
        <w:numPr>
          <w:ilvl w:val="0"/>
          <w:numId w:val="22"/>
        </w:numPr>
        <w:rPr>
          <w:lang w:eastAsia="en-AU"/>
        </w:rPr>
      </w:pPr>
      <w:r>
        <w:rPr>
          <w:lang w:eastAsia="en-AU"/>
        </w:rPr>
        <w:t>wholesale</w:t>
      </w:r>
    </w:p>
    <w:p w14:paraId="315D52D6" w14:textId="173CEBE7" w:rsidR="004C57B2" w:rsidRDefault="004C57B2" w:rsidP="00B379EA">
      <w:pPr>
        <w:pStyle w:val="ListParagraph"/>
        <w:numPr>
          <w:ilvl w:val="0"/>
          <w:numId w:val="22"/>
        </w:numPr>
        <w:rPr>
          <w:lang w:eastAsia="en-AU"/>
        </w:rPr>
      </w:pPr>
      <w:r>
        <w:rPr>
          <w:lang w:eastAsia="en-AU"/>
        </w:rPr>
        <w:t>brokerage and virtual brokerage</w:t>
      </w:r>
    </w:p>
    <w:p w14:paraId="1732AC80" w14:textId="708D22F6" w:rsidR="004C57B2" w:rsidRDefault="004C57B2" w:rsidP="00B379EA">
      <w:pPr>
        <w:pStyle w:val="ListParagraph"/>
        <w:numPr>
          <w:ilvl w:val="0"/>
          <w:numId w:val="22"/>
        </w:numPr>
        <w:rPr>
          <w:lang w:eastAsia="en-AU"/>
        </w:rPr>
      </w:pPr>
      <w:r>
        <w:rPr>
          <w:lang w:eastAsia="en-AU"/>
        </w:rPr>
        <w:t>provedore.</w:t>
      </w:r>
    </w:p>
    <w:p w14:paraId="0740752C" w14:textId="7A1C825C" w:rsidR="00B1331F" w:rsidRPr="002D08FC" w:rsidRDefault="00B1331F" w:rsidP="00052300">
      <w:pPr>
        <w:pStyle w:val="Heading3"/>
      </w:pPr>
      <w:bookmarkStart w:id="32" w:name="_Toc63952615"/>
      <w:r w:rsidRPr="002D08FC">
        <w:t>3.1.3</w:t>
      </w:r>
      <w:r w:rsidRPr="002D08FC">
        <w:tab/>
        <w:t>Summary</w:t>
      </w:r>
      <w:r w:rsidR="007B292E" w:rsidRPr="002D08FC">
        <w:t xml:space="preserve"> of </w:t>
      </w:r>
      <w:r w:rsidR="00DF7723" w:rsidRPr="002D08FC">
        <w:t xml:space="preserve">the major </w:t>
      </w:r>
      <w:r w:rsidR="007B292E" w:rsidRPr="002D08FC">
        <w:t>food safety schemes</w:t>
      </w:r>
      <w:bookmarkEnd w:id="32"/>
    </w:p>
    <w:p w14:paraId="425E9905" w14:textId="4AA49B86" w:rsidR="007B292E" w:rsidRDefault="00137408" w:rsidP="00D066FD">
      <w:pPr>
        <w:rPr>
          <w:lang w:eastAsia="en-AU" w:bidi="ar-SA"/>
        </w:rPr>
      </w:pPr>
      <w:r>
        <w:rPr>
          <w:lang w:eastAsia="en-AU" w:bidi="ar-SA"/>
        </w:rPr>
        <w:t xml:space="preserve">Key messages </w:t>
      </w:r>
      <w:r w:rsidR="0061120B">
        <w:rPr>
          <w:lang w:eastAsia="en-AU" w:bidi="ar-SA"/>
        </w:rPr>
        <w:t>from</w:t>
      </w:r>
      <w:r>
        <w:rPr>
          <w:lang w:eastAsia="en-AU" w:bidi="ar-SA"/>
        </w:rPr>
        <w:t xml:space="preserve"> the above </w:t>
      </w:r>
      <w:r w:rsidR="007B292E">
        <w:rPr>
          <w:lang w:eastAsia="en-AU" w:bidi="ar-SA"/>
        </w:rPr>
        <w:t>review</w:t>
      </w:r>
      <w:r>
        <w:rPr>
          <w:lang w:eastAsia="en-AU" w:bidi="ar-SA"/>
        </w:rPr>
        <w:t xml:space="preserve"> of</w:t>
      </w:r>
      <w:r w:rsidR="007B292E">
        <w:rPr>
          <w:lang w:eastAsia="en-AU" w:bidi="ar-SA"/>
        </w:rPr>
        <w:t xml:space="preserve"> </w:t>
      </w:r>
      <w:r w:rsidR="00DF7723">
        <w:rPr>
          <w:lang w:eastAsia="en-AU" w:bidi="ar-SA"/>
        </w:rPr>
        <w:t xml:space="preserve">the major </w:t>
      </w:r>
      <w:r w:rsidR="007B292E">
        <w:rPr>
          <w:lang w:eastAsia="en-AU" w:bidi="ar-SA"/>
        </w:rPr>
        <w:t>food safety schemes in Australia:</w:t>
      </w:r>
    </w:p>
    <w:p w14:paraId="37239101" w14:textId="465D900E" w:rsidR="00594607" w:rsidRDefault="001365E9" w:rsidP="00B379EA">
      <w:pPr>
        <w:pStyle w:val="ListParagraph"/>
        <w:numPr>
          <w:ilvl w:val="0"/>
          <w:numId w:val="29"/>
        </w:numPr>
        <w:rPr>
          <w:lang w:eastAsia="en-AU"/>
        </w:rPr>
      </w:pPr>
      <w:r>
        <w:rPr>
          <w:lang w:eastAsia="en-AU"/>
        </w:rPr>
        <w:t>P</w:t>
      </w:r>
      <w:r w:rsidR="00594607">
        <w:rPr>
          <w:lang w:eastAsia="en-AU"/>
        </w:rPr>
        <w:t xml:space="preserve">rimary producers can elect to sign up to </w:t>
      </w:r>
      <w:r>
        <w:rPr>
          <w:lang w:eastAsia="en-AU"/>
        </w:rPr>
        <w:t xml:space="preserve">voluntary </w:t>
      </w:r>
      <w:r w:rsidR="00594607">
        <w:rPr>
          <w:lang w:eastAsia="en-AU"/>
        </w:rPr>
        <w:t xml:space="preserve">food safety schemes whereby they are </w:t>
      </w:r>
      <w:r w:rsidR="00A315B4">
        <w:rPr>
          <w:lang w:eastAsia="en-AU"/>
        </w:rPr>
        <w:t>audited</w:t>
      </w:r>
      <w:r w:rsidR="00594607">
        <w:rPr>
          <w:lang w:eastAsia="en-AU"/>
        </w:rPr>
        <w:t xml:space="preserve"> by </w:t>
      </w:r>
      <w:r w:rsidR="00DC2CDB">
        <w:rPr>
          <w:lang w:eastAsia="en-AU"/>
        </w:rPr>
        <w:t xml:space="preserve">a </w:t>
      </w:r>
      <w:r w:rsidR="00594607">
        <w:rPr>
          <w:lang w:eastAsia="en-AU"/>
        </w:rPr>
        <w:t>third party against specified requirements.</w:t>
      </w:r>
    </w:p>
    <w:p w14:paraId="4DD4D257" w14:textId="2DE8D3D3" w:rsidR="002A47AB" w:rsidRDefault="002A47AB" w:rsidP="00B379EA">
      <w:pPr>
        <w:pStyle w:val="ListParagraph"/>
        <w:numPr>
          <w:ilvl w:val="0"/>
          <w:numId w:val="29"/>
        </w:numPr>
        <w:rPr>
          <w:lang w:eastAsia="en-AU"/>
        </w:rPr>
      </w:pPr>
      <w:r>
        <w:rPr>
          <w:lang w:eastAsia="en-AU"/>
        </w:rPr>
        <w:t xml:space="preserve">The effectiveness of these food safety schemes has not been assessed in this paper. </w:t>
      </w:r>
    </w:p>
    <w:p w14:paraId="5D7C2823" w14:textId="2C265DDE" w:rsidR="00594607" w:rsidRDefault="00594607" w:rsidP="00B379EA">
      <w:pPr>
        <w:pStyle w:val="ListParagraph"/>
        <w:numPr>
          <w:ilvl w:val="0"/>
          <w:numId w:val="29"/>
        </w:numPr>
        <w:rPr>
          <w:lang w:eastAsia="en-AU"/>
        </w:rPr>
      </w:pPr>
      <w:r>
        <w:rPr>
          <w:lang w:eastAsia="en-AU"/>
        </w:rPr>
        <w:t>HARPS</w:t>
      </w:r>
      <w:r w:rsidR="00137408">
        <w:rPr>
          <w:lang w:eastAsia="en-AU"/>
        </w:rPr>
        <w:t xml:space="preserve"> </w:t>
      </w:r>
      <w:r>
        <w:rPr>
          <w:lang w:eastAsia="en-AU"/>
        </w:rPr>
        <w:t>provides a harmonised standard used by the five major retailers in Australia</w:t>
      </w:r>
      <w:r w:rsidR="00137408">
        <w:rPr>
          <w:lang w:eastAsia="en-AU"/>
        </w:rPr>
        <w:t>.</w:t>
      </w:r>
      <w:r w:rsidR="002A47AB">
        <w:rPr>
          <w:lang w:eastAsia="en-AU"/>
        </w:rPr>
        <w:t xml:space="preserve"> </w:t>
      </w:r>
      <w:r w:rsidR="00137408">
        <w:rPr>
          <w:lang w:eastAsia="en-AU"/>
        </w:rPr>
        <w:t>I</w:t>
      </w:r>
      <w:r w:rsidR="002A47AB">
        <w:rPr>
          <w:lang w:eastAsia="en-AU"/>
        </w:rPr>
        <w:t>n conjunction with a base</w:t>
      </w:r>
      <w:r w:rsidR="00137408">
        <w:rPr>
          <w:lang w:eastAsia="en-AU"/>
        </w:rPr>
        <w:t xml:space="preserve"> benchmarked</w:t>
      </w:r>
      <w:r w:rsidR="002A47AB">
        <w:rPr>
          <w:lang w:eastAsia="en-AU"/>
        </w:rPr>
        <w:t xml:space="preserve"> scheme,</w:t>
      </w:r>
      <w:r>
        <w:rPr>
          <w:lang w:eastAsia="en-AU"/>
        </w:rPr>
        <w:t xml:space="preserve"> </w:t>
      </w:r>
      <w:r w:rsidR="00137408">
        <w:rPr>
          <w:lang w:eastAsia="en-AU"/>
        </w:rPr>
        <w:t>HARPS</w:t>
      </w:r>
      <w:r>
        <w:rPr>
          <w:lang w:eastAsia="en-AU"/>
        </w:rPr>
        <w:t xml:space="preserve"> enable</w:t>
      </w:r>
      <w:r w:rsidR="00137408">
        <w:rPr>
          <w:lang w:eastAsia="en-AU"/>
        </w:rPr>
        <w:t>s</w:t>
      </w:r>
      <w:r>
        <w:rPr>
          <w:lang w:eastAsia="en-AU"/>
        </w:rPr>
        <w:t xml:space="preserve"> growers and packers to complete a single audit </w:t>
      </w:r>
      <w:r w:rsidR="002A47AB">
        <w:rPr>
          <w:lang w:eastAsia="en-AU"/>
        </w:rPr>
        <w:t>rather than comply with different requirements for the major retailers.</w:t>
      </w:r>
    </w:p>
    <w:p w14:paraId="7A72DE8D" w14:textId="2A5687F2" w:rsidR="002A47AB" w:rsidRDefault="002A47AB" w:rsidP="00B379EA">
      <w:pPr>
        <w:pStyle w:val="ListParagraph"/>
        <w:numPr>
          <w:ilvl w:val="0"/>
          <w:numId w:val="29"/>
        </w:numPr>
        <w:rPr>
          <w:lang w:eastAsia="en-AU"/>
        </w:rPr>
      </w:pPr>
      <w:r>
        <w:rPr>
          <w:lang w:eastAsia="en-AU"/>
        </w:rPr>
        <w:t>Base schemes associated with HARPS are GFSI benchmarked, meaning they represent global best practice in food safety management.</w:t>
      </w:r>
    </w:p>
    <w:p w14:paraId="6F30E2DF" w14:textId="270B7468" w:rsidR="002A47AB" w:rsidRDefault="002A47AB" w:rsidP="00B379EA">
      <w:pPr>
        <w:pStyle w:val="ListParagraph"/>
        <w:numPr>
          <w:ilvl w:val="0"/>
          <w:numId w:val="29"/>
        </w:numPr>
        <w:rPr>
          <w:lang w:eastAsia="en-AU"/>
        </w:rPr>
      </w:pPr>
      <w:r>
        <w:rPr>
          <w:lang w:eastAsia="en-AU"/>
        </w:rPr>
        <w:t>The GFSI</w:t>
      </w:r>
      <w:r w:rsidR="0061120B">
        <w:rPr>
          <w:lang w:eastAsia="en-AU"/>
        </w:rPr>
        <w:t>-</w:t>
      </w:r>
      <w:r>
        <w:rPr>
          <w:lang w:eastAsia="en-AU"/>
        </w:rPr>
        <w:t>benchmarked food safety schemes provide varying degrees of coverage across the supply chain</w:t>
      </w:r>
      <w:r w:rsidR="0061120B">
        <w:rPr>
          <w:lang w:eastAsia="en-AU"/>
        </w:rPr>
        <w:t>,</w:t>
      </w:r>
      <w:r>
        <w:rPr>
          <w:lang w:eastAsia="en-AU"/>
        </w:rPr>
        <w:t xml:space="preserve"> as identified in </w:t>
      </w:r>
      <w:r w:rsidR="006E12C1" w:rsidRPr="006E12C1">
        <w:rPr>
          <w:lang w:eastAsia="en-AU"/>
        </w:rPr>
        <w:t xml:space="preserve">Table </w:t>
      </w:r>
      <w:r w:rsidR="00983867">
        <w:rPr>
          <w:lang w:eastAsia="en-AU"/>
        </w:rPr>
        <w:t>1</w:t>
      </w:r>
      <w:r>
        <w:rPr>
          <w:lang w:eastAsia="en-AU"/>
        </w:rPr>
        <w:t xml:space="preserve">. Although there are less schemes used </w:t>
      </w:r>
      <w:r w:rsidR="0061120B">
        <w:rPr>
          <w:lang w:eastAsia="en-AU"/>
        </w:rPr>
        <w:t xml:space="preserve">now </w:t>
      </w:r>
      <w:r>
        <w:rPr>
          <w:lang w:eastAsia="en-AU"/>
        </w:rPr>
        <w:t>than in 2012, there is still similar coverage across the supply chain.</w:t>
      </w:r>
    </w:p>
    <w:p w14:paraId="6ABF6EA2" w14:textId="713E55E4" w:rsidR="007B292E" w:rsidRDefault="00DC2CDB" w:rsidP="00B379EA">
      <w:pPr>
        <w:pStyle w:val="ListParagraph"/>
        <w:numPr>
          <w:ilvl w:val="0"/>
          <w:numId w:val="29"/>
        </w:numPr>
        <w:rPr>
          <w:lang w:eastAsia="en-AU"/>
        </w:rPr>
      </w:pPr>
      <w:r>
        <w:rPr>
          <w:lang w:eastAsia="en-AU"/>
        </w:rPr>
        <w:t>Not all food safety schemes reviewed in this paper address the same requirements</w:t>
      </w:r>
      <w:r w:rsidR="0061120B">
        <w:rPr>
          <w:lang w:eastAsia="en-AU"/>
        </w:rPr>
        <w:t>,</w:t>
      </w:r>
      <w:r>
        <w:rPr>
          <w:lang w:eastAsia="en-AU"/>
        </w:rPr>
        <w:t xml:space="preserve"> but this may be explained by the extent of their supply chain coverage. Information on the requirements of each of the GFSI</w:t>
      </w:r>
      <w:r w:rsidR="0061120B">
        <w:rPr>
          <w:lang w:eastAsia="en-AU"/>
        </w:rPr>
        <w:t>-</w:t>
      </w:r>
      <w:r>
        <w:rPr>
          <w:lang w:eastAsia="en-AU"/>
        </w:rPr>
        <w:t xml:space="preserve">benchmarked food safety schemes reviewed is provided in </w:t>
      </w:r>
      <w:r w:rsidRPr="006E12C1">
        <w:rPr>
          <w:lang w:eastAsia="en-AU"/>
        </w:rPr>
        <w:t xml:space="preserve">Table </w:t>
      </w:r>
      <w:r w:rsidR="00983867">
        <w:rPr>
          <w:lang w:eastAsia="en-AU"/>
        </w:rPr>
        <w:t>2</w:t>
      </w:r>
      <w:r>
        <w:rPr>
          <w:lang w:eastAsia="en-AU"/>
        </w:rPr>
        <w:t>.</w:t>
      </w:r>
    </w:p>
    <w:p w14:paraId="25493C2A" w14:textId="56544D5F" w:rsidR="00320492" w:rsidRDefault="00320492" w:rsidP="00D066FD">
      <w:pPr>
        <w:rPr>
          <w:lang w:eastAsia="en-AU" w:bidi="ar-SA"/>
        </w:rPr>
      </w:pPr>
    </w:p>
    <w:p w14:paraId="5A0D2E96" w14:textId="67CCF8E4" w:rsidR="003D149F" w:rsidRDefault="003D149F" w:rsidP="00D066FD">
      <w:pPr>
        <w:rPr>
          <w:lang w:eastAsia="en-AU" w:bidi="ar-SA"/>
        </w:rPr>
      </w:pPr>
    </w:p>
    <w:p w14:paraId="08A49C9C" w14:textId="0DB3202C" w:rsidR="003D149F" w:rsidRDefault="003D149F" w:rsidP="003D149F">
      <w:pPr>
        <w:widowControl/>
        <w:rPr>
          <w:lang w:eastAsia="en-AU" w:bidi="ar-SA"/>
        </w:rPr>
      </w:pPr>
      <w:r>
        <w:rPr>
          <w:lang w:eastAsia="en-AU" w:bidi="ar-SA"/>
        </w:rPr>
        <w:br w:type="page"/>
      </w:r>
    </w:p>
    <w:p w14:paraId="025FC9D8" w14:textId="2CD16B43" w:rsidR="003D149F" w:rsidRDefault="003D149F" w:rsidP="00D066FD">
      <w:pPr>
        <w:rPr>
          <w:lang w:eastAsia="en-AU" w:bidi="ar-SA"/>
        </w:rPr>
      </w:pPr>
      <w:r>
        <w:rPr>
          <w:b/>
          <w:sz w:val="20"/>
          <w:szCs w:val="20"/>
        </w:rPr>
        <w:t>Table 1</w:t>
      </w:r>
      <w:r w:rsidRPr="00521ACF">
        <w:rPr>
          <w:b/>
          <w:sz w:val="20"/>
          <w:szCs w:val="20"/>
        </w:rPr>
        <w:t xml:space="preserve">: Applicability of </w:t>
      </w:r>
      <w:r>
        <w:rPr>
          <w:b/>
          <w:sz w:val="20"/>
          <w:szCs w:val="20"/>
        </w:rPr>
        <w:t>major food safety schemes</w:t>
      </w:r>
      <w:r w:rsidRPr="00521ACF">
        <w:rPr>
          <w:b/>
          <w:sz w:val="20"/>
          <w:szCs w:val="20"/>
        </w:rPr>
        <w:t xml:space="preserve"> across the food supply chain</w:t>
      </w:r>
    </w:p>
    <w:tbl>
      <w:tblPr>
        <w:tblStyle w:val="TableGrid"/>
        <w:tblW w:w="9923" w:type="dxa"/>
        <w:tblInd w:w="-289" w:type="dxa"/>
        <w:tblLayout w:type="fixed"/>
        <w:tblLook w:val="04A0" w:firstRow="1" w:lastRow="0" w:firstColumn="1" w:lastColumn="0" w:noHBand="0" w:noVBand="1"/>
        <w:tblDescription w:val="Applicability of major food safety schemes across the food supply chain. Food safety schemes are identified in the rows and steps in the supply chain are identified in the columns. "/>
      </w:tblPr>
      <w:tblGrid>
        <w:gridCol w:w="3403"/>
        <w:gridCol w:w="815"/>
        <w:gridCol w:w="815"/>
        <w:gridCol w:w="815"/>
        <w:gridCol w:w="815"/>
        <w:gridCol w:w="815"/>
        <w:gridCol w:w="815"/>
        <w:gridCol w:w="815"/>
        <w:gridCol w:w="815"/>
      </w:tblGrid>
      <w:tr w:rsidR="00D066FD" w14:paraId="05C5A9ED" w14:textId="77777777" w:rsidTr="00A45ACA">
        <w:trPr>
          <w:cantSplit/>
          <w:trHeight w:val="1517"/>
          <w:tblHeader/>
        </w:trPr>
        <w:tc>
          <w:tcPr>
            <w:tcW w:w="3403" w:type="dxa"/>
            <w:vAlign w:val="center"/>
          </w:tcPr>
          <w:p w14:paraId="0F8149C0" w14:textId="77777777" w:rsidR="00D066FD" w:rsidRPr="001863A9" w:rsidRDefault="00D066FD" w:rsidP="009D1B84">
            <w:pPr>
              <w:pStyle w:val="Janem"/>
              <w:numPr>
                <w:ilvl w:val="0"/>
                <w:numId w:val="0"/>
              </w:numPr>
              <w:rPr>
                <w:b/>
                <w:sz w:val="20"/>
                <w:szCs w:val="20"/>
                <w:lang w:val="en-GB"/>
              </w:rPr>
            </w:pPr>
            <w:r w:rsidRPr="001863A9">
              <w:rPr>
                <w:b/>
                <w:sz w:val="20"/>
                <w:szCs w:val="20"/>
                <w:lang w:val="en-GB"/>
              </w:rPr>
              <w:t>Food Safety Scheme</w:t>
            </w:r>
          </w:p>
        </w:tc>
        <w:tc>
          <w:tcPr>
            <w:tcW w:w="815" w:type="dxa"/>
            <w:textDirection w:val="btLr"/>
          </w:tcPr>
          <w:p w14:paraId="6DF70D0F"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Primary producer</w:t>
            </w:r>
          </w:p>
        </w:tc>
        <w:tc>
          <w:tcPr>
            <w:tcW w:w="815" w:type="dxa"/>
            <w:textDirection w:val="btLr"/>
          </w:tcPr>
          <w:p w14:paraId="39BCEF23" w14:textId="309B56CE"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 xml:space="preserve">Transport </w:t>
            </w:r>
            <w:r w:rsidR="0061120B" w:rsidRPr="00A4365D">
              <w:rPr>
                <w:rFonts w:cs="Arial"/>
                <w:b/>
                <w:sz w:val="20"/>
                <w:szCs w:val="20"/>
                <w:vertAlign w:val="superscript"/>
                <w:lang w:val="en-GB"/>
              </w:rPr>
              <w:t>a</w:t>
            </w:r>
          </w:p>
          <w:p w14:paraId="202EE0C4" w14:textId="77777777" w:rsidR="00D066FD" w:rsidRPr="00DF66B2" w:rsidRDefault="00D066FD" w:rsidP="009D1B84">
            <w:pPr>
              <w:ind w:left="113" w:right="113"/>
              <w:rPr>
                <w:b/>
                <w:sz w:val="20"/>
                <w:szCs w:val="20"/>
              </w:rPr>
            </w:pPr>
          </w:p>
        </w:tc>
        <w:tc>
          <w:tcPr>
            <w:tcW w:w="815" w:type="dxa"/>
            <w:textDirection w:val="btLr"/>
          </w:tcPr>
          <w:p w14:paraId="41718AE2"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Packer</w:t>
            </w:r>
          </w:p>
        </w:tc>
        <w:tc>
          <w:tcPr>
            <w:tcW w:w="815" w:type="dxa"/>
            <w:textDirection w:val="btLr"/>
          </w:tcPr>
          <w:p w14:paraId="3BE9C51C"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Processor</w:t>
            </w:r>
          </w:p>
          <w:p w14:paraId="123BA82E" w14:textId="77777777" w:rsidR="00D066FD" w:rsidRPr="00DF66B2" w:rsidRDefault="00D066FD" w:rsidP="009D1B84">
            <w:pPr>
              <w:ind w:left="113" w:right="113"/>
              <w:rPr>
                <w:b/>
                <w:sz w:val="20"/>
                <w:szCs w:val="20"/>
              </w:rPr>
            </w:pPr>
          </w:p>
          <w:p w14:paraId="15AF9A7F" w14:textId="77777777" w:rsidR="00D066FD" w:rsidRPr="00DF66B2" w:rsidRDefault="00D066FD" w:rsidP="009D1B84">
            <w:pPr>
              <w:ind w:left="113" w:right="113"/>
              <w:rPr>
                <w:b/>
                <w:sz w:val="20"/>
                <w:szCs w:val="20"/>
              </w:rPr>
            </w:pPr>
          </w:p>
        </w:tc>
        <w:tc>
          <w:tcPr>
            <w:tcW w:w="815" w:type="dxa"/>
            <w:textDirection w:val="btLr"/>
          </w:tcPr>
          <w:p w14:paraId="0CC6ACF1" w14:textId="25C610E5" w:rsidR="00D066FD" w:rsidRPr="00DF66B2" w:rsidRDefault="00D066FD" w:rsidP="0061120B">
            <w:pPr>
              <w:pStyle w:val="Janem"/>
              <w:numPr>
                <w:ilvl w:val="0"/>
                <w:numId w:val="0"/>
              </w:numPr>
              <w:ind w:left="113" w:right="113"/>
              <w:rPr>
                <w:b/>
                <w:sz w:val="20"/>
                <w:szCs w:val="20"/>
                <w:lang w:val="en-GB"/>
              </w:rPr>
            </w:pPr>
            <w:r w:rsidRPr="00DF66B2">
              <w:rPr>
                <w:rFonts w:cs="Arial"/>
                <w:b/>
                <w:sz w:val="20"/>
                <w:szCs w:val="20"/>
                <w:lang w:val="en-GB"/>
              </w:rPr>
              <w:t xml:space="preserve">Transport </w:t>
            </w:r>
            <w:r w:rsidR="0061120B" w:rsidRPr="00A4365D">
              <w:rPr>
                <w:rFonts w:cs="Arial"/>
                <w:b/>
                <w:sz w:val="20"/>
                <w:szCs w:val="20"/>
                <w:vertAlign w:val="superscript"/>
                <w:lang w:val="en-GB"/>
              </w:rPr>
              <w:t>b</w:t>
            </w:r>
          </w:p>
        </w:tc>
        <w:tc>
          <w:tcPr>
            <w:tcW w:w="815" w:type="dxa"/>
            <w:textDirection w:val="btLr"/>
          </w:tcPr>
          <w:p w14:paraId="3CE552DF"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Food manufacturer</w:t>
            </w:r>
          </w:p>
          <w:p w14:paraId="44A90D21" w14:textId="77777777" w:rsidR="00D066FD" w:rsidRPr="00DF66B2" w:rsidRDefault="00D066FD" w:rsidP="009D1B84">
            <w:pPr>
              <w:ind w:left="113" w:right="113"/>
              <w:rPr>
                <w:b/>
                <w:sz w:val="20"/>
                <w:szCs w:val="20"/>
              </w:rPr>
            </w:pPr>
          </w:p>
          <w:p w14:paraId="246975D8" w14:textId="77777777" w:rsidR="00D066FD" w:rsidRPr="00DF66B2" w:rsidRDefault="00D066FD" w:rsidP="009D1B84">
            <w:pPr>
              <w:ind w:left="113" w:right="113"/>
              <w:rPr>
                <w:b/>
                <w:sz w:val="20"/>
                <w:szCs w:val="20"/>
              </w:rPr>
            </w:pPr>
          </w:p>
        </w:tc>
        <w:tc>
          <w:tcPr>
            <w:tcW w:w="815" w:type="dxa"/>
            <w:textDirection w:val="btLr"/>
          </w:tcPr>
          <w:p w14:paraId="7CDAA48D"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Wholesaler</w:t>
            </w:r>
          </w:p>
          <w:p w14:paraId="6AE7A131" w14:textId="77777777" w:rsidR="00D066FD" w:rsidRPr="00DF66B2" w:rsidRDefault="00D066FD" w:rsidP="009D1B84">
            <w:pPr>
              <w:ind w:left="113" w:right="113"/>
              <w:rPr>
                <w:b/>
                <w:sz w:val="20"/>
                <w:szCs w:val="20"/>
              </w:rPr>
            </w:pPr>
          </w:p>
        </w:tc>
        <w:tc>
          <w:tcPr>
            <w:tcW w:w="815" w:type="dxa"/>
            <w:textDirection w:val="btLr"/>
          </w:tcPr>
          <w:p w14:paraId="531FCB43"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Retailer / Food service</w:t>
            </w:r>
          </w:p>
        </w:tc>
      </w:tr>
      <w:tr w:rsidR="00FB320D" w14:paraId="61F52D41" w14:textId="77777777" w:rsidTr="004C57B2">
        <w:tc>
          <w:tcPr>
            <w:tcW w:w="3403" w:type="dxa"/>
          </w:tcPr>
          <w:p w14:paraId="0B14A1BF" w14:textId="77777777" w:rsidR="00FB320D" w:rsidRPr="003655D6" w:rsidRDefault="00FB320D" w:rsidP="00FB320D">
            <w:pPr>
              <w:pStyle w:val="Janem"/>
              <w:numPr>
                <w:ilvl w:val="0"/>
                <w:numId w:val="0"/>
              </w:numPr>
              <w:spacing w:before="60" w:after="60"/>
              <w:rPr>
                <w:rFonts w:cs="Arial"/>
                <w:color w:val="000000"/>
                <w:sz w:val="20"/>
                <w:szCs w:val="20"/>
                <w:lang w:val="en-GB"/>
              </w:rPr>
            </w:pPr>
            <w:r>
              <w:rPr>
                <w:rFonts w:cs="Arial"/>
                <w:color w:val="000000"/>
                <w:sz w:val="20"/>
                <w:szCs w:val="20"/>
                <w:lang w:val="en-GB"/>
              </w:rPr>
              <w:t>BRC Global Standard for Food Safety – Issue 8</w:t>
            </w:r>
          </w:p>
        </w:tc>
        <w:tc>
          <w:tcPr>
            <w:tcW w:w="815" w:type="dxa"/>
            <w:shd w:val="clear" w:color="auto" w:fill="auto"/>
            <w:vAlign w:val="center"/>
          </w:tcPr>
          <w:p w14:paraId="318DDC27" w14:textId="2BD481C2" w:rsidR="00FB320D" w:rsidRPr="00E35C7C" w:rsidRDefault="00FB320D" w:rsidP="00FB320D">
            <w:pPr>
              <w:jc w:val="center"/>
              <w:rPr>
                <w:sz w:val="20"/>
                <w:szCs w:val="20"/>
              </w:rPr>
            </w:pPr>
            <w:r w:rsidRPr="00E35C7C">
              <w:rPr>
                <w:sz w:val="16"/>
                <w:szCs w:val="16"/>
              </w:rPr>
              <w:sym w:font="Wingdings 2" w:char="F04F"/>
            </w:r>
          </w:p>
        </w:tc>
        <w:tc>
          <w:tcPr>
            <w:tcW w:w="815" w:type="dxa"/>
            <w:vAlign w:val="center"/>
          </w:tcPr>
          <w:p w14:paraId="2A438DC0" w14:textId="21A139F0" w:rsidR="00FB320D" w:rsidRPr="00E35C7C" w:rsidRDefault="00FB320D" w:rsidP="00FB320D">
            <w:pPr>
              <w:jc w:val="center"/>
              <w:rPr>
                <w:sz w:val="20"/>
                <w:szCs w:val="20"/>
              </w:rPr>
            </w:pPr>
            <w:r w:rsidRPr="00E35C7C">
              <w:rPr>
                <w:sz w:val="16"/>
                <w:szCs w:val="16"/>
              </w:rPr>
              <w:sym w:font="Wingdings 2" w:char="F04F"/>
            </w:r>
          </w:p>
        </w:tc>
        <w:tc>
          <w:tcPr>
            <w:tcW w:w="815" w:type="dxa"/>
            <w:shd w:val="clear" w:color="auto" w:fill="C2D69B" w:themeFill="accent3" w:themeFillTint="99"/>
            <w:vAlign w:val="center"/>
          </w:tcPr>
          <w:p w14:paraId="7CA1C075" w14:textId="41CCE07A" w:rsidR="00FB320D" w:rsidRPr="00E35C7C" w:rsidRDefault="00FB320D" w:rsidP="00FB320D">
            <w:pPr>
              <w:jc w:val="center"/>
              <w:rPr>
                <w:sz w:val="20"/>
                <w:szCs w:val="20"/>
              </w:rPr>
            </w:pPr>
            <w:r w:rsidRPr="00E35C7C">
              <w:rPr>
                <w:sz w:val="20"/>
                <w:szCs w:val="20"/>
              </w:rPr>
              <w:sym w:font="Wingdings 2" w:char="F050"/>
            </w:r>
          </w:p>
        </w:tc>
        <w:tc>
          <w:tcPr>
            <w:tcW w:w="815" w:type="dxa"/>
            <w:shd w:val="clear" w:color="auto" w:fill="C2D69B" w:themeFill="accent3" w:themeFillTint="99"/>
            <w:vAlign w:val="center"/>
          </w:tcPr>
          <w:p w14:paraId="6461542B" w14:textId="1969D634" w:rsidR="00FB320D" w:rsidRPr="00E35C7C" w:rsidRDefault="00FB320D" w:rsidP="00FB320D">
            <w:pPr>
              <w:jc w:val="center"/>
              <w:rPr>
                <w:sz w:val="20"/>
                <w:szCs w:val="20"/>
              </w:rPr>
            </w:pPr>
            <w:r w:rsidRPr="00E35C7C">
              <w:rPr>
                <w:sz w:val="20"/>
                <w:szCs w:val="20"/>
              </w:rPr>
              <w:sym w:font="Wingdings 2" w:char="F050"/>
            </w:r>
          </w:p>
        </w:tc>
        <w:tc>
          <w:tcPr>
            <w:tcW w:w="815" w:type="dxa"/>
            <w:shd w:val="clear" w:color="auto" w:fill="C2D69B" w:themeFill="accent3" w:themeFillTint="99"/>
            <w:vAlign w:val="center"/>
          </w:tcPr>
          <w:p w14:paraId="04E6E5A5" w14:textId="7C15423D" w:rsidR="00FB320D" w:rsidRPr="00E35C7C" w:rsidRDefault="00FB320D" w:rsidP="00FB320D">
            <w:pPr>
              <w:jc w:val="center"/>
              <w:rPr>
                <w:sz w:val="20"/>
                <w:szCs w:val="20"/>
              </w:rPr>
            </w:pPr>
            <w:r w:rsidRPr="00E35C7C">
              <w:rPr>
                <w:sz w:val="20"/>
                <w:szCs w:val="20"/>
              </w:rPr>
              <w:sym w:font="Wingdings 2" w:char="F050"/>
            </w:r>
          </w:p>
        </w:tc>
        <w:tc>
          <w:tcPr>
            <w:tcW w:w="815" w:type="dxa"/>
            <w:shd w:val="clear" w:color="auto" w:fill="C2D69B" w:themeFill="accent3" w:themeFillTint="99"/>
            <w:vAlign w:val="center"/>
          </w:tcPr>
          <w:p w14:paraId="29048D43" w14:textId="41B713E8" w:rsidR="00FB320D" w:rsidRPr="00E35C7C" w:rsidRDefault="00FB320D" w:rsidP="00FB320D">
            <w:pPr>
              <w:jc w:val="center"/>
              <w:rPr>
                <w:sz w:val="20"/>
                <w:szCs w:val="20"/>
              </w:rPr>
            </w:pPr>
            <w:r w:rsidRPr="00E35C7C">
              <w:rPr>
                <w:sz w:val="20"/>
                <w:szCs w:val="20"/>
              </w:rPr>
              <w:sym w:font="Wingdings 2" w:char="F050"/>
            </w:r>
          </w:p>
        </w:tc>
        <w:tc>
          <w:tcPr>
            <w:tcW w:w="815" w:type="dxa"/>
          </w:tcPr>
          <w:p w14:paraId="417E580E" w14:textId="77777777" w:rsidR="00FB320D" w:rsidRDefault="00FB320D" w:rsidP="00FB320D">
            <w:pPr>
              <w:jc w:val="center"/>
              <w:rPr>
                <w:sz w:val="16"/>
                <w:szCs w:val="16"/>
              </w:rPr>
            </w:pPr>
          </w:p>
          <w:p w14:paraId="2EABFE29" w14:textId="0D84FA2D" w:rsidR="00FB320D" w:rsidRPr="00E35C7C" w:rsidRDefault="00FB320D" w:rsidP="00FB320D">
            <w:pPr>
              <w:jc w:val="center"/>
              <w:rPr>
                <w:sz w:val="20"/>
                <w:szCs w:val="20"/>
              </w:rPr>
            </w:pPr>
            <w:r w:rsidRPr="006C433B">
              <w:rPr>
                <w:sz w:val="16"/>
                <w:szCs w:val="16"/>
              </w:rPr>
              <w:sym w:font="Wingdings 2" w:char="F04F"/>
            </w:r>
          </w:p>
        </w:tc>
        <w:tc>
          <w:tcPr>
            <w:tcW w:w="815" w:type="dxa"/>
          </w:tcPr>
          <w:p w14:paraId="230BD4B3" w14:textId="77777777" w:rsidR="00FB320D" w:rsidRDefault="00FB320D" w:rsidP="00FB320D">
            <w:pPr>
              <w:jc w:val="center"/>
              <w:rPr>
                <w:sz w:val="16"/>
                <w:szCs w:val="16"/>
              </w:rPr>
            </w:pPr>
          </w:p>
          <w:p w14:paraId="174234ED" w14:textId="5FE3038B" w:rsidR="00FB320D" w:rsidRPr="00E35C7C" w:rsidRDefault="00FB320D" w:rsidP="00FB320D">
            <w:pPr>
              <w:jc w:val="center"/>
              <w:rPr>
                <w:sz w:val="20"/>
                <w:szCs w:val="20"/>
              </w:rPr>
            </w:pPr>
            <w:r w:rsidRPr="006C433B">
              <w:rPr>
                <w:sz w:val="16"/>
                <w:szCs w:val="16"/>
              </w:rPr>
              <w:sym w:font="Wingdings 2" w:char="F04F"/>
            </w:r>
          </w:p>
        </w:tc>
      </w:tr>
      <w:tr w:rsidR="005E5EEF" w14:paraId="4AF63094" w14:textId="77777777" w:rsidTr="005E5EEF">
        <w:tc>
          <w:tcPr>
            <w:tcW w:w="3403" w:type="dxa"/>
          </w:tcPr>
          <w:p w14:paraId="15D6098E" w14:textId="4BAB8BA9" w:rsidR="005E5EEF" w:rsidRDefault="005E5EEF" w:rsidP="005E5EEF">
            <w:pPr>
              <w:pStyle w:val="Janem"/>
              <w:numPr>
                <w:ilvl w:val="0"/>
                <w:numId w:val="0"/>
              </w:numPr>
              <w:spacing w:before="60" w:after="60"/>
              <w:rPr>
                <w:rFonts w:cs="Arial"/>
                <w:color w:val="000000"/>
                <w:sz w:val="20"/>
                <w:szCs w:val="20"/>
                <w:lang w:val="en-GB"/>
              </w:rPr>
            </w:pPr>
            <w:r>
              <w:rPr>
                <w:rFonts w:cs="Arial"/>
                <w:color w:val="000000"/>
                <w:sz w:val="20"/>
                <w:szCs w:val="20"/>
                <w:lang w:val="en-GB"/>
              </w:rPr>
              <w:t xml:space="preserve">SQF Food Safety Program – Edition </w:t>
            </w:r>
            <w:r w:rsidR="00D567CA">
              <w:rPr>
                <w:rFonts w:cs="Arial"/>
                <w:color w:val="000000"/>
                <w:sz w:val="20"/>
                <w:szCs w:val="20"/>
                <w:lang w:val="en-GB"/>
              </w:rPr>
              <w:t>9</w:t>
            </w:r>
          </w:p>
        </w:tc>
        <w:tc>
          <w:tcPr>
            <w:tcW w:w="815" w:type="dxa"/>
            <w:shd w:val="clear" w:color="auto" w:fill="C2D69B" w:themeFill="accent3" w:themeFillTint="99"/>
            <w:vAlign w:val="center"/>
          </w:tcPr>
          <w:p w14:paraId="4F39587D" w14:textId="54B73DC6" w:rsidR="005E5EEF" w:rsidRPr="00E35C7C" w:rsidRDefault="005E5EEF" w:rsidP="005E5EEF">
            <w:pPr>
              <w:jc w:val="center"/>
              <w:rPr>
                <w:sz w:val="20"/>
                <w:szCs w:val="20"/>
              </w:rPr>
            </w:pPr>
            <w:r w:rsidRPr="00E35C7C">
              <w:rPr>
                <w:sz w:val="20"/>
                <w:szCs w:val="20"/>
              </w:rPr>
              <w:sym w:font="Wingdings 2" w:char="F050"/>
            </w:r>
          </w:p>
        </w:tc>
        <w:tc>
          <w:tcPr>
            <w:tcW w:w="815" w:type="dxa"/>
            <w:shd w:val="clear" w:color="auto" w:fill="C2D69B" w:themeFill="accent3" w:themeFillTint="99"/>
          </w:tcPr>
          <w:p w14:paraId="45A292D9" w14:textId="77777777" w:rsidR="005E5EEF" w:rsidRDefault="005E5EEF" w:rsidP="005E5EEF">
            <w:pPr>
              <w:jc w:val="center"/>
              <w:rPr>
                <w:sz w:val="20"/>
                <w:szCs w:val="20"/>
              </w:rPr>
            </w:pPr>
          </w:p>
          <w:p w14:paraId="66048D52" w14:textId="1F817CEF" w:rsidR="005E5EEF" w:rsidRPr="00E35C7C" w:rsidRDefault="005E5EEF" w:rsidP="005E5EEF">
            <w:pPr>
              <w:jc w:val="center"/>
              <w:rPr>
                <w:sz w:val="20"/>
                <w:szCs w:val="20"/>
              </w:rPr>
            </w:pPr>
            <w:r w:rsidRPr="008A5FF3">
              <w:rPr>
                <w:sz w:val="20"/>
                <w:szCs w:val="20"/>
              </w:rPr>
              <w:sym w:font="Wingdings 2" w:char="F050"/>
            </w:r>
          </w:p>
        </w:tc>
        <w:tc>
          <w:tcPr>
            <w:tcW w:w="815" w:type="dxa"/>
            <w:shd w:val="clear" w:color="auto" w:fill="C2D69B" w:themeFill="accent3" w:themeFillTint="99"/>
          </w:tcPr>
          <w:p w14:paraId="1C9AFD82" w14:textId="77777777" w:rsidR="005E5EEF" w:rsidRDefault="005E5EEF" w:rsidP="005E5EEF">
            <w:pPr>
              <w:jc w:val="center"/>
              <w:rPr>
                <w:sz w:val="20"/>
                <w:szCs w:val="20"/>
              </w:rPr>
            </w:pPr>
          </w:p>
          <w:p w14:paraId="57AE81CB" w14:textId="23B61D9E" w:rsidR="005E5EEF" w:rsidRPr="00E35C7C" w:rsidRDefault="005E5EEF" w:rsidP="005E5EEF">
            <w:pPr>
              <w:jc w:val="center"/>
              <w:rPr>
                <w:sz w:val="20"/>
                <w:szCs w:val="20"/>
              </w:rPr>
            </w:pPr>
            <w:r w:rsidRPr="008A5FF3">
              <w:rPr>
                <w:sz w:val="20"/>
                <w:szCs w:val="20"/>
              </w:rPr>
              <w:sym w:font="Wingdings 2" w:char="F050"/>
            </w:r>
          </w:p>
        </w:tc>
        <w:tc>
          <w:tcPr>
            <w:tcW w:w="815" w:type="dxa"/>
            <w:shd w:val="clear" w:color="auto" w:fill="C2D69B" w:themeFill="accent3" w:themeFillTint="99"/>
          </w:tcPr>
          <w:p w14:paraId="7F12C911" w14:textId="77777777" w:rsidR="005E5EEF" w:rsidRDefault="005E5EEF" w:rsidP="005E5EEF">
            <w:pPr>
              <w:jc w:val="center"/>
              <w:rPr>
                <w:sz w:val="20"/>
                <w:szCs w:val="20"/>
              </w:rPr>
            </w:pPr>
          </w:p>
          <w:p w14:paraId="5CB61E03" w14:textId="29716A96"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6E35345A" w14:textId="77777777" w:rsidR="005E5EEF" w:rsidRDefault="005E5EEF" w:rsidP="005E5EEF">
            <w:pPr>
              <w:jc w:val="center"/>
              <w:rPr>
                <w:sz w:val="20"/>
                <w:szCs w:val="20"/>
              </w:rPr>
            </w:pPr>
          </w:p>
          <w:p w14:paraId="51AA4E0D" w14:textId="5837C2B3"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17018976" w14:textId="77777777" w:rsidR="005E5EEF" w:rsidRDefault="005E5EEF" w:rsidP="005E5EEF">
            <w:pPr>
              <w:jc w:val="center"/>
              <w:rPr>
                <w:sz w:val="20"/>
                <w:szCs w:val="20"/>
              </w:rPr>
            </w:pPr>
          </w:p>
          <w:p w14:paraId="0D813752" w14:textId="011829A0"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3C18ACC2" w14:textId="77777777" w:rsidR="005E5EEF" w:rsidRDefault="005E5EEF" w:rsidP="005E5EEF">
            <w:pPr>
              <w:jc w:val="center"/>
              <w:rPr>
                <w:sz w:val="20"/>
                <w:szCs w:val="20"/>
              </w:rPr>
            </w:pPr>
          </w:p>
          <w:p w14:paraId="3133FC2A" w14:textId="3CE86FE0"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74B3FE3C" w14:textId="77777777" w:rsidR="005E5EEF" w:rsidRDefault="005E5EEF" w:rsidP="005E5EEF">
            <w:pPr>
              <w:jc w:val="center"/>
              <w:rPr>
                <w:sz w:val="20"/>
                <w:szCs w:val="20"/>
              </w:rPr>
            </w:pPr>
          </w:p>
          <w:p w14:paraId="325D93A7" w14:textId="5C744CD2" w:rsidR="005E5EEF" w:rsidRPr="00E35C7C" w:rsidRDefault="005E5EEF" w:rsidP="005E5EEF">
            <w:pPr>
              <w:jc w:val="center"/>
              <w:rPr>
                <w:sz w:val="20"/>
                <w:szCs w:val="20"/>
              </w:rPr>
            </w:pPr>
            <w:r w:rsidRPr="00875675">
              <w:rPr>
                <w:sz w:val="20"/>
                <w:szCs w:val="20"/>
              </w:rPr>
              <w:sym w:font="Wingdings 2" w:char="F050"/>
            </w:r>
          </w:p>
        </w:tc>
      </w:tr>
      <w:tr w:rsidR="00FB320D" w14:paraId="6956A146" w14:textId="77777777" w:rsidTr="004C57B2">
        <w:tc>
          <w:tcPr>
            <w:tcW w:w="3403" w:type="dxa"/>
          </w:tcPr>
          <w:p w14:paraId="61B27F78" w14:textId="62F6265E" w:rsidR="00FB320D" w:rsidRDefault="00FB320D" w:rsidP="00FB320D">
            <w:pPr>
              <w:pStyle w:val="Janem"/>
              <w:numPr>
                <w:ilvl w:val="0"/>
                <w:numId w:val="0"/>
              </w:numPr>
              <w:spacing w:before="60" w:after="60"/>
              <w:rPr>
                <w:rFonts w:cs="Arial"/>
                <w:color w:val="000000"/>
                <w:sz w:val="20"/>
                <w:szCs w:val="20"/>
                <w:lang w:val="en-GB"/>
              </w:rPr>
            </w:pPr>
            <w:r>
              <w:rPr>
                <w:rFonts w:cs="Arial"/>
                <w:color w:val="000000"/>
                <w:sz w:val="20"/>
                <w:szCs w:val="20"/>
                <w:lang w:val="en-GB"/>
              </w:rPr>
              <w:t>GLOBALG.A.P. Integrated Farm Assurance – Standard V5</w:t>
            </w:r>
            <w:r w:rsidR="005E3757">
              <w:rPr>
                <w:rFonts w:cs="Arial"/>
                <w:color w:val="000000"/>
                <w:sz w:val="20"/>
                <w:szCs w:val="20"/>
                <w:lang w:val="en-GB"/>
              </w:rPr>
              <w:t>.3</w:t>
            </w:r>
          </w:p>
        </w:tc>
        <w:tc>
          <w:tcPr>
            <w:tcW w:w="815" w:type="dxa"/>
            <w:shd w:val="clear" w:color="auto" w:fill="C2D69B" w:themeFill="accent3" w:themeFillTint="99"/>
          </w:tcPr>
          <w:p w14:paraId="15B19E2D" w14:textId="77777777" w:rsidR="00FB320D" w:rsidRDefault="00FB320D" w:rsidP="00FB320D">
            <w:pPr>
              <w:jc w:val="center"/>
              <w:rPr>
                <w:sz w:val="20"/>
                <w:szCs w:val="20"/>
              </w:rPr>
            </w:pPr>
          </w:p>
          <w:p w14:paraId="17D11967" w14:textId="6360DAAA" w:rsidR="00FB320D" w:rsidRPr="00E35C7C" w:rsidRDefault="00FB320D" w:rsidP="00FB320D">
            <w:pPr>
              <w:jc w:val="center"/>
              <w:rPr>
                <w:sz w:val="20"/>
                <w:szCs w:val="20"/>
              </w:rPr>
            </w:pPr>
            <w:r w:rsidRPr="00DC3BDD">
              <w:rPr>
                <w:sz w:val="20"/>
                <w:szCs w:val="20"/>
              </w:rPr>
              <w:sym w:font="Wingdings 2" w:char="F050"/>
            </w:r>
          </w:p>
        </w:tc>
        <w:tc>
          <w:tcPr>
            <w:tcW w:w="815" w:type="dxa"/>
            <w:shd w:val="clear" w:color="auto" w:fill="C2D69B" w:themeFill="accent3" w:themeFillTint="99"/>
          </w:tcPr>
          <w:p w14:paraId="7DD4BB19" w14:textId="77777777" w:rsidR="00FB320D" w:rsidRDefault="00FB320D" w:rsidP="00FB320D">
            <w:pPr>
              <w:jc w:val="center"/>
              <w:rPr>
                <w:sz w:val="20"/>
                <w:szCs w:val="20"/>
              </w:rPr>
            </w:pPr>
          </w:p>
          <w:p w14:paraId="4BC85318" w14:textId="719BB752" w:rsidR="00FB320D" w:rsidRPr="00E35C7C" w:rsidRDefault="00FB320D" w:rsidP="00FB320D">
            <w:pPr>
              <w:jc w:val="center"/>
              <w:rPr>
                <w:sz w:val="20"/>
                <w:szCs w:val="20"/>
              </w:rPr>
            </w:pPr>
            <w:r w:rsidRPr="00DC3BDD">
              <w:rPr>
                <w:sz w:val="20"/>
                <w:szCs w:val="20"/>
              </w:rPr>
              <w:sym w:font="Wingdings 2" w:char="F050"/>
            </w:r>
          </w:p>
        </w:tc>
        <w:tc>
          <w:tcPr>
            <w:tcW w:w="815" w:type="dxa"/>
            <w:shd w:val="clear" w:color="auto" w:fill="C2D69B" w:themeFill="accent3" w:themeFillTint="99"/>
          </w:tcPr>
          <w:p w14:paraId="1CE796D4" w14:textId="77777777" w:rsidR="00FB320D" w:rsidRDefault="00FB320D" w:rsidP="00FB320D">
            <w:pPr>
              <w:jc w:val="center"/>
              <w:rPr>
                <w:sz w:val="20"/>
                <w:szCs w:val="20"/>
              </w:rPr>
            </w:pPr>
          </w:p>
          <w:p w14:paraId="5F288EEB" w14:textId="3641FF30" w:rsidR="00FB320D" w:rsidRPr="00E35C7C" w:rsidRDefault="00FB320D" w:rsidP="00FB320D">
            <w:pPr>
              <w:jc w:val="center"/>
              <w:rPr>
                <w:sz w:val="20"/>
                <w:szCs w:val="20"/>
              </w:rPr>
            </w:pPr>
            <w:r w:rsidRPr="00DC3BDD">
              <w:rPr>
                <w:sz w:val="20"/>
                <w:szCs w:val="20"/>
              </w:rPr>
              <w:sym w:font="Wingdings 2" w:char="F050"/>
            </w:r>
          </w:p>
        </w:tc>
        <w:tc>
          <w:tcPr>
            <w:tcW w:w="815" w:type="dxa"/>
          </w:tcPr>
          <w:p w14:paraId="07E89302" w14:textId="77777777" w:rsidR="00FB320D" w:rsidRDefault="00FB320D" w:rsidP="00FB320D">
            <w:pPr>
              <w:jc w:val="center"/>
              <w:rPr>
                <w:sz w:val="16"/>
                <w:szCs w:val="16"/>
              </w:rPr>
            </w:pPr>
          </w:p>
          <w:p w14:paraId="31FFA6FD" w14:textId="2116EF57" w:rsidR="00FB320D" w:rsidRPr="00E35C7C" w:rsidRDefault="00FB320D" w:rsidP="00FB320D">
            <w:pPr>
              <w:jc w:val="center"/>
              <w:rPr>
                <w:sz w:val="20"/>
                <w:szCs w:val="20"/>
              </w:rPr>
            </w:pPr>
            <w:r w:rsidRPr="00BA532E">
              <w:rPr>
                <w:sz w:val="16"/>
                <w:szCs w:val="16"/>
              </w:rPr>
              <w:sym w:font="Wingdings 2" w:char="F04F"/>
            </w:r>
          </w:p>
        </w:tc>
        <w:tc>
          <w:tcPr>
            <w:tcW w:w="815" w:type="dxa"/>
          </w:tcPr>
          <w:p w14:paraId="22D61F4B" w14:textId="77777777" w:rsidR="00FB320D" w:rsidRDefault="00FB320D" w:rsidP="00FB320D">
            <w:pPr>
              <w:jc w:val="center"/>
              <w:rPr>
                <w:sz w:val="16"/>
                <w:szCs w:val="16"/>
              </w:rPr>
            </w:pPr>
          </w:p>
          <w:p w14:paraId="37B5F4AE" w14:textId="58D29CCC" w:rsidR="00FB320D" w:rsidRPr="00E35C7C" w:rsidRDefault="00FB320D" w:rsidP="00FB320D">
            <w:pPr>
              <w:jc w:val="center"/>
              <w:rPr>
                <w:sz w:val="20"/>
                <w:szCs w:val="20"/>
              </w:rPr>
            </w:pPr>
            <w:r w:rsidRPr="00BA532E">
              <w:rPr>
                <w:sz w:val="16"/>
                <w:szCs w:val="16"/>
              </w:rPr>
              <w:sym w:font="Wingdings 2" w:char="F04F"/>
            </w:r>
          </w:p>
        </w:tc>
        <w:tc>
          <w:tcPr>
            <w:tcW w:w="815" w:type="dxa"/>
          </w:tcPr>
          <w:p w14:paraId="43C39C80" w14:textId="77777777" w:rsidR="00FB320D" w:rsidRDefault="00FB320D" w:rsidP="00FB320D">
            <w:pPr>
              <w:jc w:val="center"/>
              <w:rPr>
                <w:sz w:val="16"/>
                <w:szCs w:val="16"/>
              </w:rPr>
            </w:pPr>
          </w:p>
          <w:p w14:paraId="5A787699" w14:textId="4B818B23" w:rsidR="00FB320D" w:rsidRPr="00E35C7C" w:rsidRDefault="00FB320D" w:rsidP="00FB320D">
            <w:pPr>
              <w:jc w:val="center"/>
              <w:rPr>
                <w:sz w:val="20"/>
                <w:szCs w:val="20"/>
              </w:rPr>
            </w:pPr>
            <w:r w:rsidRPr="00BA532E">
              <w:rPr>
                <w:sz w:val="16"/>
                <w:szCs w:val="16"/>
              </w:rPr>
              <w:sym w:font="Wingdings 2" w:char="F04F"/>
            </w:r>
          </w:p>
        </w:tc>
        <w:tc>
          <w:tcPr>
            <w:tcW w:w="815" w:type="dxa"/>
          </w:tcPr>
          <w:p w14:paraId="05C9F3F4" w14:textId="77777777" w:rsidR="00FB320D" w:rsidRDefault="00FB320D" w:rsidP="00FB320D">
            <w:pPr>
              <w:jc w:val="center"/>
              <w:rPr>
                <w:sz w:val="16"/>
                <w:szCs w:val="16"/>
              </w:rPr>
            </w:pPr>
          </w:p>
          <w:p w14:paraId="5A6ABF0C" w14:textId="61EABFB9" w:rsidR="00FB320D" w:rsidRPr="00E35C7C" w:rsidRDefault="00FB320D" w:rsidP="00FB320D">
            <w:pPr>
              <w:jc w:val="center"/>
              <w:rPr>
                <w:sz w:val="20"/>
                <w:szCs w:val="20"/>
              </w:rPr>
            </w:pPr>
            <w:r w:rsidRPr="00BA532E">
              <w:rPr>
                <w:sz w:val="16"/>
                <w:szCs w:val="16"/>
              </w:rPr>
              <w:sym w:font="Wingdings 2" w:char="F04F"/>
            </w:r>
          </w:p>
        </w:tc>
        <w:tc>
          <w:tcPr>
            <w:tcW w:w="815" w:type="dxa"/>
          </w:tcPr>
          <w:p w14:paraId="594E2243" w14:textId="77777777" w:rsidR="00FB320D" w:rsidRDefault="00FB320D" w:rsidP="00FB320D">
            <w:pPr>
              <w:jc w:val="center"/>
              <w:rPr>
                <w:sz w:val="16"/>
                <w:szCs w:val="16"/>
              </w:rPr>
            </w:pPr>
          </w:p>
          <w:p w14:paraId="4C3005AD" w14:textId="13810FF7" w:rsidR="00FB320D" w:rsidRPr="00E35C7C" w:rsidRDefault="00FB320D" w:rsidP="00FB320D">
            <w:pPr>
              <w:jc w:val="center"/>
              <w:rPr>
                <w:sz w:val="20"/>
                <w:szCs w:val="20"/>
              </w:rPr>
            </w:pPr>
            <w:r w:rsidRPr="00BA532E">
              <w:rPr>
                <w:sz w:val="16"/>
                <w:szCs w:val="16"/>
              </w:rPr>
              <w:sym w:font="Wingdings 2" w:char="F04F"/>
            </w:r>
          </w:p>
        </w:tc>
      </w:tr>
      <w:tr w:rsidR="00FB320D" w14:paraId="0C4EF633" w14:textId="77777777" w:rsidTr="004C57B2">
        <w:tc>
          <w:tcPr>
            <w:tcW w:w="3403" w:type="dxa"/>
          </w:tcPr>
          <w:p w14:paraId="3B75FC0E" w14:textId="4AE1B792" w:rsidR="00FB320D" w:rsidRDefault="00FB320D" w:rsidP="005E3757">
            <w:pPr>
              <w:pStyle w:val="Janem"/>
              <w:numPr>
                <w:ilvl w:val="0"/>
                <w:numId w:val="0"/>
              </w:numPr>
              <w:spacing w:before="60" w:after="60"/>
              <w:rPr>
                <w:rFonts w:cs="Arial"/>
                <w:color w:val="000000"/>
                <w:sz w:val="20"/>
                <w:szCs w:val="20"/>
                <w:lang w:val="en-GB"/>
              </w:rPr>
            </w:pPr>
            <w:r>
              <w:rPr>
                <w:rFonts w:cs="Arial"/>
                <w:color w:val="000000"/>
                <w:sz w:val="20"/>
                <w:szCs w:val="20"/>
                <w:lang w:val="en-GB"/>
              </w:rPr>
              <w:t>Freshcare Food Safety and Quality</w:t>
            </w:r>
            <w:r w:rsidR="00CC17A6">
              <w:rPr>
                <w:rFonts w:cs="Arial"/>
                <w:color w:val="000000"/>
                <w:sz w:val="20"/>
                <w:szCs w:val="20"/>
                <w:lang w:val="en-GB"/>
              </w:rPr>
              <w:t xml:space="preserve"> On-Farm Standard</w:t>
            </w:r>
            <w:r>
              <w:rPr>
                <w:rFonts w:cs="Arial"/>
                <w:color w:val="000000"/>
                <w:sz w:val="20"/>
                <w:szCs w:val="20"/>
                <w:lang w:val="en-GB"/>
              </w:rPr>
              <w:t xml:space="preserve"> – FSQ4.</w:t>
            </w:r>
            <w:r w:rsidR="005E3757">
              <w:rPr>
                <w:rFonts w:cs="Arial"/>
                <w:color w:val="000000"/>
                <w:sz w:val="20"/>
                <w:szCs w:val="20"/>
                <w:lang w:val="en-GB"/>
              </w:rPr>
              <w:t>2</w:t>
            </w:r>
          </w:p>
        </w:tc>
        <w:tc>
          <w:tcPr>
            <w:tcW w:w="815" w:type="dxa"/>
            <w:shd w:val="clear" w:color="auto" w:fill="C2D69B" w:themeFill="accent3" w:themeFillTint="99"/>
          </w:tcPr>
          <w:p w14:paraId="613DB231" w14:textId="77777777" w:rsidR="00FB320D" w:rsidRDefault="00FB320D" w:rsidP="00FB320D">
            <w:pPr>
              <w:jc w:val="center"/>
              <w:rPr>
                <w:sz w:val="20"/>
                <w:szCs w:val="20"/>
              </w:rPr>
            </w:pPr>
          </w:p>
          <w:p w14:paraId="38538811" w14:textId="0221AEDB" w:rsidR="00FB320D" w:rsidRPr="00E35C7C" w:rsidRDefault="00FB320D" w:rsidP="00FB320D">
            <w:pPr>
              <w:jc w:val="center"/>
              <w:rPr>
                <w:sz w:val="20"/>
                <w:szCs w:val="20"/>
              </w:rPr>
            </w:pPr>
            <w:r w:rsidRPr="000524E5">
              <w:rPr>
                <w:sz w:val="20"/>
                <w:szCs w:val="20"/>
              </w:rPr>
              <w:sym w:font="Wingdings 2" w:char="F050"/>
            </w:r>
          </w:p>
        </w:tc>
        <w:tc>
          <w:tcPr>
            <w:tcW w:w="815" w:type="dxa"/>
            <w:shd w:val="clear" w:color="auto" w:fill="C2D69B" w:themeFill="accent3" w:themeFillTint="99"/>
          </w:tcPr>
          <w:p w14:paraId="0145AB24" w14:textId="77777777" w:rsidR="00FB320D" w:rsidRDefault="00FB320D" w:rsidP="00FB320D">
            <w:pPr>
              <w:jc w:val="center"/>
              <w:rPr>
                <w:sz w:val="20"/>
                <w:szCs w:val="20"/>
              </w:rPr>
            </w:pPr>
          </w:p>
          <w:p w14:paraId="7797CBFD" w14:textId="39941711" w:rsidR="00FB320D" w:rsidRPr="00E35C7C" w:rsidRDefault="00FB320D" w:rsidP="00FB320D">
            <w:pPr>
              <w:jc w:val="center"/>
              <w:rPr>
                <w:sz w:val="20"/>
                <w:szCs w:val="20"/>
              </w:rPr>
            </w:pPr>
            <w:r w:rsidRPr="000524E5">
              <w:rPr>
                <w:sz w:val="20"/>
                <w:szCs w:val="20"/>
              </w:rPr>
              <w:sym w:font="Wingdings 2" w:char="F050"/>
            </w:r>
          </w:p>
        </w:tc>
        <w:tc>
          <w:tcPr>
            <w:tcW w:w="815" w:type="dxa"/>
            <w:shd w:val="clear" w:color="auto" w:fill="C2D69B" w:themeFill="accent3" w:themeFillTint="99"/>
          </w:tcPr>
          <w:p w14:paraId="34539C36" w14:textId="77777777" w:rsidR="00FB320D" w:rsidRDefault="00FB320D" w:rsidP="00FB320D">
            <w:pPr>
              <w:jc w:val="center"/>
              <w:rPr>
                <w:sz w:val="20"/>
                <w:szCs w:val="20"/>
              </w:rPr>
            </w:pPr>
          </w:p>
          <w:p w14:paraId="1579A49F" w14:textId="6C167356" w:rsidR="00FB320D" w:rsidRPr="00E35C7C" w:rsidRDefault="00FB320D" w:rsidP="00FB320D">
            <w:pPr>
              <w:jc w:val="center"/>
              <w:rPr>
                <w:sz w:val="20"/>
                <w:szCs w:val="20"/>
              </w:rPr>
            </w:pPr>
            <w:r w:rsidRPr="000524E5">
              <w:rPr>
                <w:sz w:val="20"/>
                <w:szCs w:val="20"/>
              </w:rPr>
              <w:sym w:font="Wingdings 2" w:char="F050"/>
            </w:r>
          </w:p>
        </w:tc>
        <w:tc>
          <w:tcPr>
            <w:tcW w:w="815" w:type="dxa"/>
          </w:tcPr>
          <w:p w14:paraId="10AB0D3C" w14:textId="77777777" w:rsidR="00FB320D" w:rsidRDefault="00FB320D" w:rsidP="00FB320D">
            <w:pPr>
              <w:jc w:val="center"/>
              <w:rPr>
                <w:sz w:val="16"/>
                <w:szCs w:val="16"/>
              </w:rPr>
            </w:pPr>
          </w:p>
          <w:p w14:paraId="76AD170A" w14:textId="43257FF7" w:rsidR="00FB320D" w:rsidRPr="00E35C7C" w:rsidRDefault="00FB320D" w:rsidP="00FB320D">
            <w:pPr>
              <w:jc w:val="center"/>
              <w:rPr>
                <w:sz w:val="20"/>
                <w:szCs w:val="20"/>
              </w:rPr>
            </w:pPr>
            <w:r w:rsidRPr="00E728AA">
              <w:rPr>
                <w:sz w:val="16"/>
                <w:szCs w:val="16"/>
              </w:rPr>
              <w:sym w:font="Wingdings 2" w:char="F04F"/>
            </w:r>
          </w:p>
        </w:tc>
        <w:tc>
          <w:tcPr>
            <w:tcW w:w="815" w:type="dxa"/>
          </w:tcPr>
          <w:p w14:paraId="478524F5" w14:textId="77777777" w:rsidR="00FB320D" w:rsidRDefault="00FB320D" w:rsidP="00FB320D">
            <w:pPr>
              <w:jc w:val="center"/>
              <w:rPr>
                <w:sz w:val="16"/>
                <w:szCs w:val="16"/>
              </w:rPr>
            </w:pPr>
          </w:p>
          <w:p w14:paraId="6959CC12" w14:textId="33FE8D72" w:rsidR="00FB320D" w:rsidRPr="00E35C7C" w:rsidRDefault="00FB320D" w:rsidP="00FB320D">
            <w:pPr>
              <w:jc w:val="center"/>
              <w:rPr>
                <w:sz w:val="20"/>
                <w:szCs w:val="20"/>
              </w:rPr>
            </w:pPr>
            <w:r w:rsidRPr="00E728AA">
              <w:rPr>
                <w:sz w:val="16"/>
                <w:szCs w:val="16"/>
              </w:rPr>
              <w:sym w:font="Wingdings 2" w:char="F04F"/>
            </w:r>
          </w:p>
        </w:tc>
        <w:tc>
          <w:tcPr>
            <w:tcW w:w="815" w:type="dxa"/>
          </w:tcPr>
          <w:p w14:paraId="5747524A" w14:textId="77777777" w:rsidR="00FB320D" w:rsidRDefault="00FB320D" w:rsidP="00FB320D">
            <w:pPr>
              <w:jc w:val="center"/>
              <w:rPr>
                <w:sz w:val="16"/>
                <w:szCs w:val="16"/>
              </w:rPr>
            </w:pPr>
          </w:p>
          <w:p w14:paraId="34F6CF0B" w14:textId="05D1A8D9" w:rsidR="00FB320D" w:rsidRPr="00E35C7C" w:rsidRDefault="00FB320D" w:rsidP="00FB320D">
            <w:pPr>
              <w:jc w:val="center"/>
              <w:rPr>
                <w:sz w:val="20"/>
                <w:szCs w:val="20"/>
              </w:rPr>
            </w:pPr>
            <w:r w:rsidRPr="00E728AA">
              <w:rPr>
                <w:sz w:val="16"/>
                <w:szCs w:val="16"/>
              </w:rPr>
              <w:sym w:font="Wingdings 2" w:char="F04F"/>
            </w:r>
          </w:p>
        </w:tc>
        <w:tc>
          <w:tcPr>
            <w:tcW w:w="815" w:type="dxa"/>
          </w:tcPr>
          <w:p w14:paraId="5FE467AD" w14:textId="77777777" w:rsidR="00FB320D" w:rsidRDefault="00FB320D" w:rsidP="00FB320D">
            <w:pPr>
              <w:jc w:val="center"/>
              <w:rPr>
                <w:sz w:val="16"/>
                <w:szCs w:val="16"/>
              </w:rPr>
            </w:pPr>
          </w:p>
          <w:p w14:paraId="7B71A02D" w14:textId="666F88EA" w:rsidR="00FB320D" w:rsidRPr="00E35C7C" w:rsidRDefault="00FB320D" w:rsidP="00FB320D">
            <w:pPr>
              <w:jc w:val="center"/>
              <w:rPr>
                <w:sz w:val="20"/>
                <w:szCs w:val="20"/>
              </w:rPr>
            </w:pPr>
            <w:r w:rsidRPr="00E728AA">
              <w:rPr>
                <w:sz w:val="16"/>
                <w:szCs w:val="16"/>
              </w:rPr>
              <w:sym w:font="Wingdings 2" w:char="F04F"/>
            </w:r>
          </w:p>
        </w:tc>
        <w:tc>
          <w:tcPr>
            <w:tcW w:w="815" w:type="dxa"/>
          </w:tcPr>
          <w:p w14:paraId="54162180" w14:textId="77777777" w:rsidR="00FB320D" w:rsidRDefault="00FB320D" w:rsidP="00FB320D">
            <w:pPr>
              <w:jc w:val="center"/>
              <w:rPr>
                <w:sz w:val="16"/>
                <w:szCs w:val="16"/>
              </w:rPr>
            </w:pPr>
          </w:p>
          <w:p w14:paraId="511ACD9E" w14:textId="0C347917" w:rsidR="00FB320D" w:rsidRPr="00E35C7C" w:rsidRDefault="00FB320D" w:rsidP="00FB320D">
            <w:pPr>
              <w:jc w:val="center"/>
              <w:rPr>
                <w:sz w:val="20"/>
                <w:szCs w:val="20"/>
              </w:rPr>
            </w:pPr>
            <w:r w:rsidRPr="00E728AA">
              <w:rPr>
                <w:sz w:val="16"/>
                <w:szCs w:val="16"/>
              </w:rPr>
              <w:sym w:font="Wingdings 2" w:char="F04F"/>
            </w:r>
          </w:p>
        </w:tc>
      </w:tr>
      <w:tr w:rsidR="004C57B2" w14:paraId="06E918FF" w14:textId="77777777" w:rsidTr="005E5EEF">
        <w:tc>
          <w:tcPr>
            <w:tcW w:w="3403" w:type="dxa"/>
          </w:tcPr>
          <w:p w14:paraId="1B03DFBE" w14:textId="57524CD9" w:rsidR="004C57B2" w:rsidRDefault="004C57B2" w:rsidP="00CC17A6">
            <w:pPr>
              <w:pStyle w:val="Janem"/>
              <w:numPr>
                <w:ilvl w:val="0"/>
                <w:numId w:val="0"/>
              </w:numPr>
              <w:spacing w:before="60" w:after="60"/>
              <w:rPr>
                <w:rFonts w:cs="Arial"/>
                <w:color w:val="000000"/>
                <w:sz w:val="20"/>
                <w:szCs w:val="20"/>
                <w:lang w:val="en-GB"/>
              </w:rPr>
            </w:pPr>
            <w:r>
              <w:rPr>
                <w:rFonts w:cs="Arial"/>
                <w:color w:val="000000"/>
                <w:sz w:val="20"/>
                <w:szCs w:val="20"/>
                <w:lang w:val="en-GB"/>
              </w:rPr>
              <w:t>Fr</w:t>
            </w:r>
            <w:r w:rsidR="00CC17A6">
              <w:rPr>
                <w:rFonts w:cs="Arial"/>
                <w:color w:val="000000"/>
                <w:sz w:val="20"/>
                <w:szCs w:val="20"/>
                <w:lang w:val="en-GB"/>
              </w:rPr>
              <w:t xml:space="preserve">eshcare Food Safety and Quality </w:t>
            </w:r>
            <w:r>
              <w:rPr>
                <w:rFonts w:cs="Arial"/>
                <w:color w:val="000000"/>
                <w:sz w:val="20"/>
                <w:szCs w:val="20"/>
                <w:lang w:val="en-GB"/>
              </w:rPr>
              <w:t xml:space="preserve">Supply Chain Standard – </w:t>
            </w:r>
            <w:r w:rsidR="00CC17A6">
              <w:rPr>
                <w:rFonts w:cs="Arial"/>
                <w:color w:val="000000"/>
                <w:sz w:val="20"/>
                <w:szCs w:val="20"/>
                <w:lang w:val="en-GB"/>
              </w:rPr>
              <w:t>SC</w:t>
            </w:r>
            <w:r>
              <w:rPr>
                <w:rFonts w:cs="Arial"/>
                <w:color w:val="000000"/>
                <w:sz w:val="20"/>
                <w:szCs w:val="20"/>
                <w:lang w:val="en-GB"/>
              </w:rPr>
              <w:t>1</w:t>
            </w:r>
          </w:p>
        </w:tc>
        <w:tc>
          <w:tcPr>
            <w:tcW w:w="815" w:type="dxa"/>
            <w:shd w:val="clear" w:color="auto" w:fill="auto"/>
          </w:tcPr>
          <w:p w14:paraId="667625FB" w14:textId="77777777" w:rsidR="004C57B2" w:rsidRDefault="004C57B2" w:rsidP="00FB320D">
            <w:pPr>
              <w:jc w:val="center"/>
              <w:rPr>
                <w:sz w:val="20"/>
                <w:szCs w:val="20"/>
              </w:rPr>
            </w:pPr>
          </w:p>
          <w:p w14:paraId="7EAB2B73" w14:textId="4C278109" w:rsidR="005E5EEF" w:rsidRDefault="005E5EEF" w:rsidP="00FB320D">
            <w:pPr>
              <w:jc w:val="center"/>
              <w:rPr>
                <w:sz w:val="20"/>
                <w:szCs w:val="20"/>
              </w:rPr>
            </w:pPr>
            <w:r w:rsidRPr="00E728AA">
              <w:rPr>
                <w:sz w:val="16"/>
                <w:szCs w:val="16"/>
              </w:rPr>
              <w:sym w:font="Wingdings 2" w:char="F04F"/>
            </w:r>
          </w:p>
        </w:tc>
        <w:tc>
          <w:tcPr>
            <w:tcW w:w="815" w:type="dxa"/>
            <w:shd w:val="clear" w:color="auto" w:fill="auto"/>
          </w:tcPr>
          <w:p w14:paraId="672C3037" w14:textId="77777777" w:rsidR="005E5EEF" w:rsidRDefault="005E5EEF" w:rsidP="005E5EEF">
            <w:pPr>
              <w:jc w:val="center"/>
              <w:rPr>
                <w:sz w:val="20"/>
                <w:szCs w:val="20"/>
              </w:rPr>
            </w:pPr>
          </w:p>
          <w:p w14:paraId="07AEDA29" w14:textId="254292E9" w:rsidR="004C57B2" w:rsidRDefault="005E5EEF" w:rsidP="005E5EEF">
            <w:pPr>
              <w:jc w:val="center"/>
              <w:rPr>
                <w:sz w:val="20"/>
                <w:szCs w:val="20"/>
              </w:rPr>
            </w:pPr>
            <w:r w:rsidRPr="00E728AA">
              <w:rPr>
                <w:sz w:val="16"/>
                <w:szCs w:val="16"/>
              </w:rPr>
              <w:sym w:font="Wingdings 2" w:char="F04F"/>
            </w:r>
          </w:p>
        </w:tc>
        <w:tc>
          <w:tcPr>
            <w:tcW w:w="815" w:type="dxa"/>
            <w:shd w:val="clear" w:color="auto" w:fill="C2D69B" w:themeFill="accent3" w:themeFillTint="99"/>
          </w:tcPr>
          <w:p w14:paraId="20649DB7" w14:textId="77777777" w:rsidR="005E5EEF" w:rsidRDefault="005E5EEF" w:rsidP="00FB320D">
            <w:pPr>
              <w:jc w:val="center"/>
              <w:rPr>
                <w:sz w:val="20"/>
                <w:szCs w:val="20"/>
              </w:rPr>
            </w:pPr>
          </w:p>
          <w:p w14:paraId="59F40247" w14:textId="1CAC7DD9" w:rsidR="004C57B2" w:rsidRDefault="005E5EEF" w:rsidP="00FB320D">
            <w:pPr>
              <w:jc w:val="center"/>
              <w:rPr>
                <w:sz w:val="20"/>
                <w:szCs w:val="20"/>
              </w:rPr>
            </w:pPr>
            <w:r w:rsidRPr="005E5EEF">
              <w:rPr>
                <w:sz w:val="20"/>
                <w:szCs w:val="20"/>
                <w:shd w:val="clear" w:color="auto" w:fill="C2D69B" w:themeFill="accent3" w:themeFillTint="99"/>
              </w:rPr>
              <w:sym w:font="Wingdings 2" w:char="F050"/>
            </w:r>
          </w:p>
        </w:tc>
        <w:tc>
          <w:tcPr>
            <w:tcW w:w="815" w:type="dxa"/>
          </w:tcPr>
          <w:p w14:paraId="2D80D4A3" w14:textId="77777777" w:rsidR="005E5EEF" w:rsidRDefault="005E5EEF" w:rsidP="005E5EEF">
            <w:pPr>
              <w:jc w:val="center"/>
              <w:rPr>
                <w:sz w:val="20"/>
                <w:szCs w:val="20"/>
              </w:rPr>
            </w:pPr>
          </w:p>
          <w:p w14:paraId="01083E28" w14:textId="426A4476" w:rsidR="004C57B2" w:rsidRDefault="005E5EEF" w:rsidP="005E5EEF">
            <w:pPr>
              <w:jc w:val="center"/>
              <w:rPr>
                <w:sz w:val="16"/>
                <w:szCs w:val="16"/>
              </w:rPr>
            </w:pPr>
            <w:r w:rsidRPr="00E728AA">
              <w:rPr>
                <w:sz w:val="16"/>
                <w:szCs w:val="16"/>
              </w:rPr>
              <w:sym w:font="Wingdings 2" w:char="F04F"/>
            </w:r>
          </w:p>
        </w:tc>
        <w:tc>
          <w:tcPr>
            <w:tcW w:w="815" w:type="dxa"/>
            <w:shd w:val="clear" w:color="auto" w:fill="C2D69B" w:themeFill="accent3" w:themeFillTint="99"/>
          </w:tcPr>
          <w:p w14:paraId="3CF14659" w14:textId="77777777" w:rsidR="005E5EEF" w:rsidRDefault="005E5EEF" w:rsidP="00FB320D">
            <w:pPr>
              <w:jc w:val="center"/>
              <w:rPr>
                <w:sz w:val="20"/>
                <w:szCs w:val="20"/>
              </w:rPr>
            </w:pPr>
          </w:p>
          <w:p w14:paraId="34452846" w14:textId="7149F2B7" w:rsidR="004C57B2" w:rsidRDefault="005E5EEF" w:rsidP="00FB320D">
            <w:pPr>
              <w:jc w:val="center"/>
              <w:rPr>
                <w:sz w:val="16"/>
                <w:szCs w:val="16"/>
              </w:rPr>
            </w:pPr>
            <w:r w:rsidRPr="000524E5">
              <w:rPr>
                <w:sz w:val="20"/>
                <w:szCs w:val="20"/>
              </w:rPr>
              <w:sym w:font="Wingdings 2" w:char="F050"/>
            </w:r>
          </w:p>
        </w:tc>
        <w:tc>
          <w:tcPr>
            <w:tcW w:w="815" w:type="dxa"/>
          </w:tcPr>
          <w:p w14:paraId="7FE4EC0E" w14:textId="77777777" w:rsidR="005E5EEF" w:rsidRDefault="005E5EEF" w:rsidP="005E5EEF">
            <w:pPr>
              <w:jc w:val="center"/>
              <w:rPr>
                <w:sz w:val="20"/>
                <w:szCs w:val="20"/>
              </w:rPr>
            </w:pPr>
          </w:p>
          <w:p w14:paraId="5C26D18E" w14:textId="0C40C5B5" w:rsidR="004C57B2" w:rsidRDefault="005E5EEF" w:rsidP="005E5EEF">
            <w:pPr>
              <w:jc w:val="center"/>
              <w:rPr>
                <w:sz w:val="16"/>
                <w:szCs w:val="16"/>
              </w:rPr>
            </w:pPr>
            <w:r w:rsidRPr="00E728AA">
              <w:rPr>
                <w:sz w:val="16"/>
                <w:szCs w:val="16"/>
              </w:rPr>
              <w:sym w:font="Wingdings 2" w:char="F04F"/>
            </w:r>
          </w:p>
        </w:tc>
        <w:tc>
          <w:tcPr>
            <w:tcW w:w="815" w:type="dxa"/>
            <w:shd w:val="clear" w:color="auto" w:fill="C2D69B" w:themeFill="accent3" w:themeFillTint="99"/>
          </w:tcPr>
          <w:p w14:paraId="7451C643" w14:textId="77777777" w:rsidR="005E5EEF" w:rsidRDefault="005E5EEF" w:rsidP="00FB320D">
            <w:pPr>
              <w:jc w:val="center"/>
              <w:rPr>
                <w:sz w:val="20"/>
                <w:szCs w:val="20"/>
              </w:rPr>
            </w:pPr>
          </w:p>
          <w:p w14:paraId="58422EE8" w14:textId="49E86AB0" w:rsidR="004C57B2" w:rsidRDefault="005E5EEF" w:rsidP="00FB320D">
            <w:pPr>
              <w:jc w:val="center"/>
              <w:rPr>
                <w:sz w:val="16"/>
                <w:szCs w:val="16"/>
              </w:rPr>
            </w:pPr>
            <w:r w:rsidRPr="000524E5">
              <w:rPr>
                <w:sz w:val="20"/>
                <w:szCs w:val="20"/>
              </w:rPr>
              <w:sym w:font="Wingdings 2" w:char="F050"/>
            </w:r>
          </w:p>
        </w:tc>
        <w:tc>
          <w:tcPr>
            <w:tcW w:w="815" w:type="dxa"/>
          </w:tcPr>
          <w:p w14:paraId="640D6856" w14:textId="77777777" w:rsidR="005E5EEF" w:rsidRDefault="005E5EEF" w:rsidP="005E5EEF">
            <w:pPr>
              <w:jc w:val="center"/>
              <w:rPr>
                <w:sz w:val="20"/>
                <w:szCs w:val="20"/>
              </w:rPr>
            </w:pPr>
          </w:p>
          <w:p w14:paraId="7E0E553E" w14:textId="71688D2C" w:rsidR="004C57B2" w:rsidRDefault="005E5EEF" w:rsidP="005E5EEF">
            <w:pPr>
              <w:jc w:val="center"/>
              <w:rPr>
                <w:sz w:val="16"/>
                <w:szCs w:val="16"/>
              </w:rPr>
            </w:pPr>
            <w:r w:rsidRPr="00E728AA">
              <w:rPr>
                <w:sz w:val="16"/>
                <w:szCs w:val="16"/>
              </w:rPr>
              <w:sym w:font="Wingdings 2" w:char="F04F"/>
            </w:r>
          </w:p>
        </w:tc>
      </w:tr>
    </w:tbl>
    <w:p w14:paraId="1D4CC4A0" w14:textId="1B63E6D2" w:rsidR="00176B03" w:rsidRDefault="00176B03" w:rsidP="00D066FD">
      <w:pPr>
        <w:rPr>
          <w:b/>
          <w:sz w:val="20"/>
          <w:szCs w:val="20"/>
        </w:rPr>
      </w:pPr>
    </w:p>
    <w:p w14:paraId="2CCB6809" w14:textId="247675F9" w:rsidR="005C3A40" w:rsidRPr="0061120B" w:rsidRDefault="0061120B" w:rsidP="00D066FD">
      <w:pPr>
        <w:rPr>
          <w:lang w:eastAsia="en-AU" w:bidi="ar-SA"/>
        </w:rPr>
        <w:sectPr w:rsidR="005C3A40" w:rsidRPr="0061120B" w:rsidSect="00187CC5">
          <w:footerReference w:type="even" r:id="rId18"/>
          <w:footerReference w:type="default" r:id="rId19"/>
          <w:headerReference w:type="first" r:id="rId20"/>
          <w:pgSz w:w="11906" w:h="16838"/>
          <w:pgMar w:top="1418" w:right="1418" w:bottom="1418" w:left="1418" w:header="709" w:footer="709" w:gutter="0"/>
          <w:cols w:space="708"/>
          <w:docGrid w:linePitch="360"/>
        </w:sectPr>
      </w:pPr>
      <w:r>
        <w:rPr>
          <w:b/>
          <w:sz w:val="20"/>
          <w:szCs w:val="20"/>
        </w:rPr>
        <w:t xml:space="preserve">a </w:t>
      </w:r>
      <w:r w:rsidRPr="0061120B">
        <w:rPr>
          <w:sz w:val="18"/>
          <w:szCs w:val="18"/>
        </w:rPr>
        <w:t>Transport from p</w:t>
      </w:r>
      <w:r w:rsidRPr="0061120B">
        <w:rPr>
          <w:rFonts w:cs="Arial"/>
          <w:sz w:val="18"/>
          <w:szCs w:val="18"/>
        </w:rPr>
        <w:t>rimary producer to packer/processor</w:t>
      </w:r>
      <w:r>
        <w:rPr>
          <w:rFonts w:cs="Arial"/>
          <w:sz w:val="18"/>
          <w:szCs w:val="18"/>
        </w:rPr>
        <w:br/>
      </w:r>
      <w:r>
        <w:rPr>
          <w:rFonts w:cs="Arial"/>
          <w:b/>
          <w:sz w:val="18"/>
          <w:szCs w:val="18"/>
        </w:rPr>
        <w:t>b</w:t>
      </w:r>
      <w:r>
        <w:rPr>
          <w:rFonts w:cs="Arial"/>
          <w:sz w:val="18"/>
          <w:szCs w:val="18"/>
        </w:rPr>
        <w:t xml:space="preserve"> </w:t>
      </w:r>
      <w:r w:rsidRPr="0061120B">
        <w:rPr>
          <w:sz w:val="18"/>
          <w:szCs w:val="18"/>
        </w:rPr>
        <w:t xml:space="preserve">Transport from </w:t>
      </w:r>
      <w:r w:rsidR="00257DF4">
        <w:rPr>
          <w:rFonts w:cs="Arial"/>
          <w:sz w:val="18"/>
          <w:szCs w:val="18"/>
        </w:rPr>
        <w:t>packer/</w:t>
      </w:r>
      <w:r w:rsidRPr="0061120B">
        <w:rPr>
          <w:rFonts w:cs="Arial"/>
          <w:sz w:val="18"/>
          <w:szCs w:val="18"/>
        </w:rPr>
        <w:t>processor to distribution centre/wholesaler/retailer/storage</w:t>
      </w:r>
    </w:p>
    <w:p w14:paraId="2819E478" w14:textId="378077D5" w:rsidR="00D066FD" w:rsidRDefault="003D149F" w:rsidP="00D066FD">
      <w:pPr>
        <w:rPr>
          <w:lang w:eastAsia="en-AU" w:bidi="ar-SA"/>
        </w:rPr>
      </w:pPr>
      <w:r>
        <w:rPr>
          <w:b/>
          <w:sz w:val="20"/>
          <w:szCs w:val="20"/>
        </w:rPr>
        <w:t>Table 2</w:t>
      </w:r>
      <w:r w:rsidRPr="00626E7A">
        <w:rPr>
          <w:b/>
          <w:sz w:val="20"/>
          <w:szCs w:val="20"/>
        </w:rPr>
        <w:t xml:space="preserve">: Topics </w:t>
      </w:r>
      <w:r>
        <w:rPr>
          <w:b/>
          <w:sz w:val="20"/>
          <w:szCs w:val="20"/>
        </w:rPr>
        <w:t xml:space="preserve">covered </w:t>
      </w:r>
      <w:r w:rsidRPr="00626E7A">
        <w:rPr>
          <w:b/>
          <w:sz w:val="20"/>
          <w:szCs w:val="20"/>
        </w:rPr>
        <w:t xml:space="preserve">by </w:t>
      </w:r>
      <w:r>
        <w:rPr>
          <w:b/>
          <w:sz w:val="20"/>
          <w:szCs w:val="20"/>
        </w:rPr>
        <w:t xml:space="preserve">major </w:t>
      </w:r>
      <w:r w:rsidRPr="00626E7A">
        <w:rPr>
          <w:b/>
          <w:sz w:val="20"/>
          <w:szCs w:val="20"/>
        </w:rPr>
        <w:t>food safety scheme</w:t>
      </w:r>
      <w:r>
        <w:rPr>
          <w:b/>
          <w:sz w:val="20"/>
          <w:szCs w:val="20"/>
        </w:rPr>
        <w:t>s</w:t>
      </w:r>
    </w:p>
    <w:tbl>
      <w:tblPr>
        <w:tblStyle w:val="TableGrid"/>
        <w:tblW w:w="15393" w:type="dxa"/>
        <w:tblInd w:w="-601" w:type="dxa"/>
        <w:tblLayout w:type="fixed"/>
        <w:tblLook w:val="04A0" w:firstRow="1" w:lastRow="0" w:firstColumn="1" w:lastColumn="0" w:noHBand="0" w:noVBand="1"/>
        <w:tblDescription w:val="Topics covered by the major food safety schemes. Food safety schemes are identified in the rows and requirements of the schemes are identified in the columns. "/>
      </w:tblPr>
      <w:tblGrid>
        <w:gridCol w:w="3936"/>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rsidR="00D066FD" w:rsidRPr="00E35C7C" w14:paraId="249F3148" w14:textId="77777777" w:rsidTr="00A45ACA">
        <w:trPr>
          <w:cantSplit/>
          <w:trHeight w:val="2568"/>
          <w:tblHeader/>
        </w:trPr>
        <w:tc>
          <w:tcPr>
            <w:tcW w:w="3936" w:type="dxa"/>
            <w:tcBorders>
              <w:bottom w:val="single" w:sz="4" w:space="0" w:color="auto"/>
            </w:tcBorders>
          </w:tcPr>
          <w:p w14:paraId="4979ABEA" w14:textId="77777777" w:rsidR="00D066FD" w:rsidRPr="00256531" w:rsidRDefault="00D066FD" w:rsidP="009D1B84">
            <w:pPr>
              <w:jc w:val="both"/>
              <w:rPr>
                <w:b/>
                <w:szCs w:val="22"/>
              </w:rPr>
            </w:pPr>
            <w:r>
              <w:br w:type="page"/>
            </w:r>
          </w:p>
          <w:p w14:paraId="7C2E4EC5" w14:textId="7D58F68C" w:rsidR="00D066FD" w:rsidRPr="00256531" w:rsidRDefault="00D066FD" w:rsidP="00A45ACA">
            <w:pPr>
              <w:spacing w:before="720" w:after="720" w:line="720" w:lineRule="auto"/>
              <w:jc w:val="both"/>
              <w:rPr>
                <w:b/>
                <w:szCs w:val="22"/>
              </w:rPr>
            </w:pPr>
            <w:r w:rsidRPr="00256531">
              <w:rPr>
                <w:b/>
                <w:szCs w:val="22"/>
              </w:rPr>
              <w:t xml:space="preserve">Food </w:t>
            </w:r>
            <w:r w:rsidR="0061120B" w:rsidRPr="00256531">
              <w:rPr>
                <w:b/>
                <w:szCs w:val="22"/>
              </w:rPr>
              <w:t>safety scheme</w:t>
            </w:r>
          </w:p>
        </w:tc>
        <w:tc>
          <w:tcPr>
            <w:tcW w:w="603" w:type="dxa"/>
            <w:tcBorders>
              <w:bottom w:val="single" w:sz="4" w:space="0" w:color="auto"/>
            </w:tcBorders>
            <w:textDirection w:val="btLr"/>
            <w:vAlign w:val="center"/>
          </w:tcPr>
          <w:p w14:paraId="1790E0F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Scope and commitment</w:t>
            </w:r>
          </w:p>
        </w:tc>
        <w:tc>
          <w:tcPr>
            <w:tcW w:w="603" w:type="dxa"/>
            <w:tcBorders>
              <w:bottom w:val="single" w:sz="4" w:space="0" w:color="auto"/>
            </w:tcBorders>
            <w:textDirection w:val="btLr"/>
            <w:vAlign w:val="center"/>
          </w:tcPr>
          <w:p w14:paraId="2C123D5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Documentation</w:t>
            </w:r>
          </w:p>
        </w:tc>
        <w:tc>
          <w:tcPr>
            <w:tcW w:w="603" w:type="dxa"/>
            <w:tcBorders>
              <w:bottom w:val="single" w:sz="4" w:space="0" w:color="auto"/>
            </w:tcBorders>
            <w:textDirection w:val="btLr"/>
            <w:vAlign w:val="center"/>
          </w:tcPr>
          <w:p w14:paraId="52C7160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Training</w:t>
            </w:r>
          </w:p>
        </w:tc>
        <w:tc>
          <w:tcPr>
            <w:tcW w:w="603" w:type="dxa"/>
            <w:tcBorders>
              <w:bottom w:val="single" w:sz="4" w:space="0" w:color="auto"/>
            </w:tcBorders>
            <w:textDirection w:val="btLr"/>
            <w:vAlign w:val="center"/>
          </w:tcPr>
          <w:p w14:paraId="3AA40C70"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Internal audit and corrective action</w:t>
            </w:r>
          </w:p>
        </w:tc>
        <w:tc>
          <w:tcPr>
            <w:tcW w:w="603" w:type="dxa"/>
            <w:tcBorders>
              <w:bottom w:val="single" w:sz="4" w:space="0" w:color="auto"/>
            </w:tcBorders>
            <w:textDirection w:val="btLr"/>
            <w:vAlign w:val="center"/>
          </w:tcPr>
          <w:p w14:paraId="427E09FE"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Customer requirements/ Product identification</w:t>
            </w:r>
          </w:p>
        </w:tc>
        <w:tc>
          <w:tcPr>
            <w:tcW w:w="603" w:type="dxa"/>
            <w:tcBorders>
              <w:bottom w:val="single" w:sz="4" w:space="0" w:color="auto"/>
            </w:tcBorders>
            <w:textDirection w:val="btLr"/>
            <w:vAlign w:val="center"/>
          </w:tcPr>
          <w:p w14:paraId="78521EED"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Hazard analysis</w:t>
            </w:r>
          </w:p>
        </w:tc>
        <w:tc>
          <w:tcPr>
            <w:tcW w:w="603" w:type="dxa"/>
            <w:tcBorders>
              <w:bottom w:val="single" w:sz="4" w:space="0" w:color="auto"/>
            </w:tcBorders>
            <w:textDirection w:val="btLr"/>
            <w:vAlign w:val="center"/>
          </w:tcPr>
          <w:p w14:paraId="01795925"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Growing site</w:t>
            </w:r>
          </w:p>
        </w:tc>
        <w:tc>
          <w:tcPr>
            <w:tcW w:w="603" w:type="dxa"/>
            <w:tcBorders>
              <w:bottom w:val="single" w:sz="4" w:space="0" w:color="auto"/>
            </w:tcBorders>
            <w:textDirection w:val="btLr"/>
            <w:vAlign w:val="center"/>
          </w:tcPr>
          <w:p w14:paraId="275D9B69"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Planting materials</w:t>
            </w:r>
          </w:p>
        </w:tc>
        <w:tc>
          <w:tcPr>
            <w:tcW w:w="603" w:type="dxa"/>
            <w:tcBorders>
              <w:bottom w:val="single" w:sz="4" w:space="0" w:color="auto"/>
            </w:tcBorders>
            <w:textDirection w:val="btLr"/>
            <w:vAlign w:val="center"/>
          </w:tcPr>
          <w:p w14:paraId="4D1FE31C"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Chemicals</w:t>
            </w:r>
          </w:p>
        </w:tc>
        <w:tc>
          <w:tcPr>
            <w:tcW w:w="603" w:type="dxa"/>
            <w:tcBorders>
              <w:bottom w:val="single" w:sz="4" w:space="0" w:color="auto"/>
            </w:tcBorders>
            <w:textDirection w:val="btLr"/>
            <w:vAlign w:val="center"/>
          </w:tcPr>
          <w:p w14:paraId="5B5897F4"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Fertilisers and soil</w:t>
            </w:r>
          </w:p>
        </w:tc>
        <w:tc>
          <w:tcPr>
            <w:tcW w:w="603" w:type="dxa"/>
            <w:tcBorders>
              <w:bottom w:val="single" w:sz="4" w:space="0" w:color="auto"/>
            </w:tcBorders>
            <w:textDirection w:val="btLr"/>
            <w:vAlign w:val="center"/>
          </w:tcPr>
          <w:p w14:paraId="70CA47A6"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Water</w:t>
            </w:r>
          </w:p>
        </w:tc>
        <w:tc>
          <w:tcPr>
            <w:tcW w:w="603" w:type="dxa"/>
            <w:tcBorders>
              <w:bottom w:val="single" w:sz="4" w:space="0" w:color="auto"/>
            </w:tcBorders>
            <w:shd w:val="clear" w:color="auto" w:fill="auto"/>
            <w:textDirection w:val="btLr"/>
            <w:vAlign w:val="center"/>
          </w:tcPr>
          <w:p w14:paraId="1B2BAD9C"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Allergens</w:t>
            </w:r>
          </w:p>
        </w:tc>
        <w:tc>
          <w:tcPr>
            <w:tcW w:w="603" w:type="dxa"/>
            <w:tcBorders>
              <w:bottom w:val="single" w:sz="4" w:space="0" w:color="auto"/>
            </w:tcBorders>
            <w:textDirection w:val="btLr"/>
            <w:vAlign w:val="center"/>
          </w:tcPr>
          <w:p w14:paraId="75AFE859"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Premises, facilities, equipment, tools, packaging and vehicles</w:t>
            </w:r>
          </w:p>
        </w:tc>
        <w:tc>
          <w:tcPr>
            <w:tcW w:w="603" w:type="dxa"/>
            <w:tcBorders>
              <w:bottom w:val="single" w:sz="4" w:space="0" w:color="auto"/>
            </w:tcBorders>
            <w:textDirection w:val="btLr"/>
            <w:vAlign w:val="center"/>
          </w:tcPr>
          <w:p w14:paraId="7871A4C0"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Animals and pests</w:t>
            </w:r>
          </w:p>
        </w:tc>
        <w:tc>
          <w:tcPr>
            <w:tcW w:w="603" w:type="dxa"/>
            <w:tcBorders>
              <w:bottom w:val="single" w:sz="4" w:space="0" w:color="auto"/>
            </w:tcBorders>
            <w:textDirection w:val="btLr"/>
            <w:vAlign w:val="center"/>
          </w:tcPr>
          <w:p w14:paraId="3ACA54DC"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People</w:t>
            </w:r>
          </w:p>
        </w:tc>
        <w:tc>
          <w:tcPr>
            <w:tcW w:w="603" w:type="dxa"/>
            <w:tcBorders>
              <w:bottom w:val="single" w:sz="4" w:space="0" w:color="auto"/>
            </w:tcBorders>
            <w:shd w:val="clear" w:color="auto" w:fill="auto"/>
            <w:textDirection w:val="btLr"/>
            <w:vAlign w:val="center"/>
          </w:tcPr>
          <w:p w14:paraId="7F26402E"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Suppliers</w:t>
            </w:r>
          </w:p>
        </w:tc>
        <w:tc>
          <w:tcPr>
            <w:tcW w:w="603" w:type="dxa"/>
            <w:tcBorders>
              <w:bottom w:val="single" w:sz="4" w:space="0" w:color="auto"/>
            </w:tcBorders>
            <w:shd w:val="clear" w:color="auto" w:fill="auto"/>
            <w:textDirection w:val="btLr"/>
            <w:vAlign w:val="center"/>
          </w:tcPr>
          <w:p w14:paraId="797910C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Food defence and food fraud</w:t>
            </w:r>
          </w:p>
        </w:tc>
        <w:tc>
          <w:tcPr>
            <w:tcW w:w="603" w:type="dxa"/>
            <w:tcBorders>
              <w:bottom w:val="single" w:sz="4" w:space="0" w:color="auto"/>
            </w:tcBorders>
            <w:textDirection w:val="btLr"/>
            <w:vAlign w:val="center"/>
          </w:tcPr>
          <w:p w14:paraId="3484B99F"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Product identification and traceability</w:t>
            </w:r>
          </w:p>
        </w:tc>
        <w:tc>
          <w:tcPr>
            <w:tcW w:w="603" w:type="dxa"/>
            <w:tcBorders>
              <w:bottom w:val="single" w:sz="4" w:space="0" w:color="auto"/>
            </w:tcBorders>
            <w:textDirection w:val="btLr"/>
            <w:vAlign w:val="center"/>
          </w:tcPr>
          <w:p w14:paraId="62D1C5D4"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Incident management, recall and withdrawal</w:t>
            </w:r>
          </w:p>
        </w:tc>
      </w:tr>
      <w:tr w:rsidR="002421B1" w:rsidRPr="00E35C7C" w14:paraId="394C0F5B" w14:textId="77777777" w:rsidTr="002421B1">
        <w:trPr>
          <w:trHeight w:val="462"/>
        </w:trPr>
        <w:tc>
          <w:tcPr>
            <w:tcW w:w="3936" w:type="dxa"/>
            <w:shd w:val="clear" w:color="auto" w:fill="auto"/>
            <w:vAlign w:val="center"/>
          </w:tcPr>
          <w:p w14:paraId="0A3253C7" w14:textId="385C3506" w:rsidR="002421B1" w:rsidRPr="00E35C7C" w:rsidRDefault="002421B1" w:rsidP="002421B1">
            <w:pPr>
              <w:rPr>
                <w:rFonts w:cs="Arial"/>
                <w:color w:val="000000"/>
                <w:sz w:val="16"/>
                <w:szCs w:val="16"/>
              </w:rPr>
            </w:pPr>
            <w:r>
              <w:rPr>
                <w:rFonts w:cs="Arial"/>
                <w:color w:val="000000"/>
                <w:sz w:val="20"/>
                <w:szCs w:val="20"/>
              </w:rPr>
              <w:t>BRC Global Standard for Food Safety – Issue 8</w:t>
            </w:r>
          </w:p>
        </w:tc>
        <w:tc>
          <w:tcPr>
            <w:tcW w:w="603" w:type="dxa"/>
            <w:shd w:val="clear" w:color="auto" w:fill="C2D69B" w:themeFill="accent3" w:themeFillTint="99"/>
          </w:tcPr>
          <w:p w14:paraId="3746E371" w14:textId="77777777" w:rsidR="00176B03" w:rsidRDefault="00176B03" w:rsidP="002421B1">
            <w:pPr>
              <w:jc w:val="center"/>
              <w:rPr>
                <w:sz w:val="16"/>
                <w:szCs w:val="16"/>
              </w:rPr>
            </w:pPr>
          </w:p>
          <w:p w14:paraId="47C4AABF" w14:textId="2FFA7AD4"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8038110" w14:textId="77777777" w:rsidR="00176B03" w:rsidRDefault="00176B03" w:rsidP="002421B1">
            <w:pPr>
              <w:jc w:val="center"/>
              <w:rPr>
                <w:sz w:val="16"/>
                <w:szCs w:val="16"/>
              </w:rPr>
            </w:pPr>
          </w:p>
          <w:p w14:paraId="5ED736BA" w14:textId="358AC710"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015A79DB" w14:textId="77777777" w:rsidR="00176B03" w:rsidRDefault="00176B03" w:rsidP="002421B1">
            <w:pPr>
              <w:jc w:val="center"/>
              <w:rPr>
                <w:sz w:val="16"/>
                <w:szCs w:val="16"/>
              </w:rPr>
            </w:pPr>
          </w:p>
          <w:p w14:paraId="015B7981" w14:textId="39AEC8CF"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17A3EC69" w14:textId="77777777" w:rsidR="00176B03" w:rsidRDefault="00176B03" w:rsidP="002421B1">
            <w:pPr>
              <w:jc w:val="center"/>
              <w:rPr>
                <w:sz w:val="16"/>
                <w:szCs w:val="16"/>
              </w:rPr>
            </w:pPr>
          </w:p>
          <w:p w14:paraId="2D510DF9" w14:textId="1C23774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70443D1" w14:textId="77777777" w:rsidR="00176B03" w:rsidRDefault="00176B03" w:rsidP="002421B1">
            <w:pPr>
              <w:jc w:val="center"/>
              <w:rPr>
                <w:sz w:val="16"/>
                <w:szCs w:val="16"/>
              </w:rPr>
            </w:pPr>
          </w:p>
          <w:p w14:paraId="1991E792" w14:textId="12DF992E"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6BAE9330" w14:textId="77777777" w:rsidR="00176B03" w:rsidRDefault="00176B03" w:rsidP="002421B1">
            <w:pPr>
              <w:jc w:val="center"/>
              <w:rPr>
                <w:sz w:val="16"/>
                <w:szCs w:val="16"/>
              </w:rPr>
            </w:pPr>
          </w:p>
          <w:p w14:paraId="0D6D906A" w14:textId="7FF8179B"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auto"/>
            <w:vAlign w:val="center"/>
          </w:tcPr>
          <w:p w14:paraId="3F49EF76" w14:textId="388F80CB"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auto"/>
            <w:vAlign w:val="center"/>
          </w:tcPr>
          <w:p w14:paraId="127465DD" w14:textId="472578D7"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vAlign w:val="center"/>
          </w:tcPr>
          <w:p w14:paraId="16747EF1" w14:textId="0EBDA011" w:rsidR="002421B1" w:rsidRPr="00E35C7C" w:rsidRDefault="002421B1" w:rsidP="002421B1">
            <w:pPr>
              <w:jc w:val="center"/>
              <w:rPr>
                <w:sz w:val="16"/>
                <w:szCs w:val="16"/>
              </w:rPr>
            </w:pPr>
            <w:r w:rsidRPr="00E35C7C">
              <w:rPr>
                <w:sz w:val="16"/>
                <w:szCs w:val="16"/>
              </w:rPr>
              <w:sym w:font="Wingdings 2" w:char="F050"/>
            </w:r>
          </w:p>
        </w:tc>
        <w:tc>
          <w:tcPr>
            <w:tcW w:w="603" w:type="dxa"/>
            <w:shd w:val="clear" w:color="auto" w:fill="auto"/>
            <w:vAlign w:val="center"/>
          </w:tcPr>
          <w:p w14:paraId="0E36AB1C" w14:textId="3A15CEB4"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auto"/>
            <w:vAlign w:val="center"/>
          </w:tcPr>
          <w:p w14:paraId="624F168E" w14:textId="630F5674"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tcPr>
          <w:p w14:paraId="77F72EFD" w14:textId="77777777" w:rsidR="00176B03" w:rsidRDefault="00176B03" w:rsidP="002421B1">
            <w:pPr>
              <w:jc w:val="center"/>
              <w:rPr>
                <w:sz w:val="16"/>
                <w:szCs w:val="16"/>
              </w:rPr>
            </w:pPr>
          </w:p>
          <w:p w14:paraId="0F212712" w14:textId="1991585A"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7878C16F" w14:textId="77777777" w:rsidR="00176B03" w:rsidRDefault="00176B03" w:rsidP="002421B1">
            <w:pPr>
              <w:jc w:val="center"/>
              <w:rPr>
                <w:sz w:val="16"/>
                <w:szCs w:val="16"/>
              </w:rPr>
            </w:pPr>
          </w:p>
          <w:p w14:paraId="05E49D15" w14:textId="663ACA88"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02039A01" w14:textId="77777777" w:rsidR="00176B03" w:rsidRDefault="00176B03" w:rsidP="002421B1">
            <w:pPr>
              <w:jc w:val="center"/>
              <w:rPr>
                <w:sz w:val="16"/>
                <w:szCs w:val="16"/>
              </w:rPr>
            </w:pPr>
          </w:p>
          <w:p w14:paraId="2E6AE34E" w14:textId="578E1D37"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0189EDDC" w14:textId="77777777" w:rsidR="00176B03" w:rsidRDefault="00176B03" w:rsidP="002421B1">
            <w:pPr>
              <w:jc w:val="center"/>
              <w:rPr>
                <w:sz w:val="16"/>
                <w:szCs w:val="16"/>
              </w:rPr>
            </w:pPr>
          </w:p>
          <w:p w14:paraId="559EF569" w14:textId="1565E835"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0AD35092" w14:textId="77777777" w:rsidR="00176B03" w:rsidRDefault="00176B03" w:rsidP="002421B1">
            <w:pPr>
              <w:jc w:val="center"/>
              <w:rPr>
                <w:sz w:val="16"/>
                <w:szCs w:val="16"/>
              </w:rPr>
            </w:pPr>
          </w:p>
          <w:p w14:paraId="4E39A153" w14:textId="2A25E51D"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629C097D" w14:textId="77777777" w:rsidR="00176B03" w:rsidRDefault="00176B03" w:rsidP="002421B1">
            <w:pPr>
              <w:jc w:val="center"/>
              <w:rPr>
                <w:sz w:val="16"/>
                <w:szCs w:val="16"/>
              </w:rPr>
            </w:pPr>
          </w:p>
          <w:p w14:paraId="13EEC160" w14:textId="111EB896"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4E2F79F8" w14:textId="77777777" w:rsidR="00176B03" w:rsidRDefault="00176B03" w:rsidP="002421B1">
            <w:pPr>
              <w:jc w:val="center"/>
              <w:rPr>
                <w:sz w:val="16"/>
                <w:szCs w:val="16"/>
              </w:rPr>
            </w:pPr>
          </w:p>
          <w:p w14:paraId="497D39A5" w14:textId="1FC470FE"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3DEE85E2" w14:textId="77777777" w:rsidR="00176B03" w:rsidRDefault="00176B03" w:rsidP="002421B1">
            <w:pPr>
              <w:jc w:val="center"/>
              <w:rPr>
                <w:sz w:val="16"/>
                <w:szCs w:val="16"/>
              </w:rPr>
            </w:pPr>
          </w:p>
          <w:p w14:paraId="64194A80" w14:textId="26FFC9D4" w:rsidR="002421B1" w:rsidRPr="00E35C7C" w:rsidRDefault="002421B1" w:rsidP="002421B1">
            <w:pPr>
              <w:jc w:val="center"/>
              <w:rPr>
                <w:sz w:val="16"/>
                <w:szCs w:val="16"/>
              </w:rPr>
            </w:pPr>
            <w:r w:rsidRPr="00883BB8">
              <w:rPr>
                <w:sz w:val="16"/>
                <w:szCs w:val="16"/>
              </w:rPr>
              <w:sym w:font="Wingdings 2" w:char="F050"/>
            </w:r>
          </w:p>
        </w:tc>
      </w:tr>
      <w:tr w:rsidR="002421B1" w:rsidRPr="00E35C7C" w14:paraId="0251A405" w14:textId="77777777" w:rsidTr="00176B03">
        <w:trPr>
          <w:trHeight w:val="462"/>
        </w:trPr>
        <w:tc>
          <w:tcPr>
            <w:tcW w:w="3936" w:type="dxa"/>
            <w:shd w:val="clear" w:color="auto" w:fill="auto"/>
            <w:vAlign w:val="center"/>
          </w:tcPr>
          <w:p w14:paraId="35F5DD64" w14:textId="3392C0F9" w:rsidR="002421B1" w:rsidRDefault="002421B1">
            <w:pPr>
              <w:rPr>
                <w:rFonts w:cs="Arial"/>
                <w:color w:val="000000"/>
                <w:sz w:val="20"/>
                <w:szCs w:val="20"/>
              </w:rPr>
            </w:pPr>
            <w:r>
              <w:rPr>
                <w:rFonts w:cs="Arial"/>
                <w:color w:val="000000"/>
                <w:sz w:val="20"/>
                <w:szCs w:val="20"/>
              </w:rPr>
              <w:t xml:space="preserve">SQF Food Safety </w:t>
            </w:r>
            <w:r w:rsidR="00AC7748">
              <w:rPr>
                <w:rFonts w:cs="Arial"/>
                <w:color w:val="000000"/>
                <w:sz w:val="20"/>
                <w:szCs w:val="20"/>
              </w:rPr>
              <w:t>Program</w:t>
            </w:r>
            <w:r>
              <w:rPr>
                <w:rFonts w:cs="Arial"/>
                <w:color w:val="000000"/>
                <w:sz w:val="20"/>
                <w:szCs w:val="20"/>
              </w:rPr>
              <w:t xml:space="preserve"> – Edition </w:t>
            </w:r>
            <w:r w:rsidR="00C0777B">
              <w:rPr>
                <w:rFonts w:cs="Arial"/>
                <w:color w:val="000000"/>
                <w:sz w:val="20"/>
                <w:szCs w:val="20"/>
              </w:rPr>
              <w:t>9</w:t>
            </w:r>
          </w:p>
        </w:tc>
        <w:tc>
          <w:tcPr>
            <w:tcW w:w="603" w:type="dxa"/>
            <w:shd w:val="clear" w:color="auto" w:fill="C2D69B" w:themeFill="accent3" w:themeFillTint="99"/>
          </w:tcPr>
          <w:p w14:paraId="06E0FAF3" w14:textId="77777777" w:rsidR="00176B03" w:rsidRDefault="00176B03" w:rsidP="002421B1">
            <w:pPr>
              <w:jc w:val="center"/>
              <w:rPr>
                <w:sz w:val="16"/>
                <w:szCs w:val="16"/>
              </w:rPr>
            </w:pPr>
          </w:p>
          <w:p w14:paraId="343B1C2C" w14:textId="389D555F"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5D5AB5D5" w14:textId="77777777" w:rsidR="00176B03" w:rsidRDefault="00176B03" w:rsidP="002421B1">
            <w:pPr>
              <w:jc w:val="center"/>
              <w:rPr>
                <w:sz w:val="16"/>
                <w:szCs w:val="16"/>
              </w:rPr>
            </w:pPr>
          </w:p>
          <w:p w14:paraId="5AB48B77" w14:textId="18E326F8"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434537D0" w14:textId="77777777" w:rsidR="00176B03" w:rsidRDefault="00176B03" w:rsidP="002421B1">
            <w:pPr>
              <w:jc w:val="center"/>
              <w:rPr>
                <w:sz w:val="16"/>
                <w:szCs w:val="16"/>
              </w:rPr>
            </w:pPr>
          </w:p>
          <w:p w14:paraId="5B573902" w14:textId="3BD5A9CF" w:rsidR="00176B03" w:rsidRPr="00E35C7C" w:rsidRDefault="002421B1" w:rsidP="00176B03">
            <w:pPr>
              <w:jc w:val="center"/>
              <w:rPr>
                <w:sz w:val="16"/>
                <w:szCs w:val="16"/>
              </w:rPr>
            </w:pPr>
            <w:r w:rsidRPr="00391220">
              <w:rPr>
                <w:sz w:val="16"/>
                <w:szCs w:val="16"/>
              </w:rPr>
              <w:sym w:font="Wingdings 2" w:char="F050"/>
            </w:r>
          </w:p>
        </w:tc>
        <w:tc>
          <w:tcPr>
            <w:tcW w:w="603" w:type="dxa"/>
            <w:shd w:val="clear" w:color="auto" w:fill="C2D69B" w:themeFill="accent3" w:themeFillTint="99"/>
          </w:tcPr>
          <w:p w14:paraId="7CDC2BCA" w14:textId="77777777" w:rsidR="00176B03" w:rsidRDefault="00176B03" w:rsidP="002421B1">
            <w:pPr>
              <w:jc w:val="center"/>
              <w:rPr>
                <w:sz w:val="16"/>
                <w:szCs w:val="16"/>
              </w:rPr>
            </w:pPr>
          </w:p>
          <w:p w14:paraId="3C32E754" w14:textId="46B730E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1E63BF1B" w14:textId="77777777" w:rsidR="00176B03" w:rsidRDefault="00176B03" w:rsidP="002421B1">
            <w:pPr>
              <w:jc w:val="center"/>
              <w:rPr>
                <w:sz w:val="16"/>
                <w:szCs w:val="16"/>
              </w:rPr>
            </w:pPr>
          </w:p>
          <w:p w14:paraId="07E1670C" w14:textId="4D10F3BF"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7D408144" w14:textId="77777777" w:rsidR="00176B03" w:rsidRDefault="00176B03" w:rsidP="002421B1">
            <w:pPr>
              <w:jc w:val="center"/>
              <w:rPr>
                <w:sz w:val="16"/>
                <w:szCs w:val="16"/>
              </w:rPr>
            </w:pPr>
          </w:p>
          <w:p w14:paraId="6D3AEF8E" w14:textId="49B69A0B"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vAlign w:val="center"/>
          </w:tcPr>
          <w:p w14:paraId="0904FD45" w14:textId="5BE09E5C" w:rsidR="002421B1" w:rsidRPr="00E35C7C" w:rsidRDefault="002421B1" w:rsidP="00176B03">
            <w:pPr>
              <w:jc w:val="center"/>
              <w:rPr>
                <w:sz w:val="16"/>
                <w:szCs w:val="16"/>
              </w:rPr>
            </w:pPr>
            <w:r w:rsidRPr="00E35C7C">
              <w:rPr>
                <w:sz w:val="16"/>
                <w:szCs w:val="16"/>
              </w:rPr>
              <w:sym w:font="Wingdings 2" w:char="F050"/>
            </w:r>
          </w:p>
        </w:tc>
        <w:tc>
          <w:tcPr>
            <w:tcW w:w="603" w:type="dxa"/>
            <w:shd w:val="clear" w:color="auto" w:fill="auto"/>
            <w:vAlign w:val="center"/>
          </w:tcPr>
          <w:p w14:paraId="1F74FC16" w14:textId="66B16973"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vAlign w:val="center"/>
          </w:tcPr>
          <w:p w14:paraId="65F79E6C" w14:textId="22E2CC0C" w:rsidR="002421B1" w:rsidRPr="00E35C7C" w:rsidRDefault="002421B1" w:rsidP="002421B1">
            <w:pPr>
              <w:jc w:val="center"/>
              <w:rPr>
                <w:sz w:val="16"/>
                <w:szCs w:val="16"/>
              </w:rPr>
            </w:pPr>
            <w:r w:rsidRPr="00E35C7C">
              <w:rPr>
                <w:sz w:val="16"/>
                <w:szCs w:val="16"/>
              </w:rPr>
              <w:sym w:font="Wingdings 2" w:char="F050"/>
            </w:r>
          </w:p>
        </w:tc>
        <w:tc>
          <w:tcPr>
            <w:tcW w:w="603" w:type="dxa"/>
            <w:shd w:val="clear" w:color="auto" w:fill="C2D69B" w:themeFill="accent3" w:themeFillTint="99"/>
          </w:tcPr>
          <w:p w14:paraId="182AF441" w14:textId="77777777" w:rsidR="00176B03" w:rsidRDefault="00176B03" w:rsidP="002421B1">
            <w:pPr>
              <w:jc w:val="center"/>
              <w:rPr>
                <w:sz w:val="16"/>
                <w:szCs w:val="16"/>
              </w:rPr>
            </w:pPr>
          </w:p>
          <w:p w14:paraId="67858B8B" w14:textId="082F4306"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340DA36A" w14:textId="77777777" w:rsidR="00176B03" w:rsidRDefault="00176B03" w:rsidP="002421B1">
            <w:pPr>
              <w:jc w:val="center"/>
              <w:rPr>
                <w:sz w:val="16"/>
                <w:szCs w:val="16"/>
              </w:rPr>
            </w:pPr>
          </w:p>
          <w:p w14:paraId="09474C6F" w14:textId="0F9A7881"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31E481ED" w14:textId="77777777" w:rsidR="00176B03" w:rsidRDefault="00176B03" w:rsidP="002421B1">
            <w:pPr>
              <w:jc w:val="center"/>
              <w:rPr>
                <w:sz w:val="16"/>
                <w:szCs w:val="16"/>
              </w:rPr>
            </w:pPr>
          </w:p>
          <w:p w14:paraId="0F4BF83F" w14:textId="6A2BEB08"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4905B9BD" w14:textId="77777777" w:rsidR="00176B03" w:rsidRDefault="00176B03" w:rsidP="002421B1">
            <w:pPr>
              <w:jc w:val="center"/>
              <w:rPr>
                <w:sz w:val="16"/>
                <w:szCs w:val="16"/>
              </w:rPr>
            </w:pPr>
          </w:p>
          <w:p w14:paraId="707F4C05" w14:textId="173AE23B"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7917FD3C" w14:textId="77777777" w:rsidR="00176B03" w:rsidRDefault="00176B03" w:rsidP="002421B1">
            <w:pPr>
              <w:jc w:val="center"/>
              <w:rPr>
                <w:sz w:val="16"/>
                <w:szCs w:val="16"/>
              </w:rPr>
            </w:pPr>
          </w:p>
          <w:p w14:paraId="5E94526D" w14:textId="536C341C"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5464AD9C" w14:textId="77777777" w:rsidR="00176B03" w:rsidRDefault="00176B03" w:rsidP="002421B1">
            <w:pPr>
              <w:jc w:val="center"/>
              <w:rPr>
                <w:sz w:val="16"/>
                <w:szCs w:val="16"/>
              </w:rPr>
            </w:pPr>
          </w:p>
          <w:p w14:paraId="7B2B0E1D" w14:textId="3FC06EBA"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34BA2AC7" w14:textId="77777777" w:rsidR="00176B03" w:rsidRDefault="00176B03" w:rsidP="002421B1">
            <w:pPr>
              <w:jc w:val="center"/>
              <w:rPr>
                <w:sz w:val="16"/>
                <w:szCs w:val="16"/>
              </w:rPr>
            </w:pPr>
          </w:p>
          <w:p w14:paraId="3DC96BAA" w14:textId="13AED1FA"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76FB5482" w14:textId="77777777" w:rsidR="00176B03" w:rsidRDefault="00176B03" w:rsidP="002421B1">
            <w:pPr>
              <w:jc w:val="center"/>
              <w:rPr>
                <w:sz w:val="16"/>
                <w:szCs w:val="16"/>
              </w:rPr>
            </w:pPr>
          </w:p>
          <w:p w14:paraId="73343FC8" w14:textId="18FB2D08"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1BAF85CF" w14:textId="77777777" w:rsidR="00176B03" w:rsidRDefault="00176B03" w:rsidP="002421B1">
            <w:pPr>
              <w:jc w:val="center"/>
              <w:rPr>
                <w:sz w:val="16"/>
                <w:szCs w:val="16"/>
              </w:rPr>
            </w:pPr>
          </w:p>
          <w:p w14:paraId="367FD27E" w14:textId="3D41ADA6"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7BD66C55" w14:textId="77777777" w:rsidR="00176B03" w:rsidRDefault="00176B03" w:rsidP="002421B1">
            <w:pPr>
              <w:jc w:val="center"/>
              <w:rPr>
                <w:sz w:val="16"/>
                <w:szCs w:val="16"/>
              </w:rPr>
            </w:pPr>
          </w:p>
          <w:p w14:paraId="60BB08E8" w14:textId="4E35AA63" w:rsidR="002421B1" w:rsidRPr="00E35C7C" w:rsidRDefault="002421B1" w:rsidP="002421B1">
            <w:pPr>
              <w:jc w:val="center"/>
              <w:rPr>
                <w:sz w:val="16"/>
                <w:szCs w:val="16"/>
              </w:rPr>
            </w:pPr>
            <w:r w:rsidRPr="00746AA5">
              <w:rPr>
                <w:sz w:val="16"/>
                <w:szCs w:val="16"/>
              </w:rPr>
              <w:sym w:font="Wingdings 2" w:char="F050"/>
            </w:r>
          </w:p>
        </w:tc>
      </w:tr>
      <w:tr w:rsidR="002421B1" w:rsidRPr="00E35C7C" w14:paraId="42F7D1E9" w14:textId="77777777" w:rsidTr="002421B1">
        <w:trPr>
          <w:trHeight w:val="462"/>
        </w:trPr>
        <w:tc>
          <w:tcPr>
            <w:tcW w:w="3936" w:type="dxa"/>
            <w:shd w:val="clear" w:color="auto" w:fill="auto"/>
            <w:vAlign w:val="center"/>
          </w:tcPr>
          <w:p w14:paraId="110E1156" w14:textId="65F41C33" w:rsidR="002421B1" w:rsidRDefault="002421B1" w:rsidP="002421B1">
            <w:pPr>
              <w:rPr>
                <w:rFonts w:cs="Arial"/>
                <w:color w:val="000000"/>
                <w:sz w:val="20"/>
                <w:szCs w:val="20"/>
              </w:rPr>
            </w:pPr>
            <w:r>
              <w:rPr>
                <w:rFonts w:cs="Arial"/>
                <w:color w:val="000000"/>
                <w:sz w:val="20"/>
                <w:szCs w:val="20"/>
              </w:rPr>
              <w:t>GLOBALG.A.P. Integrated Farm Assurance – Standard V5</w:t>
            </w:r>
            <w:r w:rsidR="005E3757">
              <w:rPr>
                <w:rFonts w:cs="Arial"/>
                <w:color w:val="000000"/>
                <w:sz w:val="20"/>
                <w:szCs w:val="20"/>
              </w:rPr>
              <w:t>.3</w:t>
            </w:r>
          </w:p>
        </w:tc>
        <w:tc>
          <w:tcPr>
            <w:tcW w:w="603" w:type="dxa"/>
            <w:shd w:val="clear" w:color="auto" w:fill="C2D69B" w:themeFill="accent3" w:themeFillTint="99"/>
          </w:tcPr>
          <w:p w14:paraId="3B9CAC81" w14:textId="77777777" w:rsidR="00176B03" w:rsidRDefault="00176B03" w:rsidP="002421B1">
            <w:pPr>
              <w:jc w:val="center"/>
              <w:rPr>
                <w:sz w:val="16"/>
                <w:szCs w:val="16"/>
              </w:rPr>
            </w:pPr>
          </w:p>
          <w:p w14:paraId="63BBC897" w14:textId="4394B97C"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71FE05C3" w14:textId="77777777" w:rsidR="00176B03" w:rsidRDefault="00176B03" w:rsidP="002421B1">
            <w:pPr>
              <w:jc w:val="center"/>
              <w:rPr>
                <w:sz w:val="16"/>
                <w:szCs w:val="16"/>
              </w:rPr>
            </w:pPr>
          </w:p>
          <w:p w14:paraId="360B2A1D" w14:textId="236EF01B"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5F56A011" w14:textId="77777777" w:rsidR="00176B03" w:rsidRDefault="00176B03" w:rsidP="002421B1">
            <w:pPr>
              <w:jc w:val="center"/>
              <w:rPr>
                <w:sz w:val="16"/>
                <w:szCs w:val="16"/>
              </w:rPr>
            </w:pPr>
          </w:p>
          <w:p w14:paraId="655B6B88" w14:textId="49BFD4E1"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56FC11D4" w14:textId="77777777" w:rsidR="00176B03" w:rsidRDefault="00176B03" w:rsidP="002421B1">
            <w:pPr>
              <w:jc w:val="center"/>
              <w:rPr>
                <w:sz w:val="16"/>
                <w:szCs w:val="16"/>
              </w:rPr>
            </w:pPr>
          </w:p>
          <w:p w14:paraId="7F3927CE" w14:textId="2281573A"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61402B72" w14:textId="77777777" w:rsidR="00176B03" w:rsidRDefault="00176B03" w:rsidP="002421B1">
            <w:pPr>
              <w:jc w:val="center"/>
              <w:rPr>
                <w:sz w:val="16"/>
                <w:szCs w:val="16"/>
              </w:rPr>
            </w:pPr>
          </w:p>
          <w:p w14:paraId="4EB8FD26" w14:textId="28DDD4F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45C578A1" w14:textId="77777777" w:rsidR="00176B03" w:rsidRDefault="00176B03" w:rsidP="002421B1">
            <w:pPr>
              <w:jc w:val="center"/>
              <w:rPr>
                <w:sz w:val="16"/>
                <w:szCs w:val="16"/>
              </w:rPr>
            </w:pPr>
          </w:p>
          <w:p w14:paraId="29D489A0" w14:textId="0674B161"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7A01BA28" w14:textId="77777777" w:rsidR="00176B03" w:rsidRDefault="00176B03" w:rsidP="002421B1">
            <w:pPr>
              <w:jc w:val="center"/>
              <w:rPr>
                <w:sz w:val="16"/>
                <w:szCs w:val="16"/>
              </w:rPr>
            </w:pPr>
          </w:p>
          <w:p w14:paraId="59B08B67" w14:textId="0F7797A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4CFBA23F" w14:textId="77777777" w:rsidR="00176B03" w:rsidRDefault="00176B03" w:rsidP="002421B1">
            <w:pPr>
              <w:jc w:val="center"/>
              <w:rPr>
                <w:sz w:val="16"/>
                <w:szCs w:val="16"/>
              </w:rPr>
            </w:pPr>
          </w:p>
          <w:p w14:paraId="64E0C4CF" w14:textId="0A03C079"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759D334" w14:textId="77777777" w:rsidR="00176B03" w:rsidRDefault="00176B03" w:rsidP="002421B1">
            <w:pPr>
              <w:jc w:val="center"/>
              <w:rPr>
                <w:sz w:val="16"/>
                <w:szCs w:val="16"/>
              </w:rPr>
            </w:pPr>
          </w:p>
          <w:p w14:paraId="1DEB239A" w14:textId="5527EA71"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EA78F53" w14:textId="77777777" w:rsidR="00176B03" w:rsidRDefault="00176B03" w:rsidP="002421B1">
            <w:pPr>
              <w:jc w:val="center"/>
              <w:rPr>
                <w:sz w:val="16"/>
                <w:szCs w:val="16"/>
              </w:rPr>
            </w:pPr>
          </w:p>
          <w:p w14:paraId="60C17BB9" w14:textId="7FC2C90A"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72C2200" w14:textId="77777777" w:rsidR="00176B03" w:rsidRDefault="00176B03" w:rsidP="002421B1">
            <w:pPr>
              <w:jc w:val="center"/>
              <w:rPr>
                <w:sz w:val="16"/>
                <w:szCs w:val="16"/>
              </w:rPr>
            </w:pPr>
          </w:p>
          <w:p w14:paraId="79B44B8F" w14:textId="1D628244"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CD8C4DF" w14:textId="77777777" w:rsidR="00176B03" w:rsidRDefault="00176B03" w:rsidP="002421B1">
            <w:pPr>
              <w:jc w:val="center"/>
              <w:rPr>
                <w:sz w:val="16"/>
                <w:szCs w:val="16"/>
              </w:rPr>
            </w:pPr>
          </w:p>
          <w:p w14:paraId="14C3A79C" w14:textId="43505BA6"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D02CBE4" w14:textId="77777777" w:rsidR="00176B03" w:rsidRDefault="00176B03" w:rsidP="002421B1">
            <w:pPr>
              <w:jc w:val="center"/>
              <w:rPr>
                <w:sz w:val="16"/>
                <w:szCs w:val="16"/>
              </w:rPr>
            </w:pPr>
          </w:p>
          <w:p w14:paraId="3101CC7C" w14:textId="1E42354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B07254B" w14:textId="77777777" w:rsidR="00176B03" w:rsidRDefault="00176B03" w:rsidP="002421B1">
            <w:pPr>
              <w:jc w:val="center"/>
              <w:rPr>
                <w:sz w:val="16"/>
                <w:szCs w:val="16"/>
              </w:rPr>
            </w:pPr>
          </w:p>
          <w:p w14:paraId="2D0E8F75" w14:textId="3C9CEB99"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5E63B9E4" w14:textId="77777777" w:rsidR="00176B03" w:rsidRDefault="00176B03" w:rsidP="002421B1">
            <w:pPr>
              <w:jc w:val="center"/>
              <w:rPr>
                <w:sz w:val="16"/>
                <w:szCs w:val="16"/>
              </w:rPr>
            </w:pPr>
          </w:p>
          <w:p w14:paraId="22A25040" w14:textId="180DA445"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auto"/>
            <w:vAlign w:val="center"/>
          </w:tcPr>
          <w:p w14:paraId="47ED6B6F" w14:textId="2EBCCF2A"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tcPr>
          <w:p w14:paraId="14C628FD" w14:textId="77777777" w:rsidR="00176B03" w:rsidRDefault="00176B03" w:rsidP="002421B1">
            <w:pPr>
              <w:jc w:val="center"/>
              <w:rPr>
                <w:sz w:val="16"/>
                <w:szCs w:val="16"/>
              </w:rPr>
            </w:pPr>
          </w:p>
          <w:p w14:paraId="7A3F6666" w14:textId="5A6FF991" w:rsidR="002421B1" w:rsidRPr="00E35C7C" w:rsidRDefault="002421B1" w:rsidP="002421B1">
            <w:pPr>
              <w:jc w:val="center"/>
              <w:rPr>
                <w:sz w:val="16"/>
                <w:szCs w:val="16"/>
              </w:rPr>
            </w:pPr>
            <w:r w:rsidRPr="000B0FD1">
              <w:rPr>
                <w:sz w:val="16"/>
                <w:szCs w:val="16"/>
              </w:rPr>
              <w:sym w:font="Wingdings 2" w:char="F050"/>
            </w:r>
          </w:p>
        </w:tc>
        <w:tc>
          <w:tcPr>
            <w:tcW w:w="603" w:type="dxa"/>
            <w:shd w:val="clear" w:color="auto" w:fill="C2D69B" w:themeFill="accent3" w:themeFillTint="99"/>
          </w:tcPr>
          <w:p w14:paraId="1B71F84F" w14:textId="77777777" w:rsidR="00176B03" w:rsidRDefault="00176B03" w:rsidP="002421B1">
            <w:pPr>
              <w:jc w:val="center"/>
              <w:rPr>
                <w:sz w:val="16"/>
                <w:szCs w:val="16"/>
              </w:rPr>
            </w:pPr>
          </w:p>
          <w:p w14:paraId="6D485887" w14:textId="0FB4857E" w:rsidR="002421B1" w:rsidRPr="00E35C7C" w:rsidRDefault="002421B1" w:rsidP="002421B1">
            <w:pPr>
              <w:jc w:val="center"/>
              <w:rPr>
                <w:sz w:val="16"/>
                <w:szCs w:val="16"/>
              </w:rPr>
            </w:pPr>
            <w:r w:rsidRPr="000B0FD1">
              <w:rPr>
                <w:sz w:val="16"/>
                <w:szCs w:val="16"/>
              </w:rPr>
              <w:sym w:font="Wingdings 2" w:char="F050"/>
            </w:r>
          </w:p>
        </w:tc>
        <w:tc>
          <w:tcPr>
            <w:tcW w:w="603" w:type="dxa"/>
            <w:shd w:val="clear" w:color="auto" w:fill="C2D69B" w:themeFill="accent3" w:themeFillTint="99"/>
          </w:tcPr>
          <w:p w14:paraId="705CE47F" w14:textId="77777777" w:rsidR="00176B03" w:rsidRDefault="00176B03" w:rsidP="002421B1">
            <w:pPr>
              <w:jc w:val="center"/>
              <w:rPr>
                <w:sz w:val="16"/>
                <w:szCs w:val="16"/>
              </w:rPr>
            </w:pPr>
          </w:p>
          <w:p w14:paraId="0B792E74" w14:textId="4AB0814B" w:rsidR="002421B1" w:rsidRPr="00E35C7C" w:rsidRDefault="002421B1" w:rsidP="002421B1">
            <w:pPr>
              <w:jc w:val="center"/>
              <w:rPr>
                <w:sz w:val="16"/>
                <w:szCs w:val="16"/>
              </w:rPr>
            </w:pPr>
            <w:r w:rsidRPr="000B0FD1">
              <w:rPr>
                <w:sz w:val="16"/>
                <w:szCs w:val="16"/>
              </w:rPr>
              <w:sym w:font="Wingdings 2" w:char="F050"/>
            </w:r>
          </w:p>
        </w:tc>
      </w:tr>
      <w:tr w:rsidR="004C57B2" w:rsidRPr="00E35C7C" w14:paraId="47525A84" w14:textId="77777777" w:rsidTr="004C57B2">
        <w:trPr>
          <w:trHeight w:val="462"/>
        </w:trPr>
        <w:tc>
          <w:tcPr>
            <w:tcW w:w="3936" w:type="dxa"/>
            <w:shd w:val="clear" w:color="auto" w:fill="auto"/>
            <w:vAlign w:val="center"/>
          </w:tcPr>
          <w:p w14:paraId="383CB335" w14:textId="115443FF" w:rsidR="002421B1" w:rsidRDefault="002421B1" w:rsidP="002421B1">
            <w:pPr>
              <w:rPr>
                <w:rFonts w:cs="Arial"/>
                <w:color w:val="000000"/>
                <w:sz w:val="20"/>
                <w:szCs w:val="20"/>
              </w:rPr>
            </w:pPr>
            <w:r>
              <w:rPr>
                <w:rFonts w:cs="Arial"/>
                <w:color w:val="000000"/>
                <w:sz w:val="20"/>
                <w:szCs w:val="20"/>
              </w:rPr>
              <w:t xml:space="preserve">Freshcare Food Safety and Quality – </w:t>
            </w:r>
            <w:r w:rsidR="00CC17A6">
              <w:rPr>
                <w:rFonts w:cs="Arial"/>
                <w:color w:val="000000"/>
                <w:sz w:val="20"/>
                <w:szCs w:val="20"/>
              </w:rPr>
              <w:t xml:space="preserve">On-farm Standard - </w:t>
            </w:r>
            <w:r>
              <w:rPr>
                <w:rFonts w:cs="Arial"/>
                <w:color w:val="000000"/>
                <w:sz w:val="20"/>
                <w:szCs w:val="20"/>
              </w:rPr>
              <w:t>FSQ4.</w:t>
            </w:r>
            <w:r w:rsidR="005E3757">
              <w:rPr>
                <w:rFonts w:cs="Arial"/>
                <w:color w:val="000000"/>
                <w:sz w:val="20"/>
                <w:szCs w:val="20"/>
              </w:rPr>
              <w:t>2</w:t>
            </w:r>
          </w:p>
        </w:tc>
        <w:tc>
          <w:tcPr>
            <w:tcW w:w="603" w:type="dxa"/>
            <w:shd w:val="clear" w:color="auto" w:fill="C2D69B" w:themeFill="accent3" w:themeFillTint="99"/>
          </w:tcPr>
          <w:p w14:paraId="579731A1" w14:textId="77777777" w:rsidR="00176B03" w:rsidRDefault="00176B03" w:rsidP="002421B1">
            <w:pPr>
              <w:jc w:val="center"/>
              <w:rPr>
                <w:sz w:val="16"/>
                <w:szCs w:val="16"/>
              </w:rPr>
            </w:pPr>
          </w:p>
          <w:p w14:paraId="0BB3D0BF" w14:textId="31605485"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FBFC42A" w14:textId="77777777" w:rsidR="00176B03" w:rsidRDefault="00176B03" w:rsidP="002421B1">
            <w:pPr>
              <w:jc w:val="center"/>
              <w:rPr>
                <w:sz w:val="16"/>
                <w:szCs w:val="16"/>
              </w:rPr>
            </w:pPr>
          </w:p>
          <w:p w14:paraId="0C5BF6B9" w14:textId="5C3671FC"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B981F63" w14:textId="77777777" w:rsidR="00176B03" w:rsidRDefault="00176B03" w:rsidP="002421B1">
            <w:pPr>
              <w:jc w:val="center"/>
              <w:rPr>
                <w:sz w:val="16"/>
                <w:szCs w:val="16"/>
              </w:rPr>
            </w:pPr>
          </w:p>
          <w:p w14:paraId="3F14C7B0" w14:textId="55474E6A"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6BBF08F2" w14:textId="77777777" w:rsidR="00176B03" w:rsidRDefault="00176B03" w:rsidP="002421B1">
            <w:pPr>
              <w:jc w:val="center"/>
              <w:rPr>
                <w:sz w:val="16"/>
                <w:szCs w:val="16"/>
              </w:rPr>
            </w:pPr>
          </w:p>
          <w:p w14:paraId="1B3D726C" w14:textId="5EC5F7C4"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DE27F38" w14:textId="77777777" w:rsidR="00176B03" w:rsidRDefault="00176B03" w:rsidP="002421B1">
            <w:pPr>
              <w:jc w:val="center"/>
              <w:rPr>
                <w:sz w:val="16"/>
                <w:szCs w:val="16"/>
              </w:rPr>
            </w:pPr>
          </w:p>
          <w:p w14:paraId="1F5B57A7" w14:textId="70815D3A"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37DD961C" w14:textId="77777777" w:rsidR="00176B03" w:rsidRDefault="00176B03" w:rsidP="002421B1">
            <w:pPr>
              <w:jc w:val="center"/>
              <w:rPr>
                <w:sz w:val="16"/>
                <w:szCs w:val="16"/>
              </w:rPr>
            </w:pPr>
          </w:p>
          <w:p w14:paraId="0E3E60E9" w14:textId="4B23CF8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3EB2B6EE" w14:textId="77777777" w:rsidR="00176B03" w:rsidRDefault="00176B03" w:rsidP="002421B1">
            <w:pPr>
              <w:jc w:val="center"/>
              <w:rPr>
                <w:sz w:val="16"/>
                <w:szCs w:val="16"/>
              </w:rPr>
            </w:pPr>
          </w:p>
          <w:p w14:paraId="0A1889D0" w14:textId="1A97700F"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11AAA54F" w14:textId="77777777" w:rsidR="00176B03" w:rsidRDefault="00176B03" w:rsidP="002421B1">
            <w:pPr>
              <w:jc w:val="center"/>
              <w:rPr>
                <w:sz w:val="16"/>
                <w:szCs w:val="16"/>
              </w:rPr>
            </w:pPr>
          </w:p>
          <w:p w14:paraId="6A6BA8C2" w14:textId="28C7BD01"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5AEC9AEE" w14:textId="77777777" w:rsidR="00176B03" w:rsidRDefault="00176B03" w:rsidP="002421B1">
            <w:pPr>
              <w:jc w:val="center"/>
              <w:rPr>
                <w:sz w:val="16"/>
                <w:szCs w:val="16"/>
              </w:rPr>
            </w:pPr>
          </w:p>
          <w:p w14:paraId="3F35FD28" w14:textId="7BE9FF1B"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5A7F1E5" w14:textId="77777777" w:rsidR="00176B03" w:rsidRDefault="00176B03" w:rsidP="002421B1">
            <w:pPr>
              <w:jc w:val="center"/>
              <w:rPr>
                <w:sz w:val="16"/>
                <w:szCs w:val="16"/>
              </w:rPr>
            </w:pPr>
          </w:p>
          <w:p w14:paraId="153DC9D7" w14:textId="208A533C"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07F15B8F" w14:textId="77777777" w:rsidR="00176B03" w:rsidRDefault="00176B03" w:rsidP="002421B1">
            <w:pPr>
              <w:jc w:val="center"/>
              <w:rPr>
                <w:sz w:val="16"/>
                <w:szCs w:val="16"/>
              </w:rPr>
            </w:pPr>
          </w:p>
          <w:p w14:paraId="7E74FC91" w14:textId="2B5C1DD6"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5ED67850" w14:textId="77777777" w:rsidR="00176B03" w:rsidRDefault="00176B03" w:rsidP="002421B1">
            <w:pPr>
              <w:jc w:val="center"/>
              <w:rPr>
                <w:sz w:val="16"/>
                <w:szCs w:val="16"/>
              </w:rPr>
            </w:pPr>
          </w:p>
          <w:p w14:paraId="690A411B" w14:textId="0CDB9457"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86AFC2A" w14:textId="77777777" w:rsidR="00176B03" w:rsidRDefault="00176B03" w:rsidP="002421B1">
            <w:pPr>
              <w:jc w:val="center"/>
              <w:rPr>
                <w:sz w:val="16"/>
                <w:szCs w:val="16"/>
              </w:rPr>
            </w:pPr>
          </w:p>
          <w:p w14:paraId="4970A185" w14:textId="4D95019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318D565" w14:textId="77777777" w:rsidR="00176B03" w:rsidRDefault="00176B03" w:rsidP="002421B1">
            <w:pPr>
              <w:jc w:val="center"/>
              <w:rPr>
                <w:sz w:val="16"/>
                <w:szCs w:val="16"/>
              </w:rPr>
            </w:pPr>
          </w:p>
          <w:p w14:paraId="00F136B3" w14:textId="01F36FE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67F1734" w14:textId="77777777" w:rsidR="00176B03" w:rsidRDefault="00176B03" w:rsidP="002421B1">
            <w:pPr>
              <w:jc w:val="center"/>
              <w:rPr>
                <w:sz w:val="16"/>
                <w:szCs w:val="16"/>
              </w:rPr>
            </w:pPr>
          </w:p>
          <w:p w14:paraId="40CC1A2A" w14:textId="54CA0DC5"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4F25C848" w14:textId="77777777" w:rsidR="00176B03" w:rsidRDefault="00176B03" w:rsidP="002421B1">
            <w:pPr>
              <w:jc w:val="center"/>
              <w:rPr>
                <w:sz w:val="16"/>
                <w:szCs w:val="16"/>
              </w:rPr>
            </w:pPr>
          </w:p>
          <w:p w14:paraId="71148C61" w14:textId="727D6201" w:rsidR="002421B1" w:rsidRPr="00E35C7C" w:rsidRDefault="002421B1" w:rsidP="002421B1">
            <w:pPr>
              <w:jc w:val="center"/>
              <w:rPr>
                <w:sz w:val="16"/>
                <w:szCs w:val="16"/>
              </w:rPr>
            </w:pPr>
            <w:r w:rsidRPr="003B0480">
              <w:rPr>
                <w:sz w:val="16"/>
                <w:szCs w:val="16"/>
              </w:rPr>
              <w:sym w:font="Wingdings 2" w:char="F050"/>
            </w:r>
          </w:p>
        </w:tc>
        <w:tc>
          <w:tcPr>
            <w:tcW w:w="603" w:type="dxa"/>
            <w:shd w:val="clear" w:color="auto" w:fill="C2D69B" w:themeFill="accent3" w:themeFillTint="99"/>
          </w:tcPr>
          <w:p w14:paraId="550C8327" w14:textId="77777777" w:rsidR="00176B03" w:rsidRDefault="00176B03" w:rsidP="002421B1">
            <w:pPr>
              <w:jc w:val="center"/>
              <w:rPr>
                <w:sz w:val="16"/>
                <w:szCs w:val="16"/>
              </w:rPr>
            </w:pPr>
          </w:p>
          <w:p w14:paraId="3C5A69B6" w14:textId="5B4DDC62" w:rsidR="002421B1" w:rsidRPr="00E35C7C" w:rsidRDefault="002421B1" w:rsidP="002421B1">
            <w:pPr>
              <w:jc w:val="center"/>
              <w:rPr>
                <w:sz w:val="16"/>
                <w:szCs w:val="16"/>
              </w:rPr>
            </w:pPr>
            <w:r w:rsidRPr="003B0480">
              <w:rPr>
                <w:sz w:val="16"/>
                <w:szCs w:val="16"/>
              </w:rPr>
              <w:sym w:font="Wingdings 2" w:char="F050"/>
            </w:r>
          </w:p>
        </w:tc>
        <w:tc>
          <w:tcPr>
            <w:tcW w:w="603" w:type="dxa"/>
            <w:shd w:val="clear" w:color="auto" w:fill="C2D69B" w:themeFill="accent3" w:themeFillTint="99"/>
          </w:tcPr>
          <w:p w14:paraId="08DD7D28" w14:textId="77777777" w:rsidR="00176B03" w:rsidRDefault="00176B03" w:rsidP="002421B1">
            <w:pPr>
              <w:jc w:val="center"/>
              <w:rPr>
                <w:sz w:val="16"/>
                <w:szCs w:val="16"/>
              </w:rPr>
            </w:pPr>
          </w:p>
          <w:p w14:paraId="73964A59" w14:textId="1C9E883E" w:rsidR="002421B1" w:rsidRPr="00E35C7C" w:rsidRDefault="002421B1" w:rsidP="002421B1">
            <w:pPr>
              <w:jc w:val="center"/>
              <w:rPr>
                <w:sz w:val="16"/>
                <w:szCs w:val="16"/>
              </w:rPr>
            </w:pPr>
            <w:r w:rsidRPr="003B0480">
              <w:rPr>
                <w:sz w:val="16"/>
                <w:szCs w:val="16"/>
              </w:rPr>
              <w:sym w:font="Wingdings 2" w:char="F050"/>
            </w:r>
          </w:p>
        </w:tc>
        <w:tc>
          <w:tcPr>
            <w:tcW w:w="603" w:type="dxa"/>
            <w:shd w:val="clear" w:color="auto" w:fill="C2D69B" w:themeFill="accent3" w:themeFillTint="99"/>
          </w:tcPr>
          <w:p w14:paraId="02E1771F" w14:textId="77777777" w:rsidR="00176B03" w:rsidRDefault="00176B03" w:rsidP="002421B1">
            <w:pPr>
              <w:jc w:val="center"/>
              <w:rPr>
                <w:sz w:val="16"/>
                <w:szCs w:val="16"/>
              </w:rPr>
            </w:pPr>
          </w:p>
          <w:p w14:paraId="67AF335D" w14:textId="6453EE15" w:rsidR="002421B1" w:rsidRPr="00E35C7C" w:rsidRDefault="002421B1" w:rsidP="002421B1">
            <w:pPr>
              <w:jc w:val="center"/>
              <w:rPr>
                <w:sz w:val="16"/>
                <w:szCs w:val="16"/>
              </w:rPr>
            </w:pPr>
            <w:r w:rsidRPr="003B0480">
              <w:rPr>
                <w:sz w:val="16"/>
                <w:szCs w:val="16"/>
              </w:rPr>
              <w:sym w:font="Wingdings 2" w:char="F050"/>
            </w:r>
          </w:p>
        </w:tc>
      </w:tr>
      <w:tr w:rsidR="00D515AE" w:rsidRPr="00E35C7C" w14:paraId="2D7975A5" w14:textId="77777777" w:rsidTr="00D515AE">
        <w:trPr>
          <w:trHeight w:val="462"/>
        </w:trPr>
        <w:tc>
          <w:tcPr>
            <w:tcW w:w="3936" w:type="dxa"/>
            <w:tcBorders>
              <w:bottom w:val="single" w:sz="4" w:space="0" w:color="auto"/>
            </w:tcBorders>
            <w:shd w:val="clear" w:color="auto" w:fill="auto"/>
            <w:vAlign w:val="center"/>
          </w:tcPr>
          <w:p w14:paraId="5098B990" w14:textId="70AD9564" w:rsidR="00D515AE" w:rsidRDefault="00D515AE" w:rsidP="00D515AE">
            <w:pPr>
              <w:rPr>
                <w:rFonts w:cs="Arial"/>
                <w:color w:val="000000"/>
                <w:sz w:val="20"/>
                <w:szCs w:val="20"/>
              </w:rPr>
            </w:pPr>
            <w:r>
              <w:rPr>
                <w:rFonts w:cs="Arial"/>
                <w:color w:val="000000"/>
                <w:sz w:val="20"/>
                <w:szCs w:val="20"/>
              </w:rPr>
              <w:t>Freshcare Food Safety and Quality – Supply Chain Standard – SC1</w:t>
            </w:r>
          </w:p>
        </w:tc>
        <w:tc>
          <w:tcPr>
            <w:tcW w:w="603" w:type="dxa"/>
            <w:tcBorders>
              <w:bottom w:val="single" w:sz="4" w:space="0" w:color="auto"/>
            </w:tcBorders>
            <w:shd w:val="clear" w:color="auto" w:fill="C2D69B" w:themeFill="accent3" w:themeFillTint="99"/>
          </w:tcPr>
          <w:p w14:paraId="014DF0C9" w14:textId="77777777" w:rsidR="00D515AE" w:rsidRDefault="00D515AE" w:rsidP="00D515AE">
            <w:pPr>
              <w:jc w:val="center"/>
              <w:rPr>
                <w:sz w:val="16"/>
                <w:szCs w:val="16"/>
              </w:rPr>
            </w:pPr>
          </w:p>
          <w:p w14:paraId="0E13B91C" w14:textId="0F1059B3"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6C0B2578" w14:textId="77777777" w:rsidR="00D515AE" w:rsidRDefault="00D515AE" w:rsidP="00D515AE">
            <w:pPr>
              <w:jc w:val="center"/>
              <w:rPr>
                <w:sz w:val="16"/>
                <w:szCs w:val="16"/>
              </w:rPr>
            </w:pPr>
          </w:p>
          <w:p w14:paraId="25B11AF3" w14:textId="6F60B4F6"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0F35B5A2" w14:textId="77777777" w:rsidR="00D515AE" w:rsidRDefault="00D515AE" w:rsidP="00D515AE">
            <w:pPr>
              <w:jc w:val="center"/>
              <w:rPr>
                <w:sz w:val="16"/>
                <w:szCs w:val="16"/>
              </w:rPr>
            </w:pPr>
          </w:p>
          <w:p w14:paraId="1663A376" w14:textId="033E7C5D"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23510730" w14:textId="77777777" w:rsidR="00D515AE" w:rsidRDefault="00D515AE" w:rsidP="00D515AE">
            <w:pPr>
              <w:jc w:val="center"/>
              <w:rPr>
                <w:sz w:val="16"/>
                <w:szCs w:val="16"/>
              </w:rPr>
            </w:pPr>
          </w:p>
          <w:p w14:paraId="0782AEC7" w14:textId="7DB1A698"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5D18B802" w14:textId="77777777" w:rsidR="00D515AE" w:rsidRDefault="00D515AE" w:rsidP="00D515AE">
            <w:pPr>
              <w:jc w:val="center"/>
              <w:rPr>
                <w:sz w:val="16"/>
                <w:szCs w:val="16"/>
              </w:rPr>
            </w:pPr>
          </w:p>
          <w:p w14:paraId="3B77B1A7" w14:textId="5FB926F7"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167922AB" w14:textId="77777777" w:rsidR="00D515AE" w:rsidRDefault="00D515AE" w:rsidP="00D515AE">
            <w:pPr>
              <w:jc w:val="center"/>
              <w:rPr>
                <w:sz w:val="16"/>
                <w:szCs w:val="16"/>
              </w:rPr>
            </w:pPr>
          </w:p>
          <w:p w14:paraId="79E737B2" w14:textId="48BD0517"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auto"/>
          </w:tcPr>
          <w:p w14:paraId="03782882" w14:textId="77777777" w:rsidR="00655B92" w:rsidRDefault="00655B92" w:rsidP="00D515AE">
            <w:pPr>
              <w:jc w:val="center"/>
              <w:rPr>
                <w:sz w:val="16"/>
                <w:szCs w:val="16"/>
              </w:rPr>
            </w:pPr>
          </w:p>
          <w:p w14:paraId="36509450" w14:textId="14D3267C" w:rsidR="00D515AE" w:rsidRPr="00C83517" w:rsidRDefault="00655B92" w:rsidP="00D515AE">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tcPr>
          <w:p w14:paraId="2ABE4740" w14:textId="77777777" w:rsidR="00655B92" w:rsidRDefault="00655B92" w:rsidP="00D515AE">
            <w:pPr>
              <w:jc w:val="center"/>
              <w:rPr>
                <w:sz w:val="16"/>
                <w:szCs w:val="16"/>
              </w:rPr>
            </w:pPr>
          </w:p>
          <w:p w14:paraId="4C568339" w14:textId="254387D2" w:rsidR="00D515AE" w:rsidRPr="00C83517" w:rsidRDefault="00655B92" w:rsidP="00D515AE">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tcPr>
          <w:p w14:paraId="16F74E99" w14:textId="77777777" w:rsidR="00D515AE" w:rsidRDefault="00D515AE" w:rsidP="00D515AE">
            <w:pPr>
              <w:jc w:val="center"/>
              <w:rPr>
                <w:sz w:val="16"/>
                <w:szCs w:val="16"/>
              </w:rPr>
            </w:pPr>
          </w:p>
          <w:p w14:paraId="2DF50A75" w14:textId="23232962" w:rsidR="00D515AE" w:rsidRPr="00C83517" w:rsidRDefault="00D515AE" w:rsidP="00D515AE">
            <w:pPr>
              <w:jc w:val="center"/>
              <w:rPr>
                <w:sz w:val="16"/>
                <w:szCs w:val="16"/>
              </w:rPr>
            </w:pPr>
            <w:r w:rsidRPr="00391220">
              <w:rPr>
                <w:sz w:val="16"/>
                <w:szCs w:val="16"/>
              </w:rPr>
              <w:sym w:font="Wingdings 2" w:char="F050"/>
            </w:r>
          </w:p>
        </w:tc>
        <w:tc>
          <w:tcPr>
            <w:tcW w:w="603" w:type="dxa"/>
            <w:tcBorders>
              <w:bottom w:val="single" w:sz="4" w:space="0" w:color="auto"/>
            </w:tcBorders>
            <w:shd w:val="clear" w:color="auto" w:fill="auto"/>
          </w:tcPr>
          <w:p w14:paraId="1BDF476C" w14:textId="77777777" w:rsidR="00655B92" w:rsidRDefault="00655B92" w:rsidP="00D515AE">
            <w:pPr>
              <w:jc w:val="center"/>
              <w:rPr>
                <w:sz w:val="16"/>
                <w:szCs w:val="16"/>
              </w:rPr>
            </w:pPr>
          </w:p>
          <w:p w14:paraId="2C9F01CC" w14:textId="2A6FBE2B" w:rsidR="00D515AE" w:rsidRPr="00C83517" w:rsidRDefault="00655B92" w:rsidP="00D515AE">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tcPr>
          <w:p w14:paraId="04BA7712" w14:textId="77777777" w:rsidR="00D515AE" w:rsidRDefault="00D515AE" w:rsidP="00D515AE">
            <w:pPr>
              <w:jc w:val="center"/>
              <w:rPr>
                <w:sz w:val="16"/>
                <w:szCs w:val="16"/>
              </w:rPr>
            </w:pPr>
          </w:p>
          <w:p w14:paraId="6B14BA09" w14:textId="50526A07"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06A17084" w14:textId="77777777" w:rsidR="00D515AE" w:rsidRDefault="00D515AE" w:rsidP="00D515AE">
            <w:pPr>
              <w:jc w:val="center"/>
              <w:rPr>
                <w:sz w:val="16"/>
                <w:szCs w:val="16"/>
              </w:rPr>
            </w:pPr>
          </w:p>
          <w:p w14:paraId="1531DDB0" w14:textId="30109142"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4FB723D7" w14:textId="77777777" w:rsidR="00D515AE" w:rsidRDefault="00D515AE" w:rsidP="00D515AE">
            <w:pPr>
              <w:jc w:val="center"/>
              <w:rPr>
                <w:sz w:val="16"/>
                <w:szCs w:val="16"/>
              </w:rPr>
            </w:pPr>
          </w:p>
          <w:p w14:paraId="35126A80" w14:textId="0660EED5"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2387162B" w14:textId="77777777" w:rsidR="00D515AE" w:rsidRDefault="00D515AE" w:rsidP="00D515AE">
            <w:pPr>
              <w:jc w:val="center"/>
              <w:rPr>
                <w:sz w:val="16"/>
                <w:szCs w:val="16"/>
              </w:rPr>
            </w:pPr>
          </w:p>
          <w:p w14:paraId="1E8C87DE" w14:textId="1389AB8E"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2F77A52F" w14:textId="77777777" w:rsidR="00D515AE" w:rsidRDefault="00D515AE" w:rsidP="00D515AE">
            <w:pPr>
              <w:jc w:val="center"/>
              <w:rPr>
                <w:sz w:val="16"/>
                <w:szCs w:val="16"/>
              </w:rPr>
            </w:pPr>
          </w:p>
          <w:p w14:paraId="1045218C" w14:textId="0BD2C260"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4903E458" w14:textId="77777777" w:rsidR="00D515AE" w:rsidRDefault="00D515AE" w:rsidP="00D515AE">
            <w:pPr>
              <w:jc w:val="center"/>
              <w:rPr>
                <w:sz w:val="16"/>
                <w:szCs w:val="16"/>
              </w:rPr>
            </w:pPr>
          </w:p>
          <w:p w14:paraId="4724BFCA" w14:textId="6E9AF05C" w:rsidR="00D515AE" w:rsidRPr="003B0480"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1882859C" w14:textId="77777777" w:rsidR="00D515AE" w:rsidRDefault="00D515AE" w:rsidP="00D515AE">
            <w:pPr>
              <w:jc w:val="center"/>
              <w:rPr>
                <w:sz w:val="16"/>
                <w:szCs w:val="16"/>
              </w:rPr>
            </w:pPr>
          </w:p>
          <w:p w14:paraId="67DE909B" w14:textId="51648657" w:rsidR="00D515AE" w:rsidRPr="003B0480"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17505C8E" w14:textId="77777777" w:rsidR="00D515AE" w:rsidRDefault="00D515AE" w:rsidP="00D515AE">
            <w:pPr>
              <w:jc w:val="center"/>
              <w:rPr>
                <w:sz w:val="16"/>
                <w:szCs w:val="16"/>
              </w:rPr>
            </w:pPr>
          </w:p>
          <w:p w14:paraId="605E7D8C" w14:textId="69C3CB05" w:rsidR="00D515AE" w:rsidRPr="003B0480"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7DDF1976" w14:textId="77777777" w:rsidR="00D515AE" w:rsidRDefault="00D515AE" w:rsidP="00D515AE">
            <w:pPr>
              <w:jc w:val="center"/>
              <w:rPr>
                <w:sz w:val="16"/>
                <w:szCs w:val="16"/>
              </w:rPr>
            </w:pPr>
          </w:p>
          <w:p w14:paraId="24034BA3" w14:textId="6EF310F9" w:rsidR="00D515AE" w:rsidRPr="003B0480" w:rsidRDefault="00D515AE" w:rsidP="00D515AE">
            <w:pPr>
              <w:jc w:val="center"/>
              <w:rPr>
                <w:sz w:val="16"/>
                <w:szCs w:val="16"/>
              </w:rPr>
            </w:pPr>
            <w:r w:rsidRPr="00FF2120">
              <w:rPr>
                <w:sz w:val="16"/>
                <w:szCs w:val="16"/>
              </w:rPr>
              <w:sym w:font="Wingdings 2" w:char="F050"/>
            </w:r>
          </w:p>
        </w:tc>
      </w:tr>
    </w:tbl>
    <w:p w14:paraId="3A779032" w14:textId="36B2BDBD" w:rsidR="00F2173C" w:rsidRDefault="00F2173C" w:rsidP="00370198"/>
    <w:p w14:paraId="3C144B52" w14:textId="77777777" w:rsidR="005C3A40" w:rsidRDefault="005C3A40" w:rsidP="00052300">
      <w:pPr>
        <w:pStyle w:val="Heading3"/>
        <w:sectPr w:rsidR="005C3A40" w:rsidSect="00187CC5">
          <w:pgSz w:w="16838" w:h="11906" w:orient="landscape"/>
          <w:pgMar w:top="1418" w:right="1418" w:bottom="1418" w:left="1418" w:header="709" w:footer="709" w:gutter="0"/>
          <w:cols w:space="708"/>
          <w:docGrid w:linePitch="360"/>
        </w:sectPr>
      </w:pPr>
    </w:p>
    <w:p w14:paraId="45D3F774" w14:textId="080D6F89" w:rsidR="00D066FD" w:rsidRDefault="000575B8" w:rsidP="00052300">
      <w:pPr>
        <w:pStyle w:val="Heading3"/>
      </w:pPr>
      <w:bookmarkStart w:id="33" w:name="_Toc63952616"/>
      <w:r>
        <w:t>3.1</w:t>
      </w:r>
      <w:r w:rsidR="00D066FD">
        <w:t>.4</w:t>
      </w:r>
      <w:r w:rsidR="00D066FD" w:rsidRPr="00E43A23">
        <w:tab/>
      </w:r>
      <w:r w:rsidR="00D066FD">
        <w:t xml:space="preserve">Other </w:t>
      </w:r>
      <w:r w:rsidR="00761A0C">
        <w:t xml:space="preserve">food safety schemes </w:t>
      </w:r>
      <w:r w:rsidR="00D066FD">
        <w:t>in Australia</w:t>
      </w:r>
      <w:bookmarkEnd w:id="33"/>
    </w:p>
    <w:p w14:paraId="3C92E48C" w14:textId="1C57F0CA" w:rsidR="000F0872" w:rsidRDefault="0061120B" w:rsidP="00D066FD">
      <w:pPr>
        <w:pStyle w:val="Janem"/>
        <w:numPr>
          <w:ilvl w:val="0"/>
          <w:numId w:val="0"/>
        </w:numPr>
      </w:pPr>
      <w:r>
        <w:t>O</w:t>
      </w:r>
      <w:r w:rsidR="000F0872">
        <w:t>ther food safety schemes operating in Australia</w:t>
      </w:r>
      <w:r w:rsidR="007C6CF2">
        <w:t>,</w:t>
      </w:r>
      <w:r w:rsidR="000F0872">
        <w:t xml:space="preserve"> </w:t>
      </w:r>
      <w:r w:rsidR="007C6CF2">
        <w:t xml:space="preserve">which </w:t>
      </w:r>
      <w:r w:rsidR="000F0872">
        <w:t>are not benchmarked to the GFSI</w:t>
      </w:r>
      <w:r w:rsidR="007C6CF2">
        <w:t>,</w:t>
      </w:r>
      <w:r w:rsidR="00320492">
        <w:t xml:space="preserve"> includ</w:t>
      </w:r>
      <w:r w:rsidR="007C6CF2">
        <w:t>e</w:t>
      </w:r>
      <w:r w:rsidR="00320492">
        <w:t>:</w:t>
      </w:r>
    </w:p>
    <w:p w14:paraId="5F7CB61B" w14:textId="19BDBF4F" w:rsidR="000F0872" w:rsidRDefault="000F0872" w:rsidP="00B379EA">
      <w:pPr>
        <w:pStyle w:val="Janem"/>
        <w:numPr>
          <w:ilvl w:val="0"/>
          <w:numId w:val="27"/>
        </w:numPr>
      </w:pPr>
      <w:r>
        <w:t>The Coles Supplier Requirements – Food</w:t>
      </w:r>
      <w:r w:rsidR="007C6CF2">
        <w:t>, which are</w:t>
      </w:r>
      <w:r>
        <w:t xml:space="preserve"> requirements for suppliers</w:t>
      </w:r>
      <w:r w:rsidR="007C6CF2">
        <w:t xml:space="preserve"> of Coles-</w:t>
      </w:r>
      <w:r>
        <w:t xml:space="preserve">branded products </w:t>
      </w:r>
      <w:r w:rsidR="007C6CF2">
        <w:t>that are</w:t>
      </w:r>
      <w:r>
        <w:t xml:space="preserve"> </w:t>
      </w:r>
      <w:r w:rsidR="007C6CF2">
        <w:t xml:space="preserve">audited by </w:t>
      </w:r>
      <w:r>
        <w:t>a third party.</w:t>
      </w:r>
    </w:p>
    <w:p w14:paraId="59402BAF" w14:textId="26665996" w:rsidR="000F0872" w:rsidRDefault="000F0872" w:rsidP="00B379EA">
      <w:pPr>
        <w:pStyle w:val="Janem"/>
        <w:numPr>
          <w:ilvl w:val="0"/>
          <w:numId w:val="27"/>
        </w:numPr>
      </w:pPr>
      <w:r>
        <w:t>The Woolworths Supplier Excellence Program – Food</w:t>
      </w:r>
      <w:r w:rsidR="007C6CF2">
        <w:t>, which</w:t>
      </w:r>
      <w:r>
        <w:t xml:space="preserve"> outlines safety and quality requirements for suppliers of fresh food products to Woolworths.</w:t>
      </w:r>
    </w:p>
    <w:p w14:paraId="3D84D1EC" w14:textId="77777777" w:rsidR="005C3A40" w:rsidRDefault="000F0872" w:rsidP="00B379EA">
      <w:pPr>
        <w:pStyle w:val="Janem"/>
        <w:numPr>
          <w:ilvl w:val="0"/>
          <w:numId w:val="27"/>
        </w:numPr>
      </w:pPr>
      <w:r>
        <w:t xml:space="preserve">SGS </w:t>
      </w:r>
      <w:r w:rsidR="007C6CF2">
        <w:t xml:space="preserve">certification, which involves </w:t>
      </w:r>
      <w:r>
        <w:t xml:space="preserve">HACCP audits that focus on </w:t>
      </w:r>
      <w:r w:rsidR="007C6CF2">
        <w:t xml:space="preserve">management of </w:t>
      </w:r>
      <w:r>
        <w:t>hazards affect</w:t>
      </w:r>
      <w:r w:rsidR="007C6CF2">
        <w:t>ing</w:t>
      </w:r>
      <w:r>
        <w:t xml:space="preserve"> food safety and hygiene during the food production process.</w:t>
      </w:r>
    </w:p>
    <w:p w14:paraId="1E34D625" w14:textId="4386A3DA" w:rsidR="00490713" w:rsidRDefault="00490713" w:rsidP="00052300">
      <w:pPr>
        <w:pStyle w:val="Heading3"/>
      </w:pPr>
      <w:bookmarkStart w:id="34" w:name="_Toc63952617"/>
      <w:r>
        <w:t>3.1.5</w:t>
      </w:r>
      <w:r w:rsidRPr="00E43A23">
        <w:tab/>
      </w:r>
      <w:r>
        <w:t xml:space="preserve">Industry requirements for </w:t>
      </w:r>
      <w:r w:rsidR="00DE0839">
        <w:t>food safety schemes</w:t>
      </w:r>
      <w:bookmarkEnd w:id="34"/>
      <w:r>
        <w:t xml:space="preserve"> </w:t>
      </w:r>
    </w:p>
    <w:p w14:paraId="46566C9C" w14:textId="3401C90A" w:rsidR="00DE0839" w:rsidRDefault="00DE0839" w:rsidP="00052300">
      <w:pPr>
        <w:pStyle w:val="Heading3"/>
      </w:pPr>
      <w:bookmarkStart w:id="35" w:name="_Toc63952618"/>
      <w:r>
        <w:t>3.1.5.1</w:t>
      </w:r>
      <w:r w:rsidRPr="00E43A23">
        <w:tab/>
      </w:r>
      <w:r>
        <w:t>Retailer requirements</w:t>
      </w:r>
      <w:bookmarkEnd w:id="35"/>
      <w:r>
        <w:t xml:space="preserve">  </w:t>
      </w:r>
    </w:p>
    <w:p w14:paraId="5CF4CF91" w14:textId="25D793F3" w:rsidR="00DE0839" w:rsidRPr="005917E8" w:rsidRDefault="00DE0839" w:rsidP="005917E8">
      <w:pPr>
        <w:rPr>
          <w:lang w:eastAsia="en-AU" w:bidi="ar-SA"/>
        </w:rPr>
      </w:pPr>
      <w:r>
        <w:t>A</w:t>
      </w:r>
      <w:r w:rsidR="005917E8">
        <w:t>ll</w:t>
      </w:r>
      <w:r>
        <w:t xml:space="preserve"> major Australian food retailers require suppliers to provide a certificate that </w:t>
      </w:r>
      <w:r w:rsidR="00065810">
        <w:t xml:space="preserve">demonstrates they are operating under </w:t>
      </w:r>
      <w:r>
        <w:t>a GFSI</w:t>
      </w:r>
      <w:r w:rsidR="00065810">
        <w:t>-</w:t>
      </w:r>
      <w:r>
        <w:t xml:space="preserve">benchmarked food safety scheme. </w:t>
      </w:r>
      <w:r w:rsidR="00065810">
        <w:t>Certification</w:t>
      </w:r>
      <w:r w:rsidR="005917E8">
        <w:t xml:space="preserve"> is required </w:t>
      </w:r>
      <w:r w:rsidR="009E51C5">
        <w:t>for both</w:t>
      </w:r>
      <w:r w:rsidR="005917E8">
        <w:t xml:space="preserve"> </w:t>
      </w:r>
      <w:r w:rsidR="009E51C5">
        <w:t>direct</w:t>
      </w:r>
      <w:r w:rsidR="005917E8">
        <w:t xml:space="preserve"> and indirect supply to retail. </w:t>
      </w:r>
      <w:r>
        <w:t xml:space="preserve"> </w:t>
      </w:r>
    </w:p>
    <w:p w14:paraId="28B1E7C1" w14:textId="77777777" w:rsidR="00052300" w:rsidRDefault="00DE0839" w:rsidP="00052300">
      <w:pPr>
        <w:pStyle w:val="Heading3"/>
      </w:pPr>
      <w:bookmarkStart w:id="36" w:name="_Toc63952619"/>
      <w:r>
        <w:t>3.1.5.2</w:t>
      </w:r>
      <w:r w:rsidRPr="00E43A23">
        <w:tab/>
      </w:r>
      <w:r>
        <w:t>Horticulture Produce Agreements</w:t>
      </w:r>
      <w:bookmarkEnd w:id="36"/>
      <w:r>
        <w:t xml:space="preserve"> </w:t>
      </w:r>
    </w:p>
    <w:p w14:paraId="632DD215" w14:textId="0EBEEB35" w:rsidR="00A0456E" w:rsidRPr="00052300" w:rsidRDefault="005917E8" w:rsidP="00052300">
      <w:r w:rsidRPr="00052300">
        <w:t xml:space="preserve">The </w:t>
      </w:r>
      <w:r w:rsidRPr="00052300">
        <w:rPr>
          <w:i/>
        </w:rPr>
        <w:t>Competition and Consumer Act 20</w:t>
      </w:r>
      <w:r w:rsidR="00A0456E" w:rsidRPr="00052300">
        <w:rPr>
          <w:i/>
        </w:rPr>
        <w:t>1</w:t>
      </w:r>
      <w:r w:rsidRPr="00052300">
        <w:rPr>
          <w:i/>
        </w:rPr>
        <w:t>0</w:t>
      </w:r>
      <w:r w:rsidR="007A1B49" w:rsidRPr="00052300">
        <w:rPr>
          <w:i/>
          <w:vertAlign w:val="superscript"/>
        </w:rPr>
        <w:footnoteReference w:id="46"/>
      </w:r>
      <w:r w:rsidRPr="00052300">
        <w:t xml:space="preserve"> </w:t>
      </w:r>
      <w:r w:rsidR="007A1B49" w:rsidRPr="00052300">
        <w:t>p</w:t>
      </w:r>
      <w:r w:rsidRPr="00052300">
        <w:t>rescribes the Horticulture Code of Conduct</w:t>
      </w:r>
      <w:r w:rsidR="007A1B49" w:rsidRPr="00D2459D">
        <w:rPr>
          <w:vertAlign w:val="superscript"/>
        </w:rPr>
        <w:footnoteReference w:id="47"/>
      </w:r>
      <w:r w:rsidR="00FC4F2F" w:rsidRPr="00065810">
        <w:rPr>
          <w:vertAlign w:val="superscript"/>
        </w:rPr>
        <w:t xml:space="preserve"> </w:t>
      </w:r>
      <w:r w:rsidR="00FC4F2F" w:rsidRPr="00052300">
        <w:t>(the Horticulture Code)</w:t>
      </w:r>
      <w:r w:rsidR="00D97423">
        <w:t xml:space="preserve"> for </w:t>
      </w:r>
      <w:r w:rsidR="00FC4F2F" w:rsidRPr="00052300">
        <w:t>g</w:t>
      </w:r>
      <w:r w:rsidRPr="00052300">
        <w:t>rowers and traders</w:t>
      </w:r>
      <w:r w:rsidR="00D97423">
        <w:t xml:space="preserve"> </w:t>
      </w:r>
      <w:r w:rsidR="00D97423" w:rsidRPr="00052300">
        <w:t>of horticultural produce</w:t>
      </w:r>
      <w:r w:rsidR="00FC4F2F" w:rsidRPr="00052300">
        <w:t xml:space="preserve">. </w:t>
      </w:r>
      <w:r w:rsidR="00D97423">
        <w:t>G</w:t>
      </w:r>
      <w:r w:rsidR="00FC4F2F" w:rsidRPr="00052300">
        <w:t xml:space="preserve">rowers and </w:t>
      </w:r>
      <w:r w:rsidR="009E51C5" w:rsidRPr="00052300">
        <w:t xml:space="preserve">traders </w:t>
      </w:r>
      <w:r w:rsidR="00D97423">
        <w:t>must</w:t>
      </w:r>
      <w:r w:rsidR="00FC4F2F" w:rsidRPr="00052300">
        <w:t xml:space="preserve"> have a </w:t>
      </w:r>
      <w:r w:rsidR="009E51C5" w:rsidRPr="00052300">
        <w:t xml:space="preserve">commercial </w:t>
      </w:r>
      <w:r w:rsidR="00FC4F2F" w:rsidRPr="00052300">
        <w:t>written contract, called a Horticulture Produce Agreement</w:t>
      </w:r>
      <w:r w:rsidR="007A1B49" w:rsidRPr="00D2459D">
        <w:rPr>
          <w:vertAlign w:val="superscript"/>
        </w:rPr>
        <w:footnoteReference w:id="48"/>
      </w:r>
      <w:r w:rsidR="00FC4F2F" w:rsidRPr="00052300">
        <w:t xml:space="preserve"> (HPA)</w:t>
      </w:r>
      <w:r w:rsidR="007A1B49" w:rsidRPr="00052300">
        <w:t xml:space="preserve">. </w:t>
      </w:r>
      <w:r w:rsidR="009E51C5" w:rsidRPr="00052300">
        <w:t>Trading horticulture produce without a HPA is prohibited</w:t>
      </w:r>
      <w:r w:rsidR="00A62987">
        <w:t xml:space="preserve">. </w:t>
      </w:r>
      <w:r w:rsidR="0063787B" w:rsidRPr="00052300">
        <w:t xml:space="preserve">Each HPA is negotiated between the grower and the wholesaler. </w:t>
      </w:r>
      <w:r w:rsidR="009E51C5" w:rsidRPr="00052300">
        <w:t xml:space="preserve">The standard HPA template, developed by Fresh Markets Australia (FMA), includes a </w:t>
      </w:r>
      <w:r w:rsidR="005766A8" w:rsidRPr="00052300">
        <w:t>clause</w:t>
      </w:r>
      <w:r w:rsidR="009E51C5" w:rsidRPr="00052300">
        <w:t xml:space="preserve"> for a GFSI</w:t>
      </w:r>
      <w:r w:rsidR="00D97423">
        <w:t>-</w:t>
      </w:r>
      <w:r w:rsidR="009E51C5" w:rsidRPr="00052300">
        <w:t xml:space="preserve">benchmarked food safety </w:t>
      </w:r>
      <w:r w:rsidR="00017472">
        <w:t>plan</w:t>
      </w:r>
      <w:r w:rsidR="009E51C5" w:rsidRPr="00052300">
        <w:t xml:space="preserve"> to be in operation</w:t>
      </w:r>
      <w:r w:rsidR="00D97423">
        <w:t>. H</w:t>
      </w:r>
      <w:r w:rsidR="00FD5BFF" w:rsidRPr="00052300">
        <w:t>owever</w:t>
      </w:r>
      <w:r w:rsidR="00D97423">
        <w:t>,</w:t>
      </w:r>
      <w:r w:rsidR="00FD5BFF" w:rsidRPr="00052300">
        <w:t xml:space="preserve"> there are no mandated food safety requirements</w:t>
      </w:r>
      <w:r w:rsidR="009E51C5" w:rsidRPr="00052300">
        <w:t xml:space="preserve">.  </w:t>
      </w:r>
    </w:p>
    <w:p w14:paraId="01664AF4" w14:textId="2B84CED7" w:rsidR="009E57ED" w:rsidRPr="006E6B7C" w:rsidRDefault="00AF1B2E" w:rsidP="00CA6840">
      <w:pPr>
        <w:pStyle w:val="Heading2"/>
      </w:pPr>
      <w:bookmarkStart w:id="37" w:name="_Toc63952620"/>
      <w:r>
        <w:t>3</w:t>
      </w:r>
      <w:r w:rsidR="009E57ED">
        <w:t>.2</w:t>
      </w:r>
      <w:r w:rsidR="00A7229E">
        <w:tab/>
        <w:t xml:space="preserve"> </w:t>
      </w:r>
      <w:r w:rsidR="00647019">
        <w:t>G</w:t>
      </w:r>
      <w:r w:rsidR="00C627C4">
        <w:t xml:space="preserve">uidance </w:t>
      </w:r>
      <w:r w:rsidR="002D08FC">
        <w:t>d</w:t>
      </w:r>
      <w:r w:rsidR="00F90A08">
        <w:t>ocuments</w:t>
      </w:r>
      <w:bookmarkEnd w:id="37"/>
    </w:p>
    <w:p w14:paraId="5285005B" w14:textId="79BEF307" w:rsidR="00017472" w:rsidRDefault="00017472" w:rsidP="00C627C4">
      <w:r>
        <w:t>G</w:t>
      </w:r>
      <w:r w:rsidR="00F90A08" w:rsidRPr="005845C0">
        <w:t>uidance documents have been develop</w:t>
      </w:r>
      <w:r w:rsidR="00320492" w:rsidRPr="005845C0">
        <w:t>ed</w:t>
      </w:r>
      <w:r w:rsidR="00F90A08" w:rsidRPr="005845C0">
        <w:t xml:space="preserve"> for horticultural produce in Australia</w:t>
      </w:r>
      <w:r>
        <w:t xml:space="preserve">, although the </w:t>
      </w:r>
      <w:r w:rsidR="00346740">
        <w:t xml:space="preserve">emphasis on food safety </w:t>
      </w:r>
      <w:r>
        <w:t>varies</w:t>
      </w:r>
      <w:r w:rsidR="00346740">
        <w:t xml:space="preserve">. The </w:t>
      </w:r>
      <w:r w:rsidR="00346740" w:rsidRPr="001365E9">
        <w:rPr>
          <w:i/>
        </w:rPr>
        <w:t>Guidelines for Fresh Produce Food Safety 2019</w:t>
      </w:r>
      <w:r w:rsidR="00346740">
        <w:t xml:space="preserve"> and </w:t>
      </w:r>
      <w:r w:rsidR="00346740" w:rsidRPr="001365E9">
        <w:rPr>
          <w:i/>
        </w:rPr>
        <w:t>Melon Food Safety Best Practice Guide</w:t>
      </w:r>
      <w:r w:rsidR="00346740">
        <w:t xml:space="preserve"> do focus on food safety</w:t>
      </w:r>
      <w:r w:rsidR="00F1632E">
        <w:t>,</w:t>
      </w:r>
      <w:r w:rsidR="00346740">
        <w:t xml:space="preserve"> including identifying and mitigating microbiological hazards. </w:t>
      </w:r>
      <w:r w:rsidR="00F1632E">
        <w:t>T</w:t>
      </w:r>
      <w:r w:rsidR="00346740">
        <w:t xml:space="preserve">he </w:t>
      </w:r>
      <w:r w:rsidR="00346740" w:rsidRPr="001365E9">
        <w:rPr>
          <w:i/>
        </w:rPr>
        <w:t>Blueberry Code of Conduct</w:t>
      </w:r>
      <w:r w:rsidR="00346740">
        <w:t xml:space="preserve"> and the </w:t>
      </w:r>
      <w:r w:rsidR="00346740" w:rsidRPr="001365E9">
        <w:rPr>
          <w:i/>
        </w:rPr>
        <w:t>Australian Strawberry Good Practice Guide 2018</w:t>
      </w:r>
      <w:r w:rsidR="00346740">
        <w:t xml:space="preserve"> focus more on the operational aspects of growing. </w:t>
      </w:r>
    </w:p>
    <w:p w14:paraId="4AA10BEB" w14:textId="77777777" w:rsidR="00017472" w:rsidRDefault="00017472" w:rsidP="00C627C4"/>
    <w:p w14:paraId="564FAE91" w14:textId="69745CED" w:rsidR="00C627C4" w:rsidRDefault="00346740" w:rsidP="00C627C4">
      <w:r>
        <w:t>A</w:t>
      </w:r>
      <w:r w:rsidR="00F1632E">
        <w:t>n international</w:t>
      </w:r>
      <w:r>
        <w:t xml:space="preserve"> document with significant emphasis on food safety practices is the Codex </w:t>
      </w:r>
      <w:r w:rsidRPr="00346740">
        <w:rPr>
          <w:i/>
        </w:rPr>
        <w:t>Code</w:t>
      </w:r>
      <w:r>
        <w:t xml:space="preserve"> </w:t>
      </w:r>
      <w:r w:rsidRPr="002F61AB">
        <w:rPr>
          <w:i/>
        </w:rPr>
        <w:t>of Hygien</w:t>
      </w:r>
      <w:r w:rsidR="00F93AA5">
        <w:rPr>
          <w:i/>
        </w:rPr>
        <w:t>ic</w:t>
      </w:r>
      <w:r w:rsidRPr="002F61AB">
        <w:rPr>
          <w:i/>
        </w:rPr>
        <w:t xml:space="preserve"> Practice for Fresh Fruits and Vegetables</w:t>
      </w:r>
      <w:r w:rsidR="00F1632E">
        <w:t>. It</w:t>
      </w:r>
      <w:r w:rsidRPr="00346740">
        <w:t xml:space="preserve"> covers</w:t>
      </w:r>
      <w:r>
        <w:t xml:space="preserve"> general hygienic practices from primary production to consumption of fresh fruits and vegetables. These documents are </w:t>
      </w:r>
      <w:r w:rsidR="005845C0">
        <w:t>discussed</w:t>
      </w:r>
      <w:r>
        <w:t xml:space="preserve"> in further detail</w:t>
      </w:r>
      <w:r w:rsidR="005845C0">
        <w:t xml:space="preserve"> below.</w:t>
      </w:r>
    </w:p>
    <w:p w14:paraId="40603702" w14:textId="11CB6AEA" w:rsidR="00C627C4" w:rsidRPr="006E6B7C" w:rsidRDefault="000575B8" w:rsidP="00052300">
      <w:pPr>
        <w:pStyle w:val="Heading3"/>
      </w:pPr>
      <w:bookmarkStart w:id="38" w:name="_Toc63952621"/>
      <w:r>
        <w:t>3</w:t>
      </w:r>
      <w:r w:rsidR="00C627C4">
        <w:t>.2</w:t>
      </w:r>
      <w:r w:rsidR="00C627C4" w:rsidRPr="006E6B7C">
        <w:t>.</w:t>
      </w:r>
      <w:r w:rsidR="00C627C4">
        <w:t>1</w:t>
      </w:r>
      <w:r w:rsidR="00C627C4" w:rsidRPr="006E6B7C">
        <w:tab/>
      </w:r>
      <w:r w:rsidR="00C627C4">
        <w:t xml:space="preserve">Fresh Produce </w:t>
      </w:r>
      <w:r w:rsidR="00B64669">
        <w:t>Guidelines</w:t>
      </w:r>
      <w:bookmarkEnd w:id="38"/>
      <w:r w:rsidR="00B64669">
        <w:t xml:space="preserve"> </w:t>
      </w:r>
    </w:p>
    <w:p w14:paraId="5198E994" w14:textId="35BB4559" w:rsidR="004D7F8B" w:rsidRDefault="00E8733D" w:rsidP="004D7F8B">
      <w:r>
        <w:t xml:space="preserve">The </w:t>
      </w:r>
      <w:r w:rsidRPr="00F1632E">
        <w:rPr>
          <w:i/>
        </w:rPr>
        <w:t>Guidelines for Fresh Produce Food Safety 2019</w:t>
      </w:r>
      <w:r w:rsidR="004D007F" w:rsidRPr="00AD4337">
        <w:rPr>
          <w:rStyle w:val="FootnoteReference"/>
        </w:rPr>
        <w:footnoteReference w:id="49"/>
      </w:r>
      <w:r w:rsidRPr="00E8733D">
        <w:rPr>
          <w:i/>
        </w:rPr>
        <w:t xml:space="preserve"> </w:t>
      </w:r>
      <w:r w:rsidR="00B809F5">
        <w:t>are developed by the Fresh Produce Safety Centre Australia New Zealand with contributions from Produce Marketing Association Australia New Zealand Ltd</w:t>
      </w:r>
      <w:r w:rsidR="008C62FF">
        <w:t xml:space="preserve"> (PMA-ANZ)</w:t>
      </w:r>
      <w:r w:rsidR="00B809F5">
        <w:t>. The guidance</w:t>
      </w:r>
      <w:r w:rsidR="00B809F5" w:rsidRPr="00007BE6">
        <w:rPr>
          <w:i/>
        </w:rPr>
        <w:t xml:space="preserve"> </w:t>
      </w:r>
      <w:r w:rsidR="00B809F5">
        <w:t>is intended fo</w:t>
      </w:r>
      <w:r w:rsidR="00320902">
        <w:t>r</w:t>
      </w:r>
      <w:r w:rsidR="00C627C4">
        <w:t xml:space="preserve"> fresh produce </w:t>
      </w:r>
      <w:r w:rsidR="00F1632E">
        <w:t xml:space="preserve">businesses </w:t>
      </w:r>
      <w:r w:rsidR="00B64669">
        <w:t xml:space="preserve">right </w:t>
      </w:r>
      <w:r w:rsidR="00F1632E">
        <w:t xml:space="preserve">across the </w:t>
      </w:r>
      <w:r w:rsidR="00C627C4">
        <w:t>supply chain</w:t>
      </w:r>
      <w:r w:rsidR="00B809F5">
        <w:t xml:space="preserve"> involved in</w:t>
      </w:r>
      <w:r w:rsidR="00B809F5" w:rsidRPr="00B809F5">
        <w:t xml:space="preserve"> </w:t>
      </w:r>
      <w:r w:rsidR="00B809F5">
        <w:t>growing, packing, storing, ripening and transporting produce.</w:t>
      </w:r>
      <w:r w:rsidR="00320902">
        <w:t xml:space="preserve"> </w:t>
      </w:r>
    </w:p>
    <w:p w14:paraId="559CB56E" w14:textId="77777777" w:rsidR="004D7F8B" w:rsidRDefault="004D7F8B" w:rsidP="004D7F8B"/>
    <w:p w14:paraId="79F5F6B7" w14:textId="38D51350" w:rsidR="003A66C4" w:rsidRDefault="00E8733D" w:rsidP="00C627C4">
      <w:r>
        <w:t>The</w:t>
      </w:r>
      <w:r w:rsidR="004D7F8B">
        <w:t xml:space="preserve"> </w:t>
      </w:r>
      <w:r w:rsidR="00B809F5">
        <w:t>guidelines</w:t>
      </w:r>
      <w:r>
        <w:t xml:space="preserve"> </w:t>
      </w:r>
      <w:r w:rsidR="006D75A9">
        <w:t xml:space="preserve">cover </w:t>
      </w:r>
      <w:r>
        <w:t>fruit, vegetables, herbs, fungi and nuts.</w:t>
      </w:r>
      <w:r w:rsidR="004D7F8B">
        <w:t xml:space="preserve"> </w:t>
      </w:r>
      <w:r w:rsidR="00B809F5">
        <w:t>D</w:t>
      </w:r>
      <w:r w:rsidR="00B64669">
        <w:t xml:space="preserve">escriptions and advice </w:t>
      </w:r>
      <w:r w:rsidR="00B809F5">
        <w:t xml:space="preserve">are provided </w:t>
      </w:r>
      <w:r w:rsidR="00B64669">
        <w:t>on</w:t>
      </w:r>
      <w:r w:rsidR="003A66C4">
        <w:t>:</w:t>
      </w:r>
    </w:p>
    <w:p w14:paraId="1C86661D" w14:textId="0A3EBAE6" w:rsidR="003A66C4" w:rsidRDefault="003A66C4" w:rsidP="00B379EA">
      <w:pPr>
        <w:pStyle w:val="ListParagraph"/>
        <w:numPr>
          <w:ilvl w:val="0"/>
          <w:numId w:val="30"/>
        </w:numPr>
      </w:pPr>
      <w:r>
        <w:t xml:space="preserve">types of hazards </w:t>
      </w:r>
      <w:r w:rsidR="004D7F8B">
        <w:t xml:space="preserve">(microbial, chemical or physical) </w:t>
      </w:r>
      <w:r>
        <w:t>that can contaminate fresh produce and their sources</w:t>
      </w:r>
    </w:p>
    <w:p w14:paraId="36CC978E" w14:textId="2394C14E" w:rsidR="003A66C4" w:rsidRDefault="003A66C4" w:rsidP="00B379EA">
      <w:pPr>
        <w:pStyle w:val="ListParagraph"/>
        <w:numPr>
          <w:ilvl w:val="0"/>
          <w:numId w:val="30"/>
        </w:numPr>
      </w:pPr>
      <w:r>
        <w:t>preparing flow charts of processes and inputs</w:t>
      </w:r>
    </w:p>
    <w:p w14:paraId="6E9C4ED8" w14:textId="2DF6A7AE" w:rsidR="003A66C4" w:rsidRDefault="004D7F8B" w:rsidP="00B379EA">
      <w:pPr>
        <w:pStyle w:val="ListParagraph"/>
        <w:numPr>
          <w:ilvl w:val="0"/>
          <w:numId w:val="30"/>
        </w:numPr>
      </w:pPr>
      <w:r>
        <w:t>assess</w:t>
      </w:r>
      <w:r w:rsidR="00B64669">
        <w:t>ing</w:t>
      </w:r>
      <w:r w:rsidR="003A66C4">
        <w:t xml:space="preserve"> risks and implementing controls to avoid contamination and reduce risk</w:t>
      </w:r>
      <w:r>
        <w:t>s</w:t>
      </w:r>
    </w:p>
    <w:p w14:paraId="6E7A6299" w14:textId="6A8B9101" w:rsidR="003A66C4" w:rsidRDefault="003A66C4" w:rsidP="00B379EA">
      <w:pPr>
        <w:pStyle w:val="ListParagraph"/>
        <w:numPr>
          <w:ilvl w:val="0"/>
          <w:numId w:val="30"/>
        </w:numPr>
      </w:pPr>
      <w:r>
        <w:t>allergens and how they may occur in fresh produce</w:t>
      </w:r>
    </w:p>
    <w:p w14:paraId="600ED173" w14:textId="0746C88E" w:rsidR="003A66C4" w:rsidRDefault="003A66C4" w:rsidP="00B379EA">
      <w:pPr>
        <w:pStyle w:val="ListParagraph"/>
        <w:numPr>
          <w:ilvl w:val="0"/>
          <w:numId w:val="30"/>
        </w:numPr>
      </w:pPr>
      <w:r>
        <w:t>responsibilities regarding traceability</w:t>
      </w:r>
    </w:p>
    <w:p w14:paraId="6DDB73DD" w14:textId="04289F5A" w:rsidR="003A66C4" w:rsidRDefault="003A66C4" w:rsidP="00B379EA">
      <w:pPr>
        <w:pStyle w:val="ListParagraph"/>
        <w:numPr>
          <w:ilvl w:val="0"/>
          <w:numId w:val="30"/>
        </w:numPr>
      </w:pPr>
      <w:r>
        <w:t>where, when and how often to test for contamination and how to interpret results.</w:t>
      </w:r>
    </w:p>
    <w:p w14:paraId="13C8AF0B" w14:textId="77777777" w:rsidR="00D46BFC" w:rsidRDefault="00D46BFC" w:rsidP="00331FBB"/>
    <w:p w14:paraId="2575E037" w14:textId="18869476" w:rsidR="00D46BFC" w:rsidRDefault="00D46BFC" w:rsidP="00331FBB">
      <w:r>
        <w:t xml:space="preserve">The </w:t>
      </w:r>
      <w:r w:rsidR="008C62FF">
        <w:t>PMA-ANZ</w:t>
      </w:r>
      <w:r>
        <w:t xml:space="preserve"> has also produced a series of simple fact sheets</w:t>
      </w:r>
      <w:r w:rsidR="008C62FF">
        <w:rPr>
          <w:rStyle w:val="FootnoteReference"/>
        </w:rPr>
        <w:footnoteReference w:id="50"/>
      </w:r>
      <w:r>
        <w:t xml:space="preserve"> on food safety issues </w:t>
      </w:r>
      <w:r w:rsidR="008C62FF">
        <w:t>tailored to the fresh produce industry.</w:t>
      </w:r>
    </w:p>
    <w:p w14:paraId="30BDF370" w14:textId="2CE113B5" w:rsidR="00C627C4" w:rsidRPr="006E6B7C" w:rsidRDefault="000575B8" w:rsidP="00052300">
      <w:pPr>
        <w:pStyle w:val="Heading3"/>
      </w:pPr>
      <w:bookmarkStart w:id="39" w:name="_Toc63952622"/>
      <w:r>
        <w:t>3</w:t>
      </w:r>
      <w:r w:rsidR="00C627C4">
        <w:t>.2</w:t>
      </w:r>
      <w:r w:rsidR="00C627C4" w:rsidRPr="006E6B7C">
        <w:t>.</w:t>
      </w:r>
      <w:r w:rsidR="00C627C4">
        <w:t>2</w:t>
      </w:r>
      <w:r w:rsidR="00C627C4" w:rsidRPr="006E6B7C">
        <w:tab/>
      </w:r>
      <w:r w:rsidR="00C627C4">
        <w:t>Melon Best Practice Guide</w:t>
      </w:r>
      <w:bookmarkEnd w:id="39"/>
      <w:r w:rsidR="00C627C4">
        <w:t xml:space="preserve"> </w:t>
      </w:r>
    </w:p>
    <w:p w14:paraId="4D382F04" w14:textId="065EAA84" w:rsidR="00335CAC" w:rsidRDefault="00B64669" w:rsidP="00C627C4">
      <w:pPr>
        <w:rPr>
          <w:rFonts w:cs="Arial"/>
          <w:lang w:val="en"/>
        </w:rPr>
      </w:pPr>
      <w:r w:rsidRPr="00B64669">
        <w:rPr>
          <w:i/>
        </w:rPr>
        <w:t>Melon Food Safety: A Best Practice Guide for Rockmelons and Speciality Melons 2019</w:t>
      </w:r>
      <w:r w:rsidR="002F61AB" w:rsidRPr="00AD4337">
        <w:rPr>
          <w:rStyle w:val="FootnoteReference"/>
          <w:rFonts w:cs="Arial"/>
          <w:lang w:val="en"/>
        </w:rPr>
        <w:footnoteReference w:id="51"/>
      </w:r>
      <w:r w:rsidR="002F61AB" w:rsidRPr="00AD4337">
        <w:rPr>
          <w:rFonts w:cs="Arial"/>
          <w:lang w:val="en"/>
        </w:rPr>
        <w:t xml:space="preserve"> </w:t>
      </w:r>
      <w:r w:rsidR="00335CAC">
        <w:rPr>
          <w:rFonts w:cs="Arial"/>
          <w:lang w:val="en"/>
        </w:rPr>
        <w:t xml:space="preserve">is </w:t>
      </w:r>
      <w:r w:rsidR="00B809F5">
        <w:rPr>
          <w:rFonts w:cs="Arial"/>
          <w:lang w:val="en"/>
        </w:rPr>
        <w:t>produced</w:t>
      </w:r>
      <w:r w:rsidR="00335CAC">
        <w:rPr>
          <w:rFonts w:cs="Arial"/>
          <w:lang w:val="en"/>
        </w:rPr>
        <w:t xml:space="preserve"> by the NSW Department of Primary Industries with funding from Hort Innovation. The </w:t>
      </w:r>
      <w:r w:rsidR="00007BE6">
        <w:rPr>
          <w:rFonts w:cs="Arial"/>
          <w:lang w:val="en"/>
        </w:rPr>
        <w:t>g</w:t>
      </w:r>
      <w:r w:rsidR="00335CAC">
        <w:rPr>
          <w:rFonts w:cs="Arial"/>
          <w:lang w:val="en"/>
        </w:rPr>
        <w:t xml:space="preserve">uide takes a preventative approach to food </w:t>
      </w:r>
      <w:r w:rsidR="004D7F8B">
        <w:rPr>
          <w:rFonts w:cs="Arial"/>
          <w:lang w:val="en"/>
        </w:rPr>
        <w:t>safety and addresses pre</w:t>
      </w:r>
      <w:r w:rsidR="00335CAC">
        <w:rPr>
          <w:rFonts w:cs="Arial"/>
          <w:lang w:val="en"/>
        </w:rPr>
        <w:t>harvest and postharvest handling</w:t>
      </w:r>
      <w:r>
        <w:rPr>
          <w:rFonts w:cs="Arial"/>
          <w:lang w:val="en"/>
        </w:rPr>
        <w:t xml:space="preserve">. The focus </w:t>
      </w:r>
      <w:r w:rsidR="00335CAC">
        <w:rPr>
          <w:rFonts w:cs="Arial"/>
          <w:lang w:val="en"/>
        </w:rPr>
        <w:t>is on reducing microbial food safety risk</w:t>
      </w:r>
      <w:r w:rsidR="00007BE6">
        <w:rPr>
          <w:rFonts w:cs="Arial"/>
          <w:lang w:val="en"/>
        </w:rPr>
        <w:t>.</w:t>
      </w:r>
    </w:p>
    <w:p w14:paraId="183E1C25" w14:textId="535094B8" w:rsidR="002F61AB" w:rsidRDefault="002F61AB" w:rsidP="00C627C4">
      <w:pPr>
        <w:rPr>
          <w:rFonts w:cs="Arial"/>
          <w:lang w:val="en"/>
        </w:rPr>
      </w:pPr>
    </w:p>
    <w:p w14:paraId="269A6042" w14:textId="77777777" w:rsidR="006D75A9" w:rsidRDefault="006D75A9" w:rsidP="00C627C4">
      <w:pPr>
        <w:rPr>
          <w:rFonts w:cs="Arial"/>
          <w:lang w:val="en"/>
        </w:rPr>
      </w:pPr>
      <w:r>
        <w:rPr>
          <w:rFonts w:cs="Arial"/>
          <w:lang w:val="en"/>
        </w:rPr>
        <w:t xml:space="preserve">The guide covers ‘melons’, referring to rockmelons, honeydew melons, galia melons, horned melons, charentais melons, korean melons, hami melons and piel de sapo. Guidance is not provided on watermelons or pre-cut melons. </w:t>
      </w:r>
    </w:p>
    <w:p w14:paraId="19759F61" w14:textId="77777777" w:rsidR="006D75A9" w:rsidRDefault="006D75A9" w:rsidP="00C627C4">
      <w:pPr>
        <w:rPr>
          <w:rFonts w:cs="Arial"/>
          <w:lang w:val="en"/>
        </w:rPr>
      </w:pPr>
    </w:p>
    <w:p w14:paraId="5566279E" w14:textId="48495C7D" w:rsidR="002F61AB" w:rsidRDefault="006D75A9" w:rsidP="00C627C4">
      <w:pPr>
        <w:rPr>
          <w:rFonts w:cs="Arial"/>
          <w:lang w:val="en"/>
        </w:rPr>
      </w:pPr>
      <w:r>
        <w:rPr>
          <w:rFonts w:cs="Arial"/>
          <w:lang w:val="en"/>
        </w:rPr>
        <w:t xml:space="preserve">Topics covered </w:t>
      </w:r>
      <w:r w:rsidR="00B809F5">
        <w:rPr>
          <w:rFonts w:cs="Arial"/>
          <w:lang w:val="en"/>
        </w:rPr>
        <w:t>include</w:t>
      </w:r>
      <w:r w:rsidR="002F61AB">
        <w:rPr>
          <w:rFonts w:cs="Arial"/>
          <w:lang w:val="en"/>
        </w:rPr>
        <w:t>:</w:t>
      </w:r>
    </w:p>
    <w:p w14:paraId="737A623B" w14:textId="330D917D" w:rsidR="002F61AB" w:rsidRDefault="002F61AB" w:rsidP="00B379EA">
      <w:pPr>
        <w:pStyle w:val="ListParagraph"/>
        <w:numPr>
          <w:ilvl w:val="0"/>
          <w:numId w:val="31"/>
        </w:numPr>
        <w:rPr>
          <w:rFonts w:cs="Arial"/>
          <w:lang w:val="en"/>
        </w:rPr>
      </w:pPr>
      <w:r>
        <w:rPr>
          <w:rFonts w:cs="Arial"/>
          <w:lang w:val="en"/>
        </w:rPr>
        <w:t>m</w:t>
      </w:r>
      <w:r w:rsidRPr="002F61AB">
        <w:rPr>
          <w:rFonts w:cs="Arial"/>
          <w:lang w:val="en"/>
        </w:rPr>
        <w:t>anaging preharvest microbial food safety risks in melons</w:t>
      </w:r>
    </w:p>
    <w:p w14:paraId="25680B9D" w14:textId="51DC8635" w:rsidR="002F61AB" w:rsidRDefault="002F61AB" w:rsidP="00B379EA">
      <w:pPr>
        <w:pStyle w:val="ListParagraph"/>
        <w:numPr>
          <w:ilvl w:val="0"/>
          <w:numId w:val="31"/>
        </w:numPr>
        <w:rPr>
          <w:rFonts w:cs="Arial"/>
          <w:lang w:val="en"/>
        </w:rPr>
      </w:pPr>
      <w:r>
        <w:rPr>
          <w:rFonts w:cs="Arial"/>
          <w:lang w:val="en"/>
        </w:rPr>
        <w:t>managing microbial food safety risks when harvesting melons</w:t>
      </w:r>
    </w:p>
    <w:p w14:paraId="14157C65" w14:textId="2713FD4D" w:rsidR="002F61AB" w:rsidRDefault="002F61AB" w:rsidP="00B379EA">
      <w:pPr>
        <w:pStyle w:val="ListParagraph"/>
        <w:numPr>
          <w:ilvl w:val="0"/>
          <w:numId w:val="31"/>
        </w:numPr>
        <w:rPr>
          <w:rFonts w:cs="Arial"/>
          <w:lang w:val="en"/>
        </w:rPr>
      </w:pPr>
      <w:r>
        <w:rPr>
          <w:rFonts w:cs="Arial"/>
          <w:lang w:val="en"/>
        </w:rPr>
        <w:t>managing postharvest microbial food safety risks in melons</w:t>
      </w:r>
    </w:p>
    <w:p w14:paraId="44E93B0E" w14:textId="67017509" w:rsidR="002F61AB" w:rsidRDefault="002F61AB" w:rsidP="00B379EA">
      <w:pPr>
        <w:pStyle w:val="ListParagraph"/>
        <w:numPr>
          <w:ilvl w:val="0"/>
          <w:numId w:val="31"/>
        </w:numPr>
        <w:rPr>
          <w:rFonts w:cs="Arial"/>
          <w:lang w:val="en"/>
        </w:rPr>
      </w:pPr>
      <w:r>
        <w:rPr>
          <w:rFonts w:cs="Arial"/>
          <w:lang w:val="en"/>
        </w:rPr>
        <w:t>sanitisers, postharvest fungicide treatment and cold storage</w:t>
      </w:r>
    </w:p>
    <w:p w14:paraId="02E34848" w14:textId="0040C427" w:rsidR="002F61AB" w:rsidRDefault="006D75A9" w:rsidP="00B379EA">
      <w:pPr>
        <w:pStyle w:val="ListParagraph"/>
        <w:numPr>
          <w:ilvl w:val="0"/>
          <w:numId w:val="31"/>
        </w:numPr>
        <w:rPr>
          <w:rFonts w:cs="Arial"/>
          <w:lang w:val="en"/>
        </w:rPr>
      </w:pPr>
      <w:r>
        <w:rPr>
          <w:rFonts w:cs="Arial"/>
          <w:lang w:val="en"/>
        </w:rPr>
        <w:t xml:space="preserve">pack </w:t>
      </w:r>
      <w:r w:rsidR="002F61AB">
        <w:rPr>
          <w:rFonts w:cs="Arial"/>
          <w:lang w:val="en"/>
        </w:rPr>
        <w:t>house environment control and monitoring</w:t>
      </w:r>
    </w:p>
    <w:p w14:paraId="4B604268" w14:textId="6888BB91" w:rsidR="002F61AB" w:rsidRDefault="002F61AB" w:rsidP="00B379EA">
      <w:pPr>
        <w:pStyle w:val="ListParagraph"/>
        <w:numPr>
          <w:ilvl w:val="0"/>
          <w:numId w:val="31"/>
        </w:numPr>
        <w:rPr>
          <w:rFonts w:cs="Arial"/>
          <w:lang w:val="en"/>
        </w:rPr>
      </w:pPr>
      <w:r>
        <w:rPr>
          <w:rFonts w:cs="Arial"/>
          <w:lang w:val="en"/>
        </w:rPr>
        <w:t>transport and distribution</w:t>
      </w:r>
    </w:p>
    <w:p w14:paraId="60909379" w14:textId="724988E3" w:rsidR="002F61AB" w:rsidRDefault="002F61AB" w:rsidP="00B379EA">
      <w:pPr>
        <w:pStyle w:val="ListParagraph"/>
        <w:numPr>
          <w:ilvl w:val="0"/>
          <w:numId w:val="31"/>
        </w:numPr>
        <w:rPr>
          <w:rFonts w:cs="Arial"/>
          <w:lang w:val="en"/>
        </w:rPr>
      </w:pPr>
      <w:r>
        <w:rPr>
          <w:rFonts w:cs="Arial"/>
          <w:lang w:val="en"/>
        </w:rPr>
        <w:t>supermarkets, wholesalers and retailers</w:t>
      </w:r>
    </w:p>
    <w:p w14:paraId="5E2EBFB2" w14:textId="0F13A5DF" w:rsidR="00B809F5" w:rsidRDefault="002F61AB" w:rsidP="00B379EA">
      <w:pPr>
        <w:pStyle w:val="ListParagraph"/>
        <w:numPr>
          <w:ilvl w:val="0"/>
          <w:numId w:val="31"/>
        </w:numPr>
      </w:pPr>
      <w:r w:rsidRPr="00B809F5">
        <w:t>traceability and product recalls</w:t>
      </w:r>
    </w:p>
    <w:p w14:paraId="73DD0A03" w14:textId="4CEDCDC4" w:rsidR="00335CAC" w:rsidRPr="00B809F5" w:rsidRDefault="00B809F5" w:rsidP="00B379EA">
      <w:pPr>
        <w:pStyle w:val="ListParagraph"/>
        <w:numPr>
          <w:ilvl w:val="0"/>
          <w:numId w:val="31"/>
        </w:numPr>
      </w:pPr>
      <w:r>
        <w:t>developing</w:t>
      </w:r>
      <w:r w:rsidRPr="00B809F5">
        <w:rPr>
          <w:lang w:val="en"/>
        </w:rPr>
        <w:t xml:space="preserve"> standard operating procedures.</w:t>
      </w:r>
    </w:p>
    <w:p w14:paraId="147A3976" w14:textId="255D9CA2" w:rsidR="00C627C4" w:rsidRPr="006E6B7C" w:rsidRDefault="000575B8" w:rsidP="00052300">
      <w:pPr>
        <w:pStyle w:val="Heading3"/>
      </w:pPr>
      <w:bookmarkStart w:id="40" w:name="_Toc63952623"/>
      <w:r>
        <w:t>3</w:t>
      </w:r>
      <w:r w:rsidR="00C627C4">
        <w:t>.2</w:t>
      </w:r>
      <w:r w:rsidR="00C627C4" w:rsidRPr="006E6B7C">
        <w:t>.</w:t>
      </w:r>
      <w:r w:rsidR="00C627C4">
        <w:t>3</w:t>
      </w:r>
      <w:r w:rsidR="00C627C4" w:rsidRPr="006E6B7C">
        <w:tab/>
      </w:r>
      <w:r w:rsidR="00C627C4">
        <w:t>Blueberry Code of Conduct</w:t>
      </w:r>
      <w:bookmarkEnd w:id="40"/>
      <w:r w:rsidR="00C627C4" w:rsidRPr="006E6B7C">
        <w:t xml:space="preserve"> </w:t>
      </w:r>
    </w:p>
    <w:p w14:paraId="0E383B31" w14:textId="1E54594D" w:rsidR="00342025" w:rsidRDefault="00C627C4" w:rsidP="00C627C4">
      <w:pPr>
        <w:autoSpaceDE w:val="0"/>
        <w:autoSpaceDN w:val="0"/>
        <w:adjustRightInd w:val="0"/>
        <w:rPr>
          <w:rFonts w:cs="Arial"/>
        </w:rPr>
      </w:pPr>
      <w:r w:rsidRPr="00F428D7">
        <w:rPr>
          <w:rFonts w:cs="Arial"/>
        </w:rPr>
        <w:t xml:space="preserve">The </w:t>
      </w:r>
      <w:r w:rsidR="00FC1472" w:rsidRPr="0014378F">
        <w:t>Blueberry Code of Conduct</w:t>
      </w:r>
      <w:r w:rsidR="002F61AB">
        <w:rPr>
          <w:rStyle w:val="FootnoteReference"/>
          <w:rFonts w:cs="Arial"/>
        </w:rPr>
        <w:footnoteReference w:id="52"/>
      </w:r>
      <w:r w:rsidR="002F61AB">
        <w:rPr>
          <w:rFonts w:cs="Arial"/>
        </w:rPr>
        <w:t xml:space="preserve"> </w:t>
      </w:r>
      <w:r w:rsidR="00FC2F16">
        <w:rPr>
          <w:rFonts w:cs="Arial"/>
        </w:rPr>
        <w:t>was</w:t>
      </w:r>
      <w:r w:rsidR="00335CAC">
        <w:rPr>
          <w:rFonts w:cs="Arial"/>
        </w:rPr>
        <w:t xml:space="preserve"> developed by the Australian Blueberry Growers Association to </w:t>
      </w:r>
      <w:r w:rsidRPr="00F428D7">
        <w:rPr>
          <w:rFonts w:cs="Arial"/>
        </w:rPr>
        <w:t xml:space="preserve">promote sustainable farming practices, safe use of materials </w:t>
      </w:r>
      <w:r w:rsidR="00335CAC">
        <w:rPr>
          <w:rFonts w:cs="Arial"/>
        </w:rPr>
        <w:t>used in growing and harvesting</w:t>
      </w:r>
      <w:r w:rsidRPr="00F428D7">
        <w:rPr>
          <w:rFonts w:cs="Arial"/>
        </w:rPr>
        <w:t xml:space="preserve">, and </w:t>
      </w:r>
      <w:r w:rsidR="00335CAC">
        <w:rPr>
          <w:rFonts w:cs="Arial"/>
        </w:rPr>
        <w:t>provisi</w:t>
      </w:r>
      <w:r w:rsidR="00AC6B1D">
        <w:rPr>
          <w:rFonts w:cs="Arial"/>
        </w:rPr>
        <w:t>on of a safe working environment.</w:t>
      </w:r>
      <w:r w:rsidR="00342025">
        <w:rPr>
          <w:rFonts w:cs="Arial"/>
        </w:rPr>
        <w:t xml:space="preserve"> </w:t>
      </w:r>
      <w:r w:rsidR="00C01AE3">
        <w:rPr>
          <w:rFonts w:cs="Arial"/>
        </w:rPr>
        <w:t xml:space="preserve">It is not intended as a definitive guide; it </w:t>
      </w:r>
      <w:r w:rsidR="00342025">
        <w:rPr>
          <w:rFonts w:cs="Arial"/>
        </w:rPr>
        <w:t>does not</w:t>
      </w:r>
      <w:r w:rsidR="00C01AE3">
        <w:rPr>
          <w:rFonts w:cs="Arial"/>
        </w:rPr>
        <w:t xml:space="preserve"> have a</w:t>
      </w:r>
      <w:r w:rsidR="00342025">
        <w:rPr>
          <w:rFonts w:cs="Arial"/>
        </w:rPr>
        <w:t xml:space="preserve"> food safety </w:t>
      </w:r>
      <w:r w:rsidR="00C01AE3">
        <w:rPr>
          <w:rFonts w:cs="Arial"/>
        </w:rPr>
        <w:t>or technical focus</w:t>
      </w:r>
      <w:r w:rsidR="00342025">
        <w:rPr>
          <w:rFonts w:cs="Arial"/>
        </w:rPr>
        <w:t>.</w:t>
      </w:r>
      <w:r w:rsidR="00AC6B1D">
        <w:rPr>
          <w:rFonts w:cs="Arial"/>
        </w:rPr>
        <w:t xml:space="preserve"> </w:t>
      </w:r>
    </w:p>
    <w:p w14:paraId="7214C503" w14:textId="77777777" w:rsidR="00342025" w:rsidRDefault="00342025" w:rsidP="00C627C4">
      <w:pPr>
        <w:autoSpaceDE w:val="0"/>
        <w:autoSpaceDN w:val="0"/>
        <w:adjustRightInd w:val="0"/>
        <w:rPr>
          <w:rFonts w:cs="Arial"/>
        </w:rPr>
      </w:pPr>
    </w:p>
    <w:p w14:paraId="5DEAA030" w14:textId="16A2CF1A" w:rsidR="0028454C" w:rsidRDefault="0028454C" w:rsidP="00C627C4">
      <w:pPr>
        <w:autoSpaceDE w:val="0"/>
        <w:autoSpaceDN w:val="0"/>
        <w:adjustRightInd w:val="0"/>
        <w:rPr>
          <w:rFonts w:cs="Arial"/>
        </w:rPr>
      </w:pPr>
      <w:r>
        <w:rPr>
          <w:rFonts w:cs="Arial"/>
        </w:rPr>
        <w:t xml:space="preserve">The </w:t>
      </w:r>
      <w:r w:rsidR="00FF3BB4">
        <w:rPr>
          <w:rFonts w:cs="Arial"/>
        </w:rPr>
        <w:t xml:space="preserve">Blueberry Code of Conduct </w:t>
      </w:r>
      <w:r>
        <w:rPr>
          <w:rFonts w:cs="Arial"/>
        </w:rPr>
        <w:t>provides information on:</w:t>
      </w:r>
    </w:p>
    <w:p w14:paraId="2DDA9B76" w14:textId="35FEB633" w:rsidR="0028454C" w:rsidRDefault="0028454C" w:rsidP="00B379EA">
      <w:pPr>
        <w:pStyle w:val="ListParagraph"/>
        <w:numPr>
          <w:ilvl w:val="0"/>
          <w:numId w:val="32"/>
        </w:numPr>
        <w:autoSpaceDE w:val="0"/>
        <w:autoSpaceDN w:val="0"/>
        <w:adjustRightInd w:val="0"/>
        <w:rPr>
          <w:rFonts w:cs="Arial"/>
        </w:rPr>
      </w:pPr>
      <w:r>
        <w:rPr>
          <w:rFonts w:cs="Arial"/>
        </w:rPr>
        <w:t>planning and establishing a commercial blueberry development</w:t>
      </w:r>
      <w:r w:rsidR="00342025">
        <w:rPr>
          <w:rFonts w:cs="Arial"/>
        </w:rPr>
        <w:t xml:space="preserve"> (including licensing, land development controls, water availability, infrastructure and site development and design)</w:t>
      </w:r>
    </w:p>
    <w:p w14:paraId="14539C0A" w14:textId="6E9C9E77" w:rsidR="0028454C" w:rsidRDefault="00342025" w:rsidP="00B379EA">
      <w:pPr>
        <w:pStyle w:val="ListParagraph"/>
        <w:numPr>
          <w:ilvl w:val="0"/>
          <w:numId w:val="32"/>
        </w:numPr>
        <w:autoSpaceDE w:val="0"/>
        <w:autoSpaceDN w:val="0"/>
        <w:adjustRightInd w:val="0"/>
        <w:rPr>
          <w:rFonts w:cs="Arial"/>
        </w:rPr>
      </w:pPr>
      <w:r>
        <w:rPr>
          <w:rFonts w:cs="Arial"/>
        </w:rPr>
        <w:t>operation and maintenance (including irrigation and water use, soil conservation, chemical and fertiliser use, waste, workplace health and safety and biosecurity)</w:t>
      </w:r>
    </w:p>
    <w:p w14:paraId="2A3DE2BF" w14:textId="6004E0CB" w:rsidR="00342025" w:rsidRDefault="00342025" w:rsidP="00B379EA">
      <w:pPr>
        <w:pStyle w:val="ListParagraph"/>
        <w:numPr>
          <w:ilvl w:val="0"/>
          <w:numId w:val="32"/>
        </w:numPr>
        <w:autoSpaceDE w:val="0"/>
        <w:autoSpaceDN w:val="0"/>
        <w:adjustRightInd w:val="0"/>
        <w:rPr>
          <w:rFonts w:cs="Arial"/>
        </w:rPr>
      </w:pPr>
      <w:r>
        <w:rPr>
          <w:rFonts w:cs="Arial"/>
        </w:rPr>
        <w:t>harvest (including field, packing, transport and cool chain and quality assurance)</w:t>
      </w:r>
    </w:p>
    <w:p w14:paraId="3630ABBB" w14:textId="20A3C0AF" w:rsidR="00A940B7" w:rsidRDefault="00A940B7" w:rsidP="00B379EA">
      <w:pPr>
        <w:pStyle w:val="ListParagraph"/>
        <w:numPr>
          <w:ilvl w:val="0"/>
          <w:numId w:val="32"/>
        </w:numPr>
        <w:autoSpaceDE w:val="0"/>
        <w:autoSpaceDN w:val="0"/>
        <w:adjustRightInd w:val="0"/>
        <w:rPr>
          <w:rFonts w:cs="Arial"/>
        </w:rPr>
      </w:pPr>
      <w:r>
        <w:rPr>
          <w:rFonts w:cs="Arial"/>
        </w:rPr>
        <w:t>workforce management.</w:t>
      </w:r>
    </w:p>
    <w:p w14:paraId="3B9C8B51" w14:textId="77777777" w:rsidR="0028454C" w:rsidRPr="00FC1472" w:rsidRDefault="0028454C" w:rsidP="00A940B7">
      <w:pPr>
        <w:pStyle w:val="ListParagraph"/>
        <w:autoSpaceDE w:val="0"/>
        <w:autoSpaceDN w:val="0"/>
        <w:adjustRightInd w:val="0"/>
        <w:rPr>
          <w:rFonts w:cs="Arial"/>
        </w:rPr>
      </w:pPr>
    </w:p>
    <w:p w14:paraId="48C055B0" w14:textId="1AD130EC" w:rsidR="00C627C4" w:rsidRPr="00F428D7" w:rsidRDefault="00342025" w:rsidP="00FC1472">
      <w:pPr>
        <w:autoSpaceDE w:val="0"/>
        <w:autoSpaceDN w:val="0"/>
        <w:adjustRightInd w:val="0"/>
      </w:pPr>
      <w:r>
        <w:t xml:space="preserve">The document </w:t>
      </w:r>
      <w:r w:rsidR="00A940B7">
        <w:t xml:space="preserve">also </w:t>
      </w:r>
      <w:r>
        <w:t>provides a self-a</w:t>
      </w:r>
      <w:r w:rsidR="00AC6B1D">
        <w:t xml:space="preserve">udit </w:t>
      </w:r>
      <w:r>
        <w:t>c</w:t>
      </w:r>
      <w:r w:rsidR="00AC6B1D">
        <w:t xml:space="preserve">hecklist </w:t>
      </w:r>
      <w:r w:rsidR="00A940B7">
        <w:t>to show</w:t>
      </w:r>
      <w:r>
        <w:t xml:space="preserve"> growers </w:t>
      </w:r>
      <w:r w:rsidR="00A940B7">
        <w:t xml:space="preserve">what, at a minimum, they </w:t>
      </w:r>
      <w:r>
        <w:t xml:space="preserve">should </w:t>
      </w:r>
      <w:r w:rsidR="00A940B7">
        <w:t>be considering in their practice</w:t>
      </w:r>
      <w:r>
        <w:t xml:space="preserve">. </w:t>
      </w:r>
    </w:p>
    <w:p w14:paraId="13009DA8" w14:textId="26F442CB" w:rsidR="00C627C4" w:rsidRPr="006E6B7C" w:rsidRDefault="000575B8" w:rsidP="00052300">
      <w:pPr>
        <w:pStyle w:val="Heading3"/>
      </w:pPr>
      <w:bookmarkStart w:id="41" w:name="_Toc63952624"/>
      <w:r>
        <w:t>3</w:t>
      </w:r>
      <w:r w:rsidR="00C627C4">
        <w:t>.2</w:t>
      </w:r>
      <w:r w:rsidR="00C627C4" w:rsidRPr="006E6B7C">
        <w:t>.</w:t>
      </w:r>
      <w:r w:rsidR="00C627C4">
        <w:t>4</w:t>
      </w:r>
      <w:r w:rsidR="00C627C4" w:rsidRPr="006E6B7C">
        <w:tab/>
      </w:r>
      <w:r w:rsidR="00C627C4">
        <w:t>Strawberry Good Practice Guide</w:t>
      </w:r>
      <w:bookmarkEnd w:id="41"/>
      <w:r w:rsidR="00C627C4">
        <w:t xml:space="preserve"> </w:t>
      </w:r>
    </w:p>
    <w:p w14:paraId="47222A77" w14:textId="508C5814" w:rsidR="00B44D5D" w:rsidRDefault="00C627C4" w:rsidP="00C627C4">
      <w:pPr>
        <w:autoSpaceDE w:val="0"/>
        <w:autoSpaceDN w:val="0"/>
        <w:adjustRightInd w:val="0"/>
        <w:rPr>
          <w:rFonts w:cs="Arial"/>
        </w:rPr>
      </w:pPr>
      <w:r w:rsidRPr="009B428F">
        <w:rPr>
          <w:rFonts w:cs="Arial"/>
        </w:rPr>
        <w:t xml:space="preserve">The </w:t>
      </w:r>
      <w:r w:rsidR="00FC1472" w:rsidRPr="00FC1472">
        <w:rPr>
          <w:rFonts w:cs="Arial"/>
          <w:i/>
        </w:rPr>
        <w:t>Australian Strawberry Good Practice Guide 2019</w:t>
      </w:r>
      <w:r w:rsidR="002F61AB">
        <w:rPr>
          <w:rStyle w:val="FootnoteReference"/>
          <w:rFonts w:cs="Arial"/>
        </w:rPr>
        <w:footnoteReference w:id="53"/>
      </w:r>
      <w:r w:rsidR="002F61AB">
        <w:rPr>
          <w:rFonts w:cs="Arial"/>
        </w:rPr>
        <w:t xml:space="preserve"> </w:t>
      </w:r>
      <w:r w:rsidR="00A940B7">
        <w:rPr>
          <w:rFonts w:cs="Arial"/>
        </w:rPr>
        <w:t xml:space="preserve">is produced by Strawberry Innovation with funding from Hort Innovation. It </w:t>
      </w:r>
      <w:r w:rsidR="00AC6B1D">
        <w:rPr>
          <w:rFonts w:cs="Arial"/>
        </w:rPr>
        <w:t xml:space="preserve">provides </w:t>
      </w:r>
      <w:r w:rsidR="00A940B7">
        <w:rPr>
          <w:rFonts w:cs="Arial"/>
        </w:rPr>
        <w:t xml:space="preserve">best practice </w:t>
      </w:r>
      <w:r w:rsidR="00AC6B1D">
        <w:rPr>
          <w:rFonts w:cs="Arial"/>
        </w:rPr>
        <w:t>advice</w:t>
      </w:r>
      <w:r w:rsidR="00007BE6">
        <w:rPr>
          <w:rFonts w:cs="Arial"/>
        </w:rPr>
        <w:t xml:space="preserve"> </w:t>
      </w:r>
      <w:r w:rsidR="00A940B7">
        <w:rPr>
          <w:rFonts w:cs="Arial"/>
        </w:rPr>
        <w:t xml:space="preserve">for strawberry producers </w:t>
      </w:r>
      <w:r w:rsidR="00AC6B1D">
        <w:rPr>
          <w:rFonts w:cs="Arial"/>
        </w:rPr>
        <w:t xml:space="preserve"> </w:t>
      </w:r>
      <w:r w:rsidR="00A940B7">
        <w:rPr>
          <w:rFonts w:cs="Arial"/>
        </w:rPr>
        <w:t>including</w:t>
      </w:r>
      <w:r w:rsidR="00AC6B1D">
        <w:rPr>
          <w:rFonts w:cs="Arial"/>
        </w:rPr>
        <w:t xml:space="preserve"> </w:t>
      </w:r>
      <w:r w:rsidR="00A940B7">
        <w:rPr>
          <w:rFonts w:cs="Arial"/>
        </w:rPr>
        <w:t>management of</w:t>
      </w:r>
      <w:r w:rsidR="00B44D5D">
        <w:rPr>
          <w:rFonts w:cs="Arial"/>
        </w:rPr>
        <w:t>:</w:t>
      </w:r>
    </w:p>
    <w:p w14:paraId="172645B9" w14:textId="11825421" w:rsidR="00B44D5D" w:rsidRDefault="00B44D5D" w:rsidP="00B379EA">
      <w:pPr>
        <w:pStyle w:val="ListParagraph"/>
        <w:numPr>
          <w:ilvl w:val="0"/>
          <w:numId w:val="33"/>
        </w:numPr>
        <w:autoSpaceDE w:val="0"/>
        <w:autoSpaceDN w:val="0"/>
        <w:adjustRightInd w:val="0"/>
        <w:rPr>
          <w:rFonts w:cs="Arial"/>
        </w:rPr>
      </w:pPr>
      <w:r>
        <w:rPr>
          <w:rFonts w:cs="Arial"/>
        </w:rPr>
        <w:t xml:space="preserve">land and soil </w:t>
      </w:r>
      <w:r w:rsidR="00A940B7">
        <w:rPr>
          <w:rFonts w:cs="Arial"/>
        </w:rPr>
        <w:t>–</w:t>
      </w:r>
      <w:r>
        <w:rPr>
          <w:rFonts w:cs="Arial"/>
        </w:rPr>
        <w:t xml:space="preserve"> </w:t>
      </w:r>
      <w:r w:rsidR="00A940B7">
        <w:rPr>
          <w:rFonts w:cs="Arial"/>
        </w:rPr>
        <w:t xml:space="preserve">to </w:t>
      </w:r>
      <w:r>
        <w:rPr>
          <w:rFonts w:cs="Arial"/>
        </w:rPr>
        <w:t>improve soil performance and minimise soil loss and degradation</w:t>
      </w:r>
    </w:p>
    <w:p w14:paraId="571377BD" w14:textId="63DB9EC5" w:rsidR="00B44D5D" w:rsidRDefault="00B44D5D" w:rsidP="00B379EA">
      <w:pPr>
        <w:pStyle w:val="ListParagraph"/>
        <w:numPr>
          <w:ilvl w:val="0"/>
          <w:numId w:val="33"/>
        </w:numPr>
        <w:autoSpaceDE w:val="0"/>
        <w:autoSpaceDN w:val="0"/>
        <w:adjustRightInd w:val="0"/>
        <w:rPr>
          <w:rFonts w:cs="Arial"/>
        </w:rPr>
      </w:pPr>
      <w:r>
        <w:rPr>
          <w:rFonts w:cs="Arial"/>
        </w:rPr>
        <w:t>water</w:t>
      </w:r>
      <w:r w:rsidR="00A940B7">
        <w:rPr>
          <w:rFonts w:cs="Arial"/>
        </w:rPr>
        <w:t xml:space="preserve"> </w:t>
      </w:r>
      <w:r>
        <w:rPr>
          <w:rFonts w:cs="Arial"/>
        </w:rPr>
        <w:t xml:space="preserve">– </w:t>
      </w:r>
      <w:r w:rsidR="00A940B7">
        <w:rPr>
          <w:rFonts w:cs="Arial"/>
        </w:rPr>
        <w:t xml:space="preserve">to </w:t>
      </w:r>
      <w:r>
        <w:rPr>
          <w:rFonts w:cs="Arial"/>
        </w:rPr>
        <w:t>maximise water use efficiency and maintain water quality on</w:t>
      </w:r>
      <w:r>
        <w:rPr>
          <w:rFonts w:cs="Arial"/>
        </w:rPr>
        <w:noBreakHyphen/>
        <w:t>farm and downstream</w:t>
      </w:r>
    </w:p>
    <w:p w14:paraId="3F3DCB58" w14:textId="48D60F13" w:rsidR="00B44D5D" w:rsidRDefault="00B44D5D" w:rsidP="00B379EA">
      <w:pPr>
        <w:pStyle w:val="ListParagraph"/>
        <w:numPr>
          <w:ilvl w:val="0"/>
          <w:numId w:val="33"/>
        </w:numPr>
        <w:autoSpaceDE w:val="0"/>
        <w:autoSpaceDN w:val="0"/>
        <w:adjustRightInd w:val="0"/>
        <w:rPr>
          <w:rFonts w:cs="Arial"/>
        </w:rPr>
      </w:pPr>
      <w:r>
        <w:rPr>
          <w:rFonts w:cs="Arial"/>
        </w:rPr>
        <w:t>nutrient</w:t>
      </w:r>
      <w:r w:rsidR="00A940B7">
        <w:rPr>
          <w:rFonts w:cs="Arial"/>
        </w:rPr>
        <w:t xml:space="preserve">s </w:t>
      </w:r>
      <w:r>
        <w:rPr>
          <w:rFonts w:cs="Arial"/>
        </w:rPr>
        <w:t xml:space="preserve">– </w:t>
      </w:r>
      <w:r w:rsidR="00A940B7">
        <w:rPr>
          <w:rFonts w:cs="Arial"/>
        </w:rPr>
        <w:t xml:space="preserve">to </w:t>
      </w:r>
      <w:r>
        <w:rPr>
          <w:rFonts w:cs="Arial"/>
        </w:rPr>
        <w:t>maintain productive capacity of the soil without detriment to the environment</w:t>
      </w:r>
    </w:p>
    <w:p w14:paraId="0CB9353A" w14:textId="0D8E832C" w:rsidR="00B44D5D" w:rsidRDefault="00B44D5D" w:rsidP="00B379EA">
      <w:pPr>
        <w:pStyle w:val="ListParagraph"/>
        <w:numPr>
          <w:ilvl w:val="0"/>
          <w:numId w:val="33"/>
        </w:numPr>
        <w:autoSpaceDE w:val="0"/>
        <w:autoSpaceDN w:val="0"/>
        <w:adjustRightInd w:val="0"/>
        <w:rPr>
          <w:rFonts w:cs="Arial"/>
        </w:rPr>
      </w:pPr>
      <w:r>
        <w:rPr>
          <w:rFonts w:cs="Arial"/>
        </w:rPr>
        <w:t>pest</w:t>
      </w:r>
      <w:r w:rsidR="00A940B7">
        <w:rPr>
          <w:rFonts w:cs="Arial"/>
        </w:rPr>
        <w:t xml:space="preserve">s </w:t>
      </w:r>
      <w:r>
        <w:rPr>
          <w:rFonts w:cs="Arial"/>
        </w:rPr>
        <w:t xml:space="preserve">– </w:t>
      </w:r>
      <w:r w:rsidR="00A940B7">
        <w:rPr>
          <w:rFonts w:cs="Arial"/>
        </w:rPr>
        <w:t xml:space="preserve">to </w:t>
      </w:r>
      <w:r>
        <w:rPr>
          <w:rFonts w:cs="Arial"/>
        </w:rPr>
        <w:t>man</w:t>
      </w:r>
      <w:r w:rsidR="00A940B7">
        <w:rPr>
          <w:rFonts w:cs="Arial"/>
        </w:rPr>
        <w:t>age established pests in a cost-</w:t>
      </w:r>
      <w:r>
        <w:rPr>
          <w:rFonts w:cs="Arial"/>
        </w:rPr>
        <w:t>effective and environmentally and socially responsible way</w:t>
      </w:r>
    </w:p>
    <w:p w14:paraId="5CD4D41F" w14:textId="1C49C356" w:rsidR="000C7B32" w:rsidRPr="00FC1472" w:rsidRDefault="00B44D5D" w:rsidP="00B379EA">
      <w:pPr>
        <w:pStyle w:val="ListParagraph"/>
        <w:numPr>
          <w:ilvl w:val="0"/>
          <w:numId w:val="33"/>
        </w:numPr>
        <w:autoSpaceDE w:val="0"/>
        <w:autoSpaceDN w:val="0"/>
        <w:adjustRightInd w:val="0"/>
        <w:rPr>
          <w:rFonts w:cs="Arial"/>
        </w:rPr>
      </w:pPr>
      <w:r>
        <w:rPr>
          <w:rFonts w:cs="Arial"/>
        </w:rPr>
        <w:t xml:space="preserve">postharvest handling of strawberries – </w:t>
      </w:r>
      <w:r w:rsidR="00A940B7">
        <w:rPr>
          <w:rFonts w:cs="Arial"/>
        </w:rPr>
        <w:t xml:space="preserve">to </w:t>
      </w:r>
      <w:r>
        <w:rPr>
          <w:rFonts w:cs="Arial"/>
        </w:rPr>
        <w:t xml:space="preserve">maintain fruit quality and maximise shelf life. </w:t>
      </w:r>
    </w:p>
    <w:p w14:paraId="0018B580" w14:textId="4023F7CB" w:rsidR="000575B8" w:rsidRPr="006E6B7C" w:rsidRDefault="000575B8" w:rsidP="00052300">
      <w:pPr>
        <w:pStyle w:val="Heading3"/>
      </w:pPr>
      <w:bookmarkStart w:id="42" w:name="_Toc63952625"/>
      <w:r>
        <w:t>3.2</w:t>
      </w:r>
      <w:r w:rsidRPr="006E6B7C">
        <w:t>.</w:t>
      </w:r>
      <w:r>
        <w:t>5</w:t>
      </w:r>
      <w:r w:rsidRPr="006E6B7C">
        <w:tab/>
      </w:r>
      <w:r>
        <w:t xml:space="preserve">Codex </w:t>
      </w:r>
      <w:r w:rsidR="0030524A">
        <w:t>standards</w:t>
      </w:r>
      <w:r>
        <w:t xml:space="preserve"> for </w:t>
      </w:r>
      <w:r w:rsidR="002D08FC">
        <w:t>f</w:t>
      </w:r>
      <w:r>
        <w:t xml:space="preserve">resh </w:t>
      </w:r>
      <w:r w:rsidR="002D08FC">
        <w:t>f</w:t>
      </w:r>
      <w:r>
        <w:t xml:space="preserve">ruits and </w:t>
      </w:r>
      <w:r w:rsidR="002D08FC">
        <w:t>v</w:t>
      </w:r>
      <w:r>
        <w:t>egetables</w:t>
      </w:r>
      <w:bookmarkEnd w:id="42"/>
      <w:r w:rsidRPr="006E6B7C">
        <w:t xml:space="preserve"> </w:t>
      </w:r>
    </w:p>
    <w:p w14:paraId="4E248B29" w14:textId="1B887E7B" w:rsidR="001D11C0" w:rsidRDefault="001D11C0" w:rsidP="00456EF1">
      <w:r>
        <w:t>The Codex Alimentarius Commission (Codex) is the international food standards setting body established in the United Nation’s Food and Agriculture Organization and the World Health Organization. Codex develops international food standards, guidelines and codes of practice contribut</w:t>
      </w:r>
      <w:r w:rsidR="00A940B7">
        <w:t>ing</w:t>
      </w:r>
      <w:r>
        <w:t xml:space="preserve"> to the safety, quality and fairness of food trade. </w:t>
      </w:r>
    </w:p>
    <w:p w14:paraId="46411543" w14:textId="2741C9DE" w:rsidR="000662B5" w:rsidRDefault="000662B5" w:rsidP="00456EF1"/>
    <w:p w14:paraId="22EC95D4" w14:textId="6115F76C" w:rsidR="000662B5" w:rsidRDefault="00BD318C" w:rsidP="00456EF1">
      <w:r>
        <w:t xml:space="preserve">Codex has established </w:t>
      </w:r>
      <w:r w:rsidR="000662B5">
        <w:t xml:space="preserve">standards for horticultural produce </w:t>
      </w:r>
      <w:r>
        <w:t>that</w:t>
      </w:r>
      <w:r w:rsidR="000662B5">
        <w:t xml:space="preserve"> can be divided into three groups: </w:t>
      </w:r>
    </w:p>
    <w:p w14:paraId="5B1C12E9" w14:textId="63899A6E" w:rsidR="000662B5" w:rsidRDefault="000662B5" w:rsidP="00B379EA">
      <w:pPr>
        <w:pStyle w:val="ListParagraph"/>
        <w:numPr>
          <w:ilvl w:val="0"/>
          <w:numId w:val="28"/>
        </w:numPr>
      </w:pPr>
      <w:r>
        <w:t>Quality standards</w:t>
      </w:r>
      <w:r w:rsidR="00BD318C">
        <w:t>,</w:t>
      </w:r>
      <w:r>
        <w:t xml:space="preserve"> for example</w:t>
      </w:r>
      <w:r w:rsidR="00BD318C">
        <w:t xml:space="preserve"> the</w:t>
      </w:r>
      <w:r>
        <w:t xml:space="preserve"> Codex Standard fo</w:t>
      </w:r>
      <w:r w:rsidR="00BD318C">
        <w:t>r Mangoes (Codex Stan 184-1993).</w:t>
      </w:r>
      <w:r>
        <w:t xml:space="preserve"> </w:t>
      </w:r>
    </w:p>
    <w:p w14:paraId="21EA0658" w14:textId="261738F3" w:rsidR="000662B5" w:rsidRDefault="000662B5" w:rsidP="00B379EA">
      <w:pPr>
        <w:pStyle w:val="ListParagraph"/>
        <w:numPr>
          <w:ilvl w:val="0"/>
          <w:numId w:val="28"/>
        </w:numPr>
      </w:pPr>
      <w:r>
        <w:t xml:space="preserve">Processed horticultural product standards, for example </w:t>
      </w:r>
      <w:r w:rsidR="00BD318C">
        <w:t xml:space="preserve">the </w:t>
      </w:r>
      <w:r w:rsidR="00A65367">
        <w:t xml:space="preserve">Codex Standard for Quick </w:t>
      </w:r>
      <w:r w:rsidR="00BD318C">
        <w:t>Frozen Bl</w:t>
      </w:r>
      <w:r w:rsidR="00A65367">
        <w:t>ueberries (CXS 103-1981)</w:t>
      </w:r>
      <w:r w:rsidR="00BD318C">
        <w:t>.</w:t>
      </w:r>
    </w:p>
    <w:p w14:paraId="3C423B16" w14:textId="44672AE7" w:rsidR="001D11C0" w:rsidRDefault="000662B5" w:rsidP="00B379EA">
      <w:pPr>
        <w:pStyle w:val="ListParagraph"/>
        <w:numPr>
          <w:ilvl w:val="0"/>
          <w:numId w:val="28"/>
        </w:numPr>
      </w:pPr>
      <w:r>
        <w:t xml:space="preserve">Food safety standards, for example Code of </w:t>
      </w:r>
      <w:r w:rsidR="00694B6C">
        <w:t>H</w:t>
      </w:r>
      <w:r>
        <w:t>ygienic Practice for Fresh Fruit and Vegetables</w:t>
      </w:r>
      <w:r w:rsidR="00A65367">
        <w:t xml:space="preserve"> </w:t>
      </w:r>
      <w:r w:rsidR="00761A0C">
        <w:t xml:space="preserve">(CoHP FFV, CRC/RCP 53-2003) </w:t>
      </w:r>
      <w:r w:rsidR="00A65367">
        <w:t>and Code of P</w:t>
      </w:r>
      <w:r w:rsidR="00761A0C">
        <w:t>ractice for Packaging and T</w:t>
      </w:r>
      <w:r w:rsidR="00A65367">
        <w:t xml:space="preserve">ransport of </w:t>
      </w:r>
      <w:r w:rsidR="00761A0C">
        <w:t xml:space="preserve">Fresh Fruit and Vegetables </w:t>
      </w:r>
      <w:r w:rsidR="00A65367">
        <w:t>(CXC 44-1995)</w:t>
      </w:r>
    </w:p>
    <w:p w14:paraId="5555E701" w14:textId="0565A09D" w:rsidR="00A65367" w:rsidRDefault="00A65367" w:rsidP="00456EF1"/>
    <w:p w14:paraId="26CF64B4" w14:textId="25D5EE84" w:rsidR="00A65367" w:rsidRDefault="00A65367" w:rsidP="00456EF1">
      <w:r>
        <w:t xml:space="preserve">Quality and processed product standards will not be discussed </w:t>
      </w:r>
      <w:r w:rsidR="00271302">
        <w:t xml:space="preserve">further </w:t>
      </w:r>
      <w:r>
        <w:t>in this document.</w:t>
      </w:r>
    </w:p>
    <w:p w14:paraId="04F1F8B5" w14:textId="77777777" w:rsidR="00A65367" w:rsidRDefault="00A65367" w:rsidP="00456EF1"/>
    <w:p w14:paraId="7B8805DA" w14:textId="20649704" w:rsidR="00456EF1" w:rsidRDefault="00456EF1" w:rsidP="00456EF1">
      <w:r>
        <w:t xml:space="preserve">The </w:t>
      </w:r>
      <w:r w:rsidR="00761A0C">
        <w:t>CoHP FFV</w:t>
      </w:r>
      <w:r w:rsidR="00761A0C" w:rsidRPr="00C24381">
        <w:rPr>
          <w:i/>
        </w:rPr>
        <w:t xml:space="preserve"> </w:t>
      </w:r>
      <w:r w:rsidR="00761A0C" w:rsidRPr="00761A0C">
        <w:t>f</w:t>
      </w:r>
      <w:r w:rsidR="00761A0C">
        <w:t>or f</w:t>
      </w:r>
      <w:r w:rsidR="00761A0C" w:rsidRPr="00761A0C">
        <w:t>ruits and vegetables</w:t>
      </w:r>
      <w:r w:rsidR="00761A0C">
        <w:t xml:space="preserve"> </w:t>
      </w:r>
      <w:r>
        <w:t>provides a general framework of recommendations that can be uniformly applied across the horticulture sector</w:t>
      </w:r>
      <w:r w:rsidR="00AD12BB">
        <w:rPr>
          <w:rStyle w:val="FootnoteReference"/>
        </w:rPr>
        <w:footnoteReference w:id="54"/>
      </w:r>
      <w:r>
        <w:t xml:space="preserve">. </w:t>
      </w:r>
      <w:r w:rsidR="00B25F4B">
        <w:t>It</w:t>
      </w:r>
      <w:r>
        <w:t xml:space="preserve"> covers general hygienic practices from primary production to consumption and in particular for </w:t>
      </w:r>
      <w:r w:rsidR="00B25F4B">
        <w:t xml:space="preserve">fresh fruits and vegetables </w:t>
      </w:r>
      <w:r>
        <w:t xml:space="preserve">intended to be consumed raw. The CoHP FFV applies to </w:t>
      </w:r>
      <w:r w:rsidR="00B25F4B">
        <w:t>produce</w:t>
      </w:r>
      <w:r>
        <w:t xml:space="preserve"> grown in open or protected systems and focusses on the prevention and control of microbiological hazards.</w:t>
      </w:r>
    </w:p>
    <w:p w14:paraId="2C557EE9" w14:textId="77777777" w:rsidR="00456EF1" w:rsidRDefault="00456EF1" w:rsidP="00456EF1"/>
    <w:p w14:paraId="66F27281" w14:textId="77777777" w:rsidR="00456EF1" w:rsidRDefault="00456EF1" w:rsidP="00456EF1">
      <w:r>
        <w:t xml:space="preserve">The CoHP FFV contains annexes with additional recommendations for the following produce: </w:t>
      </w:r>
    </w:p>
    <w:p w14:paraId="7E1FB219" w14:textId="4B0C7AB8" w:rsidR="00456EF1" w:rsidRDefault="00456EF1" w:rsidP="0061609E">
      <w:pPr>
        <w:pStyle w:val="ListParagraph"/>
        <w:numPr>
          <w:ilvl w:val="0"/>
          <w:numId w:val="7"/>
        </w:numPr>
      </w:pPr>
      <w:r w:rsidRPr="00156601">
        <w:rPr>
          <w:i/>
        </w:rPr>
        <w:t>Annex I:</w:t>
      </w:r>
      <w:r>
        <w:t xml:space="preserve"> </w:t>
      </w:r>
      <w:r w:rsidRPr="00156601">
        <w:rPr>
          <w:i/>
        </w:rPr>
        <w:t>Ready-to-eat, fresh, pre-cut fruits and vegetables</w:t>
      </w:r>
      <w:r>
        <w:t xml:space="preserve"> – applies to any fruit or vegetable that is normally eaten in </w:t>
      </w:r>
      <w:r w:rsidR="00D049F2">
        <w:t>a</w:t>
      </w:r>
      <w:r>
        <w:t xml:space="preserve"> raw state, intended for direct human consumption without any further microbiocidal steps. Th</w:t>
      </w:r>
      <w:r w:rsidR="009C51E5">
        <w:t>is</w:t>
      </w:r>
      <w:r>
        <w:t xml:space="preserve"> may include any fruit or vegetable that has been washed, peeled, cut or otherwise physically altered from its original form but remains in the fresh state.</w:t>
      </w:r>
    </w:p>
    <w:p w14:paraId="21007739" w14:textId="77777777" w:rsidR="00456EF1" w:rsidRDefault="00456EF1" w:rsidP="0061609E">
      <w:pPr>
        <w:pStyle w:val="ListParagraph"/>
        <w:numPr>
          <w:ilvl w:val="0"/>
          <w:numId w:val="7"/>
        </w:numPr>
      </w:pPr>
      <w:r w:rsidRPr="0025446D">
        <w:rPr>
          <w:i/>
        </w:rPr>
        <w:t>Annex II: Sprout production</w:t>
      </w:r>
      <w:r>
        <w:t xml:space="preserve"> – applies to primary production of seeds for sprouting and the production of sprouts for human consumption.</w:t>
      </w:r>
    </w:p>
    <w:p w14:paraId="29EA8F37" w14:textId="741C9762" w:rsidR="00456EF1" w:rsidRDefault="00456EF1" w:rsidP="0061609E">
      <w:pPr>
        <w:pStyle w:val="ListParagraph"/>
        <w:numPr>
          <w:ilvl w:val="0"/>
          <w:numId w:val="7"/>
        </w:numPr>
      </w:pPr>
      <w:r w:rsidRPr="0025446D">
        <w:rPr>
          <w:i/>
        </w:rPr>
        <w:t>Annex III: Fresh leafy vegetables</w:t>
      </w:r>
      <w:r>
        <w:t xml:space="preserve"> – includes all vegetables of a leafy nature where the leaf is intended to be consumed, including but not limited to</w:t>
      </w:r>
      <w:r w:rsidR="00B25F4B">
        <w:t>:</w:t>
      </w:r>
      <w:r>
        <w:t xml:space="preserve"> all lettuce, spinach, cabbage, chicory, endive, radicchio and fresh herbs such as coriander, basil, betel leaf, curry leaf, fenugreek leaf, Colocasia leaves and parsley.</w:t>
      </w:r>
    </w:p>
    <w:p w14:paraId="2684EBBA" w14:textId="77777777" w:rsidR="00456EF1" w:rsidRDefault="00456EF1" w:rsidP="0061609E">
      <w:pPr>
        <w:pStyle w:val="ListParagraph"/>
        <w:numPr>
          <w:ilvl w:val="0"/>
          <w:numId w:val="7"/>
        </w:numPr>
      </w:pPr>
      <w:r w:rsidRPr="0025446D">
        <w:rPr>
          <w:i/>
        </w:rPr>
        <w:t>Annex IV: Melons</w:t>
      </w:r>
      <w:r>
        <w:t xml:space="preserve"> – including whole and/or pre-cut cantaloupe (also known as muskmelons and rockmelons), watermelon and honeydew and other varieties of melons.</w:t>
      </w:r>
    </w:p>
    <w:p w14:paraId="545401A1" w14:textId="45FE20FC" w:rsidR="00456EF1" w:rsidRDefault="00456EF1" w:rsidP="0061609E">
      <w:pPr>
        <w:pStyle w:val="ListParagraph"/>
        <w:numPr>
          <w:ilvl w:val="0"/>
          <w:numId w:val="7"/>
        </w:numPr>
      </w:pPr>
      <w:r w:rsidRPr="0025446D">
        <w:rPr>
          <w:i/>
        </w:rPr>
        <w:t>Annex V: Berries</w:t>
      </w:r>
      <w:r>
        <w:t xml:space="preserve"> – all edible varieties of berries, including but not limited to</w:t>
      </w:r>
      <w:r w:rsidR="00B25F4B">
        <w:t>:</w:t>
      </w:r>
      <w:r>
        <w:t xml:space="preserve"> strawberries, raspberries, blackberries, mulberries, currants, gooseberries and ground cherries. For wild-berries, only the measures for handling and post-harvest activities apply.</w:t>
      </w:r>
    </w:p>
    <w:p w14:paraId="35CF6D22" w14:textId="77777777" w:rsidR="00456EF1" w:rsidRDefault="00456EF1" w:rsidP="00456EF1"/>
    <w:p w14:paraId="719A7D8D" w14:textId="3C5CA45B" w:rsidR="00456EF1" w:rsidRDefault="00456EF1" w:rsidP="00456EF1">
      <w:r>
        <w:t xml:space="preserve">The CoHP FFV and its </w:t>
      </w:r>
      <w:r w:rsidR="00B25F4B">
        <w:t>annexes were informed by a risk-</w:t>
      </w:r>
      <w:r>
        <w:t>ranking approach (published in 2008) that grouped fresh fruits and vegetables into three priority areas:</w:t>
      </w:r>
    </w:p>
    <w:p w14:paraId="4ECF8002" w14:textId="447FE4C4" w:rsidR="00456EF1" w:rsidRDefault="00456EF1" w:rsidP="0061609E">
      <w:pPr>
        <w:pStyle w:val="ListParagraph"/>
        <w:numPr>
          <w:ilvl w:val="0"/>
          <w:numId w:val="8"/>
        </w:numPr>
      </w:pPr>
      <w:r>
        <w:t>Priority 1: leafy green vege</w:t>
      </w:r>
      <w:r w:rsidR="00D049F2">
        <w:t>tables</w:t>
      </w:r>
    </w:p>
    <w:p w14:paraId="096EBB40" w14:textId="3AEA503B" w:rsidR="00456EF1" w:rsidRDefault="00456EF1" w:rsidP="0061609E">
      <w:pPr>
        <w:pStyle w:val="ListParagraph"/>
        <w:numPr>
          <w:ilvl w:val="0"/>
          <w:numId w:val="8"/>
        </w:numPr>
      </w:pPr>
      <w:r>
        <w:t>Priority 2: berries, green onions, m</w:t>
      </w:r>
      <w:r w:rsidR="00D049F2">
        <w:t>elons, sprouted seeds, tomatoes</w:t>
      </w:r>
    </w:p>
    <w:p w14:paraId="6EEFF0F7" w14:textId="51528BBA" w:rsidR="00871E6B" w:rsidRDefault="00456EF1" w:rsidP="00871E6B">
      <w:pPr>
        <w:pStyle w:val="ListParagraph"/>
        <w:numPr>
          <w:ilvl w:val="0"/>
          <w:numId w:val="8"/>
        </w:numPr>
      </w:pPr>
      <w:r>
        <w:t>Priority 3: carrots, cucumbers, almonds, baby corn, sesame seeds, onion and garlic, pawpaw, celery and maimai.</w:t>
      </w:r>
    </w:p>
    <w:p w14:paraId="56FDF9E2" w14:textId="6FA8C65C" w:rsidR="00B25A9A" w:rsidRDefault="00B25A9A" w:rsidP="00B25A9A"/>
    <w:p w14:paraId="2D2EDC15" w14:textId="069CD138" w:rsidR="00B25A9A" w:rsidRPr="006E6B7C" w:rsidRDefault="00B25A9A" w:rsidP="00CA6840">
      <w:pPr>
        <w:pStyle w:val="Heading2"/>
      </w:pPr>
      <w:bookmarkStart w:id="43" w:name="_Toc63952626"/>
      <w:r>
        <w:t>3.3</w:t>
      </w:r>
      <w:r w:rsidRPr="006E6B7C">
        <w:tab/>
      </w:r>
      <w:r w:rsidR="00BD687C">
        <w:t>Food safety culture</w:t>
      </w:r>
      <w:bookmarkEnd w:id="43"/>
    </w:p>
    <w:p w14:paraId="17659F58" w14:textId="77777777" w:rsidR="00D27BAF" w:rsidRDefault="00D27BAF" w:rsidP="00D27BAF">
      <w:r>
        <w:t xml:space="preserve">Food safety culture in a food business is how everyone (owners, managers and employees) thinks and acts in their daily job to make sure that the food they produce or serve is safe. Whatever food safety processes may be in place, safety of food ultimately depends on the behaviour of the people in the business.  </w:t>
      </w:r>
    </w:p>
    <w:p w14:paraId="309EAFBD" w14:textId="77777777" w:rsidR="00D27BAF" w:rsidRDefault="00D27BAF" w:rsidP="00D27BAF"/>
    <w:p w14:paraId="52C8A50C" w14:textId="77777777" w:rsidR="00D27BAF" w:rsidRDefault="00D27BAF" w:rsidP="00D27BAF">
      <w:r>
        <w:t xml:space="preserve">A strong food safety culture is achieved when people understand the importance of making safe food and commit to doing whatever it takes, every time. This requires: </w:t>
      </w:r>
    </w:p>
    <w:p w14:paraId="7670B0D2" w14:textId="77777777" w:rsidR="00D27BAF" w:rsidRDefault="00D27BAF" w:rsidP="00D27BAF"/>
    <w:p w14:paraId="5C3C64F8" w14:textId="77777777" w:rsidR="00D27BAF" w:rsidRPr="00A76B47" w:rsidRDefault="00D27BAF" w:rsidP="00B379EA">
      <w:pPr>
        <w:pStyle w:val="ListParagraph"/>
        <w:numPr>
          <w:ilvl w:val="0"/>
          <w:numId w:val="34"/>
        </w:numPr>
      </w:pPr>
      <w:r w:rsidRPr="00A76B47">
        <w:t>Strong leadership – owners and senior leaders show the way</w:t>
      </w:r>
      <w:r>
        <w:t xml:space="preserve"> (vision)</w:t>
      </w:r>
      <w:r w:rsidRPr="00A76B47">
        <w:t>, openly commit to making safe food a top priority throughout the business.</w:t>
      </w:r>
    </w:p>
    <w:p w14:paraId="13FA6187" w14:textId="77777777" w:rsidR="00D27BAF" w:rsidRPr="00A76B47" w:rsidRDefault="00D27BAF" w:rsidP="00B379EA">
      <w:pPr>
        <w:pStyle w:val="ListParagraph"/>
        <w:numPr>
          <w:ilvl w:val="0"/>
          <w:numId w:val="34"/>
        </w:numPr>
      </w:pPr>
      <w:r w:rsidRPr="00A76B47">
        <w:t>Committed managers – managers show their commitment to food safety through dedicating time and effort.</w:t>
      </w:r>
      <w:r w:rsidRPr="00F91DB9">
        <w:t xml:space="preserve"> </w:t>
      </w:r>
      <w:r>
        <w:t>They encourage, listen to and act on feedback from employees that identifies problems and successes, suggests better practices.</w:t>
      </w:r>
    </w:p>
    <w:p w14:paraId="077C2CF2" w14:textId="77777777" w:rsidR="00D27BAF" w:rsidRPr="00A76B47" w:rsidRDefault="00D27BAF" w:rsidP="00B379EA">
      <w:pPr>
        <w:pStyle w:val="ListParagraph"/>
        <w:numPr>
          <w:ilvl w:val="0"/>
          <w:numId w:val="34"/>
        </w:numPr>
      </w:pPr>
      <w:r w:rsidRPr="00A76B47">
        <w:t>Everyone contribut</w:t>
      </w:r>
      <w:r>
        <w:t>ing</w:t>
      </w:r>
      <w:r w:rsidRPr="00A76B47">
        <w:t xml:space="preserve"> – everyone in the business believes making safe food is important and everyone plays a defined role.</w:t>
      </w:r>
      <w:r>
        <w:t xml:space="preserve"> </w:t>
      </w:r>
    </w:p>
    <w:p w14:paraId="41D4FC88" w14:textId="77777777" w:rsidR="00D27BAF" w:rsidRPr="00A76B47" w:rsidRDefault="00D27BAF" w:rsidP="00B379EA">
      <w:pPr>
        <w:pStyle w:val="ListParagraph"/>
        <w:numPr>
          <w:ilvl w:val="0"/>
          <w:numId w:val="34"/>
        </w:numPr>
      </w:pPr>
      <w:r w:rsidRPr="00A76B47">
        <w:t>Everyone</w:t>
      </w:r>
      <w:r>
        <w:t xml:space="preserve"> </w:t>
      </w:r>
      <w:r w:rsidRPr="00A76B47">
        <w:t>accountable – everyone understands that they are held responsible for their part in ensuring food is safe.</w:t>
      </w:r>
    </w:p>
    <w:p w14:paraId="22E8C539" w14:textId="77777777" w:rsidR="00D27BAF" w:rsidRPr="00A76B47" w:rsidRDefault="00D27BAF" w:rsidP="00B379EA">
      <w:pPr>
        <w:pStyle w:val="ListParagraph"/>
        <w:numPr>
          <w:ilvl w:val="0"/>
          <w:numId w:val="34"/>
        </w:numPr>
      </w:pPr>
      <w:r w:rsidRPr="00A76B47">
        <w:t xml:space="preserve">Knowing and acting – </w:t>
      </w:r>
      <w:r>
        <w:t>everyone has the right knowledge and skills, and apply these to make sure</w:t>
      </w:r>
      <w:r w:rsidRPr="00A76B47">
        <w:t xml:space="preserve"> thing</w:t>
      </w:r>
      <w:r>
        <w:t>s are correctly done</w:t>
      </w:r>
      <w:r w:rsidRPr="00A76B47">
        <w:t>, every time.</w:t>
      </w:r>
      <w:r>
        <w:t xml:space="preserve"> Correct behaviours are encouraged and supported.</w:t>
      </w:r>
    </w:p>
    <w:p w14:paraId="56E2F10D" w14:textId="77777777" w:rsidR="00D27BAF" w:rsidRDefault="00D27BAF" w:rsidP="00B379EA">
      <w:pPr>
        <w:pStyle w:val="ListParagraph"/>
        <w:numPr>
          <w:ilvl w:val="0"/>
          <w:numId w:val="34"/>
        </w:numPr>
      </w:pPr>
      <w:r w:rsidRPr="00A76B47">
        <w:t>Continual improvement</w:t>
      </w:r>
      <w:r>
        <w:t xml:space="preserve"> – proactively monitoring what goes on, reviewing it, looking for ways to improve. </w:t>
      </w:r>
    </w:p>
    <w:p w14:paraId="5B46554A" w14:textId="77777777" w:rsidR="00D27BAF" w:rsidRDefault="00D27BAF" w:rsidP="00D27BAF"/>
    <w:p w14:paraId="79BDED1D" w14:textId="390AE3FE" w:rsidR="00B25A9A" w:rsidRDefault="00D27BAF" w:rsidP="00B25A9A">
      <w:r>
        <w:t>A strong positive culture can significantly improve food safety and productivity performance. A proactive focus on food safety means issues</w:t>
      </w:r>
      <w:r w:rsidRPr="00525CFC">
        <w:t xml:space="preserve"> </w:t>
      </w:r>
      <w:r>
        <w:t>can be identified and rectified</w:t>
      </w:r>
      <w:r w:rsidR="00D97423">
        <w:t xml:space="preserve"> or</w:t>
      </w:r>
      <w:r>
        <w:t xml:space="preserve"> prevented promptly. Raised awareness and commitment to food safety across the business reduces its risk. Production of safe food means consumers are protected from foodborne illness. Businesses also benefit from preventing incidents that could cause reputational damage and financial loss. </w:t>
      </w:r>
    </w:p>
    <w:p w14:paraId="063E696D" w14:textId="315B648C" w:rsidR="00B25A9A" w:rsidRPr="006E6B7C" w:rsidRDefault="00B25A9A" w:rsidP="00052300">
      <w:pPr>
        <w:pStyle w:val="Heading3"/>
      </w:pPr>
      <w:bookmarkStart w:id="44" w:name="_Toc63952627"/>
      <w:r>
        <w:t>3.3</w:t>
      </w:r>
      <w:r w:rsidRPr="006E6B7C">
        <w:t>.</w:t>
      </w:r>
      <w:r w:rsidR="00D27BAF">
        <w:t>1</w:t>
      </w:r>
      <w:r w:rsidRPr="006E6B7C">
        <w:tab/>
      </w:r>
      <w:r w:rsidR="00D27BAF">
        <w:t>Global, international and national focus on food safety culture</w:t>
      </w:r>
      <w:bookmarkEnd w:id="44"/>
      <w:r>
        <w:t xml:space="preserve"> </w:t>
      </w:r>
    </w:p>
    <w:p w14:paraId="3DB34AC5" w14:textId="77777777" w:rsidR="00D27BAF" w:rsidRDefault="00D27BAF" w:rsidP="00D27BAF">
      <w:r w:rsidRPr="00881D56">
        <w:t>Food safety culture is</w:t>
      </w:r>
      <w:r>
        <w:t xml:space="preserve"> </w:t>
      </w:r>
      <w:r w:rsidRPr="00881D56">
        <w:t xml:space="preserve">being </w:t>
      </w:r>
      <w:r>
        <w:t>incorporated as a formal element or requirement in global</w:t>
      </w:r>
      <w:r w:rsidRPr="00F63938">
        <w:t xml:space="preserve"> </w:t>
      </w:r>
      <w:r>
        <w:t>and international standards, strategies and regulation including:</w:t>
      </w:r>
    </w:p>
    <w:p w14:paraId="22483438" w14:textId="77777777" w:rsidR="00D27BAF" w:rsidRDefault="00D27BAF" w:rsidP="00B379EA">
      <w:pPr>
        <w:pStyle w:val="ListParagraph"/>
        <w:numPr>
          <w:ilvl w:val="0"/>
          <w:numId w:val="35"/>
        </w:numPr>
      </w:pPr>
      <w:r>
        <w:t xml:space="preserve">the overarching General Principles of Food Hygiene of the Codex Alimentarius Commission, the global standard-setting body (September 2020) </w:t>
      </w:r>
    </w:p>
    <w:p w14:paraId="47081B37" w14:textId="77777777" w:rsidR="00D27BAF" w:rsidRDefault="00D27BAF" w:rsidP="00B379EA">
      <w:pPr>
        <w:pStyle w:val="ListParagraph"/>
        <w:numPr>
          <w:ilvl w:val="0"/>
          <w:numId w:val="35"/>
        </w:numPr>
      </w:pPr>
      <w:r>
        <w:t xml:space="preserve">draft revised European regulation on food hygiene (EC </w:t>
      </w:r>
      <w:r w:rsidRPr="00FC375D">
        <w:t xml:space="preserve">Regulation </w:t>
      </w:r>
      <w:r>
        <w:t xml:space="preserve">No 852/2004) </w:t>
      </w:r>
    </w:p>
    <w:p w14:paraId="1D08E2C7" w14:textId="6D530AA8" w:rsidR="00D27BAF" w:rsidRDefault="00D27BAF" w:rsidP="00B379EA">
      <w:pPr>
        <w:pStyle w:val="ListParagraph"/>
        <w:numPr>
          <w:ilvl w:val="0"/>
          <w:numId w:val="35"/>
        </w:numPr>
      </w:pPr>
      <w:r>
        <w:t>food safety strategies of the U</w:t>
      </w:r>
      <w:r w:rsidR="00D03B4B">
        <w:t xml:space="preserve">nited </w:t>
      </w:r>
      <w:r>
        <w:t>K</w:t>
      </w:r>
      <w:r w:rsidR="00D03B4B">
        <w:t>ingdom</w:t>
      </w:r>
      <w:r>
        <w:t xml:space="preserve"> Food Safety Authority and the US Food and Drug Administration </w:t>
      </w:r>
    </w:p>
    <w:p w14:paraId="78F09EF1" w14:textId="77777777" w:rsidR="00D27BAF" w:rsidRPr="00F42397" w:rsidRDefault="00D27BAF" w:rsidP="00B379EA">
      <w:pPr>
        <w:pStyle w:val="ListParagraph"/>
        <w:numPr>
          <w:ilvl w:val="0"/>
          <w:numId w:val="35"/>
        </w:numPr>
      </w:pPr>
      <w:r>
        <w:t>the Global Food Safety Initiative</w:t>
      </w:r>
      <w:r w:rsidRPr="003501BE">
        <w:t xml:space="preserve"> </w:t>
      </w:r>
      <w:r>
        <w:t xml:space="preserve">(GFSI) </w:t>
      </w:r>
      <w:r w:rsidRPr="003501BE">
        <w:t xml:space="preserve">Benchmarking Requirements </w:t>
      </w:r>
      <w:r>
        <w:t>(</w:t>
      </w:r>
      <w:r w:rsidRPr="003501BE">
        <w:t>Version 2020</w:t>
      </w:r>
      <w:r>
        <w:t xml:space="preserve">), setting a precedent for many other industry standards </w:t>
      </w:r>
      <w:r w:rsidRPr="003501BE">
        <w:t xml:space="preserve"> </w:t>
      </w:r>
    </w:p>
    <w:p w14:paraId="420E7BA9" w14:textId="77777777" w:rsidR="00D27BAF" w:rsidRDefault="00D27BAF" w:rsidP="00B379EA">
      <w:pPr>
        <w:pStyle w:val="ListParagraph"/>
        <w:numPr>
          <w:ilvl w:val="0"/>
          <w:numId w:val="35"/>
        </w:numPr>
      </w:pPr>
      <w:r>
        <w:t xml:space="preserve">other global industry standards on food safety such as BRC and SQF. </w:t>
      </w:r>
    </w:p>
    <w:p w14:paraId="40AAE2D4" w14:textId="77777777" w:rsidR="00D27BAF" w:rsidRDefault="00D27BAF" w:rsidP="00D27BAF">
      <w:pPr>
        <w:pStyle w:val="ListParagraph"/>
      </w:pPr>
    </w:p>
    <w:p w14:paraId="38CE9C34" w14:textId="5EF4BD86" w:rsidR="00B25A9A" w:rsidRDefault="00D27BAF" w:rsidP="00B25A9A">
      <w:r w:rsidRPr="00F42397">
        <w:t xml:space="preserve">A common element in each of these </w:t>
      </w:r>
      <w:r w:rsidRPr="00520B15">
        <w:t>documents is management commitment to food safety.</w:t>
      </w:r>
      <w:r w:rsidR="00B25A9A">
        <w:t xml:space="preserve"> </w:t>
      </w:r>
    </w:p>
    <w:p w14:paraId="52461075" w14:textId="52943F9C" w:rsidR="00D27BAF" w:rsidRPr="006E6B7C" w:rsidRDefault="00D27BAF" w:rsidP="00052300">
      <w:pPr>
        <w:pStyle w:val="Heading3"/>
      </w:pPr>
      <w:bookmarkStart w:id="45" w:name="_Toc63952628"/>
      <w:r>
        <w:t>3.3</w:t>
      </w:r>
      <w:r w:rsidRPr="006E6B7C">
        <w:t>.</w:t>
      </w:r>
      <w:r>
        <w:t>2</w:t>
      </w:r>
      <w:r w:rsidRPr="006E6B7C">
        <w:tab/>
      </w:r>
      <w:r>
        <w:t xml:space="preserve">Food </w:t>
      </w:r>
      <w:r w:rsidR="000A560B">
        <w:t>s</w:t>
      </w:r>
      <w:r>
        <w:t xml:space="preserve">afety </w:t>
      </w:r>
      <w:r w:rsidR="000A560B">
        <w:t>culture i</w:t>
      </w:r>
      <w:r>
        <w:t>nitiative</w:t>
      </w:r>
      <w:r w:rsidR="00DB0CF4">
        <w:t>s</w:t>
      </w:r>
      <w:r>
        <w:t xml:space="preserve"> in Australia</w:t>
      </w:r>
      <w:bookmarkEnd w:id="45"/>
      <w:r>
        <w:t xml:space="preserve"> </w:t>
      </w:r>
    </w:p>
    <w:p w14:paraId="48F9B54F" w14:textId="4049EC0C" w:rsidR="00D27BAF" w:rsidRDefault="00D27BAF" w:rsidP="00D27BAF">
      <w:r>
        <w:t>Australia’s</w:t>
      </w:r>
      <w:r w:rsidRPr="005D674E">
        <w:t xml:space="preserve"> food regulation system has</w:t>
      </w:r>
      <w:r w:rsidR="00DB0CF4">
        <w:t xml:space="preserve"> identified</w:t>
      </w:r>
      <w:r w:rsidRPr="005D674E">
        <w:t xml:space="preserve"> food safety culture</w:t>
      </w:r>
      <w:r>
        <w:t xml:space="preserve"> as a core focus</w:t>
      </w:r>
      <w:r w:rsidRPr="005D674E">
        <w:t xml:space="preserve"> </w:t>
      </w:r>
      <w:r>
        <w:t>in the national</w:t>
      </w:r>
      <w:r w:rsidRPr="005D674E">
        <w:t xml:space="preserve"> </w:t>
      </w:r>
      <w:r w:rsidR="009F3757" w:rsidRPr="009F3757">
        <w:t>Foodborne Illness Reduction Strategy</w:t>
      </w:r>
      <w:r w:rsidRPr="005D674E">
        <w:t xml:space="preserve"> 2018-2021+</w:t>
      </w:r>
      <w:r w:rsidR="009F3757">
        <w:rPr>
          <w:rStyle w:val="FootnoteReference"/>
        </w:rPr>
        <w:footnoteReference w:id="55"/>
      </w:r>
      <w:r>
        <w:t>. To date, work on culture improvement has mostly focused on the food service sector through the:</w:t>
      </w:r>
    </w:p>
    <w:p w14:paraId="2EAD7C7B" w14:textId="530EE78B" w:rsidR="00D27BAF" w:rsidRDefault="00D27BAF" w:rsidP="00B379EA">
      <w:pPr>
        <w:pStyle w:val="ListParagraph"/>
        <w:numPr>
          <w:ilvl w:val="0"/>
          <w:numId w:val="36"/>
        </w:numPr>
      </w:pPr>
      <w:r>
        <w:t>introduction of additional food safety management tools</w:t>
      </w:r>
      <w:r w:rsidRPr="00BF713A">
        <w:t xml:space="preserve"> </w:t>
      </w:r>
      <w:r>
        <w:t>for high-risk food service businesses</w:t>
      </w:r>
      <w:r w:rsidR="00DB0CF4">
        <w:t xml:space="preserve"> (through FSANZ’s Proposal P1053)</w:t>
      </w:r>
    </w:p>
    <w:p w14:paraId="508D39EC" w14:textId="24568E7D" w:rsidR="00D27BAF" w:rsidRDefault="00D27BAF" w:rsidP="00B379EA">
      <w:pPr>
        <w:pStyle w:val="ListParagraph"/>
        <w:numPr>
          <w:ilvl w:val="0"/>
          <w:numId w:val="36"/>
        </w:numPr>
      </w:pPr>
      <w:r>
        <w:t>development and trial of national resources to assist authorised officers improve food safety culture in small businesses (initially, businesses who make and serve raw or lightly cooked egg products</w:t>
      </w:r>
      <w:r w:rsidR="00DB0CF4">
        <w:t xml:space="preserve">, and businesses </w:t>
      </w:r>
      <w:r w:rsidR="00466028">
        <w:t>handling</w:t>
      </w:r>
      <w:r w:rsidR="00DB0CF4">
        <w:t xml:space="preserve"> allergens</w:t>
      </w:r>
      <w:r>
        <w:t>).</w:t>
      </w:r>
    </w:p>
    <w:p w14:paraId="54F3F843" w14:textId="77777777" w:rsidR="00D27BAF" w:rsidRDefault="00D27BAF" w:rsidP="00D27BAF">
      <w:pPr>
        <w:rPr>
          <w:highlight w:val="yellow"/>
        </w:rPr>
      </w:pPr>
    </w:p>
    <w:p w14:paraId="2E8800E7" w14:textId="14E24F30" w:rsidR="00D27BAF" w:rsidRDefault="00D27BAF" w:rsidP="00D27BAF">
      <w:r>
        <w:t xml:space="preserve">FSANZ </w:t>
      </w:r>
      <w:r w:rsidR="00DB0CF4">
        <w:t xml:space="preserve">manages a food safety website </w:t>
      </w:r>
      <w:r w:rsidR="00BD687C">
        <w:t>(hub)</w:t>
      </w:r>
      <w:r w:rsidR="00517A9D">
        <w:t>, which includes information</w:t>
      </w:r>
      <w:r>
        <w:t xml:space="preserve"> and introductory resources on food safety culture for use by industry and regulators. These </w:t>
      </w:r>
      <w:r w:rsidR="00517A9D">
        <w:t xml:space="preserve">resources </w:t>
      </w:r>
      <w:r>
        <w:t>include an explanation of what strong culture looks like and a simple questionnaire for businesses to self-assess their culture. FSANZ also publishes a newsletter (</w:t>
      </w:r>
      <w:r w:rsidR="009F3757" w:rsidRPr="0095020A">
        <w:t>Culture Connections</w:t>
      </w:r>
      <w:r w:rsidR="009F3757">
        <w:rPr>
          <w:rStyle w:val="FootnoteReference"/>
        </w:rPr>
        <w:footnoteReference w:id="56"/>
      </w:r>
      <w:r w:rsidR="009F3757">
        <w:t>)</w:t>
      </w:r>
      <w:r w:rsidRPr="003C22D9">
        <w:t xml:space="preserve"> </w:t>
      </w:r>
      <w:r>
        <w:t xml:space="preserve">two or three times a year focused solely on food safety culture. It includes latest international developments, new resources and industry case studies. </w:t>
      </w:r>
    </w:p>
    <w:p w14:paraId="32975A3D" w14:textId="77777777" w:rsidR="00D27BAF" w:rsidRDefault="00D27BAF" w:rsidP="00D27BAF"/>
    <w:p w14:paraId="775CD5A7" w14:textId="2B2365A3" w:rsidR="00BB763C" w:rsidRDefault="00D27BAF" w:rsidP="00D27BAF">
      <w:r>
        <w:t>Within the food industry, m</w:t>
      </w:r>
      <w:r w:rsidRPr="00923075">
        <w:t xml:space="preserve">ajor food retailers </w:t>
      </w:r>
      <w:r>
        <w:t xml:space="preserve">in Australia </w:t>
      </w:r>
      <w:r w:rsidRPr="00923075">
        <w:t xml:space="preserve">have </w:t>
      </w:r>
      <w:r w:rsidR="00517A9D">
        <w:t xml:space="preserve">introduced </w:t>
      </w:r>
      <w:r w:rsidRPr="00923075">
        <w:t xml:space="preserve">supplier requirements that include </w:t>
      </w:r>
      <w:r>
        <w:t xml:space="preserve">management commitment to strengthening </w:t>
      </w:r>
      <w:r w:rsidRPr="00923075">
        <w:t xml:space="preserve">food safety culture. </w:t>
      </w:r>
      <w:r>
        <w:t>F</w:t>
      </w:r>
      <w:r w:rsidRPr="005F01C0">
        <w:t xml:space="preserve">ood industry schemes </w:t>
      </w:r>
      <w:r>
        <w:t xml:space="preserve">used nationally for quality and safety assurance are adopting similar food safety culture requirements to reflect the international GFSI benchmarking. </w:t>
      </w:r>
      <w:r w:rsidR="00BD687C">
        <w:t xml:space="preserve">The Australian Institute of Food Science and Technology and others are currently developing a ‘good governance guide’ for business owners and boards. This document will likely include helpful background and tips for improving the food safety culture and behaviour in a business. </w:t>
      </w:r>
    </w:p>
    <w:p w14:paraId="2D6FD692" w14:textId="582077A3" w:rsidR="00BD687C" w:rsidRDefault="00D27BAF" w:rsidP="00BD687C">
      <w:pPr>
        <w:pStyle w:val="Heading3"/>
      </w:pPr>
      <w:bookmarkStart w:id="46" w:name="_Toc63952629"/>
      <w:r>
        <w:t>3.3.2.1</w:t>
      </w:r>
      <w:r w:rsidRPr="00E43A23">
        <w:tab/>
      </w:r>
      <w:r w:rsidR="00BD687C">
        <w:t xml:space="preserve">Fresh </w:t>
      </w:r>
      <w:r w:rsidR="00D46BFC">
        <w:t>p</w:t>
      </w:r>
      <w:r w:rsidR="00BD687C">
        <w:t xml:space="preserve">roduce </w:t>
      </w:r>
      <w:r w:rsidR="008C62FF">
        <w:t>sector initiatives</w:t>
      </w:r>
      <w:bookmarkEnd w:id="46"/>
      <w:r w:rsidR="00BD687C">
        <w:t xml:space="preserve">  </w:t>
      </w:r>
    </w:p>
    <w:p w14:paraId="45DE0A79" w14:textId="225AD0C8" w:rsidR="00BD687C" w:rsidRPr="003C22D9" w:rsidRDefault="00BD687C" w:rsidP="00BD687C">
      <w:pPr>
        <w:rPr>
          <w:rFonts w:cs="Calibri"/>
          <w:lang w:val="en-AU"/>
        </w:rPr>
      </w:pPr>
      <w:r>
        <w:t>The Fresh Produce Safety Centre Australia &amp; New Zealand</w:t>
      </w:r>
      <w:r w:rsidRPr="00EA7D4E">
        <w:rPr>
          <w:color w:val="FF0000"/>
          <w:lang w:val="en-AU"/>
        </w:rPr>
        <w:t xml:space="preserve"> </w:t>
      </w:r>
      <w:r w:rsidRPr="003C22D9">
        <w:t xml:space="preserve">(FPSC-ANZ) </w:t>
      </w:r>
      <w:r w:rsidR="00D46BFC">
        <w:t>and Produce Marketing Association (</w:t>
      </w:r>
      <w:r w:rsidR="008C62FF">
        <w:t>PMA-ANZ</w:t>
      </w:r>
      <w:r w:rsidR="00D46BFC">
        <w:t xml:space="preserve">) have taken an </w:t>
      </w:r>
      <w:r w:rsidR="00D46BFC" w:rsidRPr="003C22D9">
        <w:rPr>
          <w:lang w:val="en-AU"/>
        </w:rPr>
        <w:t xml:space="preserve">active role in promoting food safety culture in the fresh produce sector. </w:t>
      </w:r>
      <w:r w:rsidRPr="003C22D9">
        <w:rPr>
          <w:lang w:val="en-AU"/>
        </w:rPr>
        <w:t>Initiatives during 2020 include</w:t>
      </w:r>
      <w:r w:rsidR="00D46BFC">
        <w:rPr>
          <w:lang w:val="en-AU"/>
        </w:rPr>
        <w:t>d</w:t>
      </w:r>
      <w:r w:rsidRPr="003C22D9">
        <w:rPr>
          <w:lang w:val="en-AU"/>
        </w:rPr>
        <w:t>:</w:t>
      </w:r>
    </w:p>
    <w:p w14:paraId="7244A9A2" w14:textId="0A04A76C" w:rsidR="00BD687C" w:rsidRPr="003C22D9" w:rsidRDefault="00BD687C" w:rsidP="00B379EA">
      <w:pPr>
        <w:widowControl/>
        <w:numPr>
          <w:ilvl w:val="0"/>
          <w:numId w:val="37"/>
        </w:numPr>
        <w:rPr>
          <w:lang w:val="en-AU"/>
        </w:rPr>
      </w:pPr>
      <w:r w:rsidRPr="003C22D9">
        <w:rPr>
          <w:lang w:val="en-AU"/>
        </w:rPr>
        <w:t xml:space="preserve">hosting several webinars on food safety and culture  </w:t>
      </w:r>
    </w:p>
    <w:p w14:paraId="4F2CAF5A" w14:textId="7DD84141" w:rsidR="00BD687C" w:rsidRPr="003C22D9" w:rsidRDefault="00D46BFC" w:rsidP="00B379EA">
      <w:pPr>
        <w:widowControl/>
        <w:numPr>
          <w:ilvl w:val="0"/>
          <w:numId w:val="37"/>
        </w:numPr>
        <w:rPr>
          <w:lang w:val="en-AU"/>
        </w:rPr>
      </w:pPr>
      <w:r>
        <w:rPr>
          <w:lang w:val="en-AU"/>
        </w:rPr>
        <w:t xml:space="preserve">FPSC-ANZ </w:t>
      </w:r>
      <w:r w:rsidR="00BD687C" w:rsidRPr="003C22D9">
        <w:rPr>
          <w:lang w:val="en-AU"/>
        </w:rPr>
        <w:t>host</w:t>
      </w:r>
      <w:r w:rsidR="00F760D0">
        <w:rPr>
          <w:lang w:val="en-AU"/>
        </w:rPr>
        <w:t>ed</w:t>
      </w:r>
      <w:r w:rsidR="00BD687C" w:rsidRPr="003C22D9">
        <w:rPr>
          <w:lang w:val="en-AU"/>
        </w:rPr>
        <w:t xml:space="preserve"> a workshop on 1 December </w:t>
      </w:r>
      <w:r w:rsidR="00F760D0">
        <w:rPr>
          <w:lang w:val="en-AU"/>
        </w:rPr>
        <w:t xml:space="preserve">2020 </w:t>
      </w:r>
      <w:r w:rsidR="00BD687C" w:rsidRPr="003C22D9">
        <w:rPr>
          <w:lang w:val="en-AU"/>
        </w:rPr>
        <w:t xml:space="preserve">to look at innovations in the audit process, </w:t>
      </w:r>
      <w:r w:rsidR="00BD687C">
        <w:rPr>
          <w:lang w:val="en-AU"/>
        </w:rPr>
        <w:t xml:space="preserve">including priorities and actions </w:t>
      </w:r>
      <w:r w:rsidR="00BD687C" w:rsidRPr="003C22D9">
        <w:rPr>
          <w:lang w:val="en-AU"/>
        </w:rPr>
        <w:t xml:space="preserve">and </w:t>
      </w:r>
      <w:r w:rsidR="00BD687C">
        <w:rPr>
          <w:lang w:val="en-AU"/>
        </w:rPr>
        <w:t xml:space="preserve">a </w:t>
      </w:r>
      <w:r w:rsidR="00BD687C" w:rsidRPr="003C22D9">
        <w:rPr>
          <w:lang w:val="en-AU"/>
        </w:rPr>
        <w:t>culture</w:t>
      </w:r>
      <w:r w:rsidR="00BD687C">
        <w:rPr>
          <w:lang w:val="en-AU"/>
        </w:rPr>
        <w:t xml:space="preserve"> element</w:t>
      </w:r>
    </w:p>
    <w:p w14:paraId="004FE126" w14:textId="0DA74694" w:rsidR="00BD687C" w:rsidRPr="00D46BFC" w:rsidRDefault="00D46BFC" w:rsidP="00B379EA">
      <w:pPr>
        <w:widowControl/>
        <w:numPr>
          <w:ilvl w:val="0"/>
          <w:numId w:val="37"/>
        </w:numPr>
        <w:rPr>
          <w:rFonts w:cs="Calibri"/>
          <w:lang w:val="en-AU"/>
        </w:rPr>
      </w:pPr>
      <w:r>
        <w:rPr>
          <w:lang w:val="en-AU"/>
        </w:rPr>
        <w:t xml:space="preserve">FPSC-ANZ </w:t>
      </w:r>
      <w:r w:rsidR="00BD687C" w:rsidRPr="003C22D9">
        <w:rPr>
          <w:lang w:val="en-AU"/>
        </w:rPr>
        <w:t xml:space="preserve">discussions with Hort Innovation on a proposal for the Hort Frontiers Health, Nutrition and Food Safety Fund. The proposal title is </w:t>
      </w:r>
      <w:r w:rsidR="00BD687C" w:rsidRPr="003C22D9">
        <w:rPr>
          <w:i/>
          <w:iCs/>
          <w:lang w:val="en-AU"/>
        </w:rPr>
        <w:t>Food Safety Culture: An integrated, tech-based approach to increasing the focus on food safety across all fresh produce businesses and organisations in Australia.</w:t>
      </w:r>
      <w:r w:rsidR="00BD687C" w:rsidRPr="003C22D9">
        <w:rPr>
          <w:lang w:val="en-AU"/>
        </w:rPr>
        <w:t xml:space="preserve"> The aim is </w:t>
      </w:r>
      <w:r w:rsidR="00BD687C" w:rsidRPr="003C22D9">
        <w:rPr>
          <w:iCs/>
          <w:lang w:val="en-AU"/>
        </w:rPr>
        <w:t>to drive an improved across-industry food safety culture, extend the adoption of food safety programs in smaller businesses and embed food safety best practice in Australian fresh produce businesses</w:t>
      </w:r>
      <w:r w:rsidR="00BD687C" w:rsidRPr="00D46BFC">
        <w:rPr>
          <w:iCs/>
          <w:lang w:val="en-AU"/>
        </w:rPr>
        <w:t>.</w:t>
      </w:r>
    </w:p>
    <w:p w14:paraId="137D0CEE" w14:textId="77777777" w:rsidR="00BD687C" w:rsidRDefault="00BD687C" w:rsidP="00BD687C">
      <w:r>
        <w:t xml:space="preserve"> </w:t>
      </w:r>
    </w:p>
    <w:p w14:paraId="220BB8CD" w14:textId="77777777" w:rsidR="00D46BFC" w:rsidRDefault="00D46BFC" w:rsidP="00BD687C">
      <w:pPr>
        <w:rPr>
          <w:color w:val="FF0000"/>
          <w:lang w:val="en-AU"/>
        </w:rPr>
      </w:pPr>
      <w:r>
        <w:rPr>
          <w:lang w:val="en-AU"/>
        </w:rPr>
        <w:t xml:space="preserve">The FPSC-ANZ </w:t>
      </w:r>
      <w:r w:rsidRPr="003C22D9">
        <w:t xml:space="preserve">promotes a range of resources for food safety culture including resources to measure and monitor culture, on their </w:t>
      </w:r>
      <w:r w:rsidRPr="0095020A">
        <w:t>website</w:t>
      </w:r>
      <w:r>
        <w:rPr>
          <w:rStyle w:val="FootnoteReference"/>
        </w:rPr>
        <w:footnoteReference w:id="57"/>
      </w:r>
      <w:r>
        <w:t>. These include</w:t>
      </w:r>
      <w:r w:rsidRPr="00980C7D">
        <w:rPr>
          <w:lang w:val="en-AU"/>
        </w:rPr>
        <w:t xml:space="preserve"> </w:t>
      </w:r>
      <w:r>
        <w:rPr>
          <w:lang w:val="en-AU"/>
        </w:rPr>
        <w:t>industry blogs</w:t>
      </w:r>
      <w:r w:rsidRPr="003C22D9">
        <w:rPr>
          <w:lang w:val="en-AU"/>
        </w:rPr>
        <w:t xml:space="preserve"> promoting food safety culture by the </w:t>
      </w:r>
      <w:r w:rsidRPr="0095020A">
        <w:rPr>
          <w:lang w:val="en-AU"/>
        </w:rPr>
        <w:t>Australian Melon Association</w:t>
      </w:r>
      <w:r>
        <w:rPr>
          <w:rStyle w:val="FootnoteReference"/>
          <w:lang w:val="en-AU"/>
        </w:rPr>
        <w:footnoteReference w:id="58"/>
      </w:r>
      <w:r w:rsidRPr="00EA7D4E">
        <w:rPr>
          <w:color w:val="FF0000"/>
          <w:lang w:val="en-AU"/>
        </w:rPr>
        <w:t xml:space="preserve"> </w:t>
      </w:r>
      <w:r w:rsidRPr="003C22D9">
        <w:rPr>
          <w:lang w:val="en-AU"/>
        </w:rPr>
        <w:t xml:space="preserve">and </w:t>
      </w:r>
      <w:r w:rsidRPr="0095020A">
        <w:rPr>
          <w:lang w:val="en-AU"/>
        </w:rPr>
        <w:t>Food Innovation Australia</w:t>
      </w:r>
      <w:r>
        <w:rPr>
          <w:rStyle w:val="FootnoteReference"/>
          <w:lang w:val="en-AU"/>
        </w:rPr>
        <w:footnoteReference w:id="59"/>
      </w:r>
      <w:r>
        <w:rPr>
          <w:color w:val="FF0000"/>
          <w:lang w:val="en-AU"/>
        </w:rPr>
        <w:t>.</w:t>
      </w:r>
    </w:p>
    <w:p w14:paraId="19E4C033" w14:textId="77777777" w:rsidR="00D46BFC" w:rsidRDefault="00D46BFC" w:rsidP="00BD687C">
      <w:pPr>
        <w:rPr>
          <w:color w:val="FF0000"/>
          <w:lang w:val="en-AU"/>
        </w:rPr>
      </w:pPr>
    </w:p>
    <w:p w14:paraId="49C1FC85" w14:textId="766BC57D" w:rsidR="0095020A" w:rsidRDefault="00BD687C" w:rsidP="00D27BAF">
      <w:r w:rsidRPr="000A4925">
        <w:t xml:space="preserve">The </w:t>
      </w:r>
      <w:r w:rsidR="00D46BFC">
        <w:rPr>
          <w:lang w:val="en-AU"/>
        </w:rPr>
        <w:t xml:space="preserve">FPSC-ANZ also </w:t>
      </w:r>
      <w:r w:rsidRPr="000A4925">
        <w:t>has several research initiative</w:t>
      </w:r>
      <w:r>
        <w:t>s</w:t>
      </w:r>
      <w:r w:rsidRPr="000A4925">
        <w:t xml:space="preserve"> underway related to food</w:t>
      </w:r>
      <w:r>
        <w:t xml:space="preserve"> safety culture. They ran a survey in 2019 </w:t>
      </w:r>
      <w:r w:rsidRPr="000A4925">
        <w:t xml:space="preserve">of the fresh produce industry in Australia and New Zealand </w:t>
      </w:r>
      <w:r>
        <w:t xml:space="preserve">and </w:t>
      </w:r>
      <w:r w:rsidRPr="000A4925">
        <w:t>found 90% of businesses believed they had strong food safety culture</w:t>
      </w:r>
      <w:r>
        <w:t>. H</w:t>
      </w:r>
      <w:r w:rsidRPr="000A4925">
        <w:t>owever</w:t>
      </w:r>
      <w:r>
        <w:t>, respondents</w:t>
      </w:r>
      <w:r w:rsidRPr="000A4925">
        <w:t xml:space="preserve"> commented that production pressure takes priority over procedures that address food safety.</w:t>
      </w:r>
      <w:r>
        <w:t xml:space="preserve"> According to the FPSC </w:t>
      </w:r>
      <w:r w:rsidRPr="0095020A">
        <w:t>website</w:t>
      </w:r>
      <w:r>
        <w:rPr>
          <w:rStyle w:val="FootnoteReference"/>
        </w:rPr>
        <w:footnoteReference w:id="60"/>
      </w:r>
      <w:r>
        <w:t xml:space="preserve">: ‘The Centre is collaborating with the Australian dairy and red meat sectors to undertake more work in this area to help businesses realise the opportunities of robust food safety culture and its relationship to business continuity, along with creating consistent language and a how-to can-do food safety culture model.’ </w:t>
      </w:r>
    </w:p>
    <w:p w14:paraId="51B96F12" w14:textId="77777777" w:rsidR="00C833B6" w:rsidRDefault="00C833B6" w:rsidP="00C833B6"/>
    <w:p w14:paraId="31D6FB1D" w14:textId="342E5734" w:rsidR="00C833B6" w:rsidRPr="006E6B7C" w:rsidRDefault="00C833B6" w:rsidP="00C833B6">
      <w:pPr>
        <w:pStyle w:val="Heading2"/>
      </w:pPr>
      <w:bookmarkStart w:id="47" w:name="_Toc63952630"/>
      <w:r>
        <w:t>3.4</w:t>
      </w:r>
      <w:r w:rsidRPr="006E6B7C">
        <w:tab/>
      </w:r>
      <w:r>
        <w:t>Melon industry</w:t>
      </w:r>
      <w:r w:rsidR="009D1295">
        <w:t xml:space="preserve"> projects</w:t>
      </w:r>
      <w:bookmarkEnd w:id="47"/>
    </w:p>
    <w:p w14:paraId="27870C77" w14:textId="10E2FBBC" w:rsidR="00752636" w:rsidRDefault="000F6F3E" w:rsidP="00752636">
      <w:r>
        <w:t>The Australian melon industry is involved in s</w:t>
      </w:r>
      <w:r w:rsidR="00752636">
        <w:t xml:space="preserve">everal initiatives </w:t>
      </w:r>
      <w:r>
        <w:t>with potential to improve food safety in the sector.</w:t>
      </w:r>
      <w:r w:rsidR="00752636">
        <w:t xml:space="preserve"> </w:t>
      </w:r>
    </w:p>
    <w:p w14:paraId="09A3DB39" w14:textId="77777777" w:rsidR="00752636" w:rsidRDefault="00752636" w:rsidP="00752636"/>
    <w:p w14:paraId="4010C6CC" w14:textId="6AED2A92" w:rsidR="00752636" w:rsidRDefault="00752636" w:rsidP="00752636">
      <w:pPr>
        <w:rPr>
          <w:lang w:val="en-US"/>
        </w:rPr>
      </w:pPr>
      <w:r>
        <w:rPr>
          <w:lang w:val="en-US"/>
        </w:rPr>
        <w:t xml:space="preserve">Following the </w:t>
      </w:r>
      <w:r>
        <w:rPr>
          <w:iCs/>
          <w:lang w:val="en"/>
        </w:rPr>
        <w:t>2018 outbreak of listeria associated with rockmelons</w:t>
      </w:r>
      <w:r>
        <w:rPr>
          <w:lang w:val="en-US"/>
        </w:rPr>
        <w:t>, the industry funded a project through Hort Innovation to strengthen food safety measures. The project involved NSW Department of Primary Industries (DPI) working with all Australian rockmelon growers. Activities included:</w:t>
      </w:r>
    </w:p>
    <w:p w14:paraId="5EA75B85" w14:textId="77777777" w:rsidR="00752636" w:rsidRPr="00752636" w:rsidRDefault="00752636" w:rsidP="00B379EA">
      <w:pPr>
        <w:pStyle w:val="ListParagraph"/>
        <w:numPr>
          <w:ilvl w:val="0"/>
          <w:numId w:val="38"/>
        </w:numPr>
        <w:rPr>
          <w:lang w:val="en-AU"/>
        </w:rPr>
      </w:pPr>
      <w:r>
        <w:rPr>
          <w:lang w:val="en-AU"/>
        </w:rPr>
        <w:t xml:space="preserve">five food safety workshops delivered to growers around the country </w:t>
      </w:r>
    </w:p>
    <w:p w14:paraId="556EEE3B" w14:textId="77777777" w:rsidR="00752636" w:rsidRPr="00666A15" w:rsidRDefault="00752636" w:rsidP="00B379EA">
      <w:pPr>
        <w:pStyle w:val="ListParagraph"/>
        <w:numPr>
          <w:ilvl w:val="0"/>
          <w:numId w:val="38"/>
        </w:numPr>
        <w:rPr>
          <w:lang w:val="en-AU"/>
        </w:rPr>
      </w:pPr>
      <w:r w:rsidRPr="00666A15">
        <w:rPr>
          <w:lang w:val="en-AU"/>
        </w:rPr>
        <w:t>one-on-one food safety consultations with growers, managers and key farm staff</w:t>
      </w:r>
      <w:r w:rsidRPr="00666A15">
        <w:rPr>
          <w:lang w:val="en-US"/>
        </w:rPr>
        <w:t xml:space="preserve"> </w:t>
      </w:r>
    </w:p>
    <w:p w14:paraId="1BB64360" w14:textId="77777777" w:rsidR="00752636" w:rsidRDefault="00752636" w:rsidP="00B379EA">
      <w:pPr>
        <w:pStyle w:val="ListParagraph"/>
        <w:numPr>
          <w:ilvl w:val="0"/>
          <w:numId w:val="38"/>
        </w:numPr>
        <w:rPr>
          <w:lang w:val="en-AU"/>
        </w:rPr>
      </w:pPr>
      <w:r>
        <w:rPr>
          <w:lang w:val="en-US"/>
        </w:rPr>
        <w:t xml:space="preserve">on-site </w:t>
      </w:r>
      <w:r w:rsidRPr="00451857">
        <w:rPr>
          <w:lang w:val="en-AU"/>
        </w:rPr>
        <w:t>review</w:t>
      </w:r>
      <w:r>
        <w:rPr>
          <w:lang w:val="en-AU"/>
        </w:rPr>
        <w:t>s</w:t>
      </w:r>
      <w:r w:rsidRPr="00983867">
        <w:rPr>
          <w:lang w:val="en-AU"/>
        </w:rPr>
        <w:t xml:space="preserve"> </w:t>
      </w:r>
      <w:r>
        <w:rPr>
          <w:lang w:val="en-AU"/>
        </w:rPr>
        <w:t>of food safety systems</w:t>
      </w:r>
      <w:r w:rsidRPr="00451857">
        <w:rPr>
          <w:lang w:val="en-AU"/>
        </w:rPr>
        <w:t xml:space="preserve"> </w:t>
      </w:r>
      <w:r>
        <w:rPr>
          <w:lang w:val="en-AU"/>
        </w:rPr>
        <w:t>in pack houses</w:t>
      </w:r>
      <w:r w:rsidRPr="00451857">
        <w:rPr>
          <w:lang w:val="en-AU"/>
        </w:rPr>
        <w:t xml:space="preserve"> </w:t>
      </w:r>
    </w:p>
    <w:p w14:paraId="3A43699B" w14:textId="77777777" w:rsidR="00752636" w:rsidRDefault="00752636" w:rsidP="00B379EA">
      <w:pPr>
        <w:pStyle w:val="ListParagraph"/>
        <w:numPr>
          <w:ilvl w:val="0"/>
          <w:numId w:val="38"/>
        </w:numPr>
        <w:rPr>
          <w:lang w:val="en-AU"/>
        </w:rPr>
      </w:pPr>
      <w:r w:rsidRPr="00983867">
        <w:rPr>
          <w:lang w:val="en-US"/>
        </w:rPr>
        <w:t>develop</w:t>
      </w:r>
      <w:r>
        <w:rPr>
          <w:lang w:val="en-US"/>
        </w:rPr>
        <w:t>ment of</w:t>
      </w:r>
      <w:r w:rsidRPr="00451857">
        <w:rPr>
          <w:lang w:val="en-AU"/>
        </w:rPr>
        <w:t xml:space="preserve"> a melon best practice guide </w:t>
      </w:r>
      <w:r w:rsidRPr="00983867">
        <w:rPr>
          <w:lang w:val="en-AU"/>
        </w:rPr>
        <w:t xml:space="preserve">(see </w:t>
      </w:r>
      <w:r>
        <w:rPr>
          <w:lang w:val="en-AU"/>
        </w:rPr>
        <w:t xml:space="preserve">3.2.2 </w:t>
      </w:r>
      <w:r w:rsidRPr="00451857">
        <w:rPr>
          <w:lang w:val="en-AU"/>
        </w:rPr>
        <w:t>above) and a ‘toolbox’ for growers</w:t>
      </w:r>
      <w:r w:rsidRPr="00983867">
        <w:rPr>
          <w:lang w:val="en-AU"/>
        </w:rPr>
        <w:t xml:space="preserve"> including risk assessment templates, training guides, food safety posters and record sheets </w:t>
      </w:r>
    </w:p>
    <w:p w14:paraId="47372DD5" w14:textId="77777777" w:rsidR="00752636" w:rsidRDefault="00752636" w:rsidP="00B379EA">
      <w:pPr>
        <w:pStyle w:val="ListParagraph"/>
        <w:numPr>
          <w:ilvl w:val="0"/>
          <w:numId w:val="38"/>
        </w:numPr>
        <w:rPr>
          <w:lang w:val="en-AU"/>
        </w:rPr>
      </w:pPr>
      <w:r>
        <w:rPr>
          <w:lang w:val="en-AU"/>
        </w:rPr>
        <w:t>a food safety helpdesk service.</w:t>
      </w:r>
    </w:p>
    <w:p w14:paraId="3FD07AF5" w14:textId="77777777" w:rsidR="00CD0C98" w:rsidRDefault="00CD0C98" w:rsidP="00752636">
      <w:pPr>
        <w:rPr>
          <w:lang w:val="en-AU"/>
        </w:rPr>
      </w:pPr>
    </w:p>
    <w:p w14:paraId="2AE62C02" w14:textId="4D8D4658" w:rsidR="00752636" w:rsidRPr="00451857" w:rsidRDefault="00752636" w:rsidP="00752636">
      <w:pPr>
        <w:rPr>
          <w:lang w:val="en-AU"/>
        </w:rPr>
      </w:pPr>
      <w:r w:rsidRPr="00451857">
        <w:rPr>
          <w:lang w:val="en-AU"/>
        </w:rPr>
        <w:t xml:space="preserve">A </w:t>
      </w:r>
      <w:r>
        <w:rPr>
          <w:lang w:val="en-AU"/>
        </w:rPr>
        <w:t>subsequent</w:t>
      </w:r>
      <w:r w:rsidRPr="00451857">
        <w:rPr>
          <w:lang w:val="en-AU"/>
        </w:rPr>
        <w:t xml:space="preserve"> project </w:t>
      </w:r>
      <w:r>
        <w:rPr>
          <w:lang w:val="en-AU"/>
        </w:rPr>
        <w:t xml:space="preserve">is </w:t>
      </w:r>
      <w:r w:rsidR="002652BF">
        <w:rPr>
          <w:lang w:val="en-AU"/>
        </w:rPr>
        <w:t>taking a similar approach</w:t>
      </w:r>
      <w:r>
        <w:rPr>
          <w:lang w:val="en-AU"/>
        </w:rPr>
        <w:t xml:space="preserve"> with</w:t>
      </w:r>
      <w:r w:rsidRPr="00451857">
        <w:rPr>
          <w:lang w:val="en-AU"/>
        </w:rPr>
        <w:t xml:space="preserve"> major watermelon growers. </w:t>
      </w:r>
    </w:p>
    <w:p w14:paraId="5B330438" w14:textId="77777777" w:rsidR="00752636" w:rsidRDefault="00752636" w:rsidP="00752636"/>
    <w:p w14:paraId="4F35BAB9" w14:textId="64BBB7D8" w:rsidR="00752636" w:rsidRDefault="00752636" w:rsidP="00752636">
      <w:r>
        <w:t xml:space="preserve">A national traceability program tracking horticultural produce using QR codes is currently being piloted with melons. The pilot is co-funded by Hort Innovation and involves NSW DPI partnered with Australian technology company FreshChain. The program aims to provide immediate information </w:t>
      </w:r>
      <w:r w:rsidR="002652BF">
        <w:t xml:space="preserve">through a mobile phone scan </w:t>
      </w:r>
      <w:r>
        <w:t>on the origin, freshness and safety of melons. Consumers will be able to connect with growers, packers, exporters, regulators and retailers of the product. H</w:t>
      </w:r>
      <w:r w:rsidRPr="00430205">
        <w:t>orticultural businesses, especially melon</w:t>
      </w:r>
      <w:r>
        <w:t>s</w:t>
      </w:r>
      <w:r w:rsidRPr="00430205">
        <w:t xml:space="preserve">, berries and leafy vegetables, </w:t>
      </w:r>
      <w:r>
        <w:t xml:space="preserve">are expected </w:t>
      </w:r>
      <w:r w:rsidRPr="00430205">
        <w:t xml:space="preserve">to participate in </w:t>
      </w:r>
      <w:r w:rsidR="002652BF">
        <w:t>a</w:t>
      </w:r>
      <w:r w:rsidRPr="00430205">
        <w:t xml:space="preserve"> </w:t>
      </w:r>
      <w:r w:rsidR="002652BF">
        <w:t xml:space="preserve">broader </w:t>
      </w:r>
      <w:r>
        <w:t>program</w:t>
      </w:r>
      <w:r w:rsidRPr="00430205">
        <w:t xml:space="preserve"> for trialling traceability in the domestic and export market supply chains</w:t>
      </w:r>
      <w:r>
        <w:t>.</w:t>
      </w:r>
      <w:r w:rsidRPr="00430205" w:rsidDel="00BD687C">
        <w:t xml:space="preserve"> </w:t>
      </w:r>
    </w:p>
    <w:p w14:paraId="6373F9FB" w14:textId="5D4C5E03" w:rsidR="002B6039" w:rsidRDefault="002B6039" w:rsidP="00752636"/>
    <w:p w14:paraId="1B2EFB85" w14:textId="654CF090" w:rsidR="00C833B6" w:rsidRDefault="002B6039" w:rsidP="002B6039">
      <w:r>
        <w:t xml:space="preserve">The Australian melon industry requires workers to complete pre-employment training on farm health and safety. On successful completion workers are provided with the ‘melon card’ and a registration number, valid for 12 months. This training is largely focused on workplace safety but includes some basic points on personal health and hygiene. </w:t>
      </w:r>
    </w:p>
    <w:p w14:paraId="53B5B72D" w14:textId="77777777" w:rsidR="00A7229E" w:rsidRPr="002B6039" w:rsidRDefault="00A7229E" w:rsidP="002B6039"/>
    <w:p w14:paraId="328F51B4" w14:textId="6512BECF" w:rsidR="00871E6B" w:rsidRDefault="00B1331F" w:rsidP="00871E6B">
      <w:pPr>
        <w:pStyle w:val="Heading1"/>
        <w:rPr>
          <w:rFonts w:cs="Arial"/>
        </w:rPr>
      </w:pPr>
      <w:bookmarkStart w:id="48" w:name="_Toc63952631"/>
      <w:r>
        <w:rPr>
          <w:rFonts w:cs="Arial"/>
        </w:rPr>
        <w:t>4</w:t>
      </w:r>
      <w:r w:rsidR="00871E6B" w:rsidRPr="00680982">
        <w:rPr>
          <w:rFonts w:cs="Arial"/>
        </w:rPr>
        <w:t xml:space="preserve"> </w:t>
      </w:r>
      <w:r w:rsidR="00871E6B" w:rsidRPr="00680982">
        <w:rPr>
          <w:rFonts w:cs="Arial"/>
        </w:rPr>
        <w:tab/>
      </w:r>
      <w:r w:rsidR="00871E6B">
        <w:rPr>
          <w:rFonts w:cs="Arial"/>
        </w:rPr>
        <w:t>Conclusion</w:t>
      </w:r>
      <w:bookmarkEnd w:id="48"/>
    </w:p>
    <w:p w14:paraId="207E4A7E" w14:textId="04CC671F" w:rsidR="002F205B" w:rsidRDefault="00F276E9" w:rsidP="002F205B">
      <w:pPr>
        <w:rPr>
          <w:lang w:bidi="ar-SA"/>
        </w:rPr>
      </w:pPr>
      <w:r>
        <w:rPr>
          <w:lang w:bidi="ar-SA"/>
        </w:rPr>
        <w:t>This paper has</w:t>
      </w:r>
      <w:r w:rsidR="00C52CE3">
        <w:rPr>
          <w:lang w:bidi="ar-SA"/>
        </w:rPr>
        <w:t xml:space="preserve"> outlined the </w:t>
      </w:r>
      <w:r w:rsidR="00517A9D">
        <w:rPr>
          <w:lang w:bidi="ar-SA"/>
        </w:rPr>
        <w:t xml:space="preserve">current </w:t>
      </w:r>
      <w:r w:rsidR="00C52CE3">
        <w:rPr>
          <w:lang w:bidi="ar-SA"/>
        </w:rPr>
        <w:t>regulatory and non-</w:t>
      </w:r>
      <w:r w:rsidR="008756F2">
        <w:rPr>
          <w:lang w:bidi="ar-SA"/>
        </w:rPr>
        <w:t xml:space="preserve">regulatory food safety measures for horticultural produce. It has </w:t>
      </w:r>
      <w:r>
        <w:rPr>
          <w:lang w:bidi="ar-SA"/>
        </w:rPr>
        <w:t xml:space="preserve">identified that, other than for seed sprouts, there are no national regulatory food safety requirements that apply to the primary production and processing of horticultural products in Australia. </w:t>
      </w:r>
      <w:r w:rsidR="00AD15B2">
        <w:rPr>
          <w:lang w:bidi="ar-SA"/>
        </w:rPr>
        <w:t>However, some jurisdictions (NSW, Q</w:t>
      </w:r>
      <w:r w:rsidR="00BD318C">
        <w:rPr>
          <w:lang w:bidi="ar-SA"/>
        </w:rPr>
        <w:t>ueenslan</w:t>
      </w:r>
      <w:r w:rsidR="00AD15B2">
        <w:rPr>
          <w:lang w:bidi="ar-SA"/>
        </w:rPr>
        <w:t>d and S</w:t>
      </w:r>
      <w:r w:rsidR="00B25F4B">
        <w:rPr>
          <w:lang w:bidi="ar-SA"/>
        </w:rPr>
        <w:t xml:space="preserve">outh </w:t>
      </w:r>
      <w:r w:rsidR="00AD15B2">
        <w:rPr>
          <w:lang w:bidi="ar-SA"/>
        </w:rPr>
        <w:t>A</w:t>
      </w:r>
      <w:r w:rsidR="00B25F4B">
        <w:rPr>
          <w:lang w:bidi="ar-SA"/>
        </w:rPr>
        <w:t>ustralia</w:t>
      </w:r>
      <w:r w:rsidR="00AD15B2">
        <w:rPr>
          <w:lang w:bidi="ar-SA"/>
        </w:rPr>
        <w:t>) have regulatory requirements for certain horticultural products</w:t>
      </w:r>
      <w:r w:rsidR="008756F2">
        <w:rPr>
          <w:lang w:bidi="ar-SA"/>
        </w:rPr>
        <w:t>.</w:t>
      </w:r>
      <w:r w:rsidR="00AD15B2">
        <w:rPr>
          <w:lang w:bidi="ar-SA"/>
        </w:rPr>
        <w:t xml:space="preserve"> </w:t>
      </w:r>
    </w:p>
    <w:p w14:paraId="41430702" w14:textId="169C3D41" w:rsidR="00A62987" w:rsidRDefault="00A62987" w:rsidP="002F205B">
      <w:pPr>
        <w:rPr>
          <w:lang w:bidi="ar-SA"/>
        </w:rPr>
      </w:pPr>
    </w:p>
    <w:p w14:paraId="02E6A243" w14:textId="2AE604FF" w:rsidR="00A62987" w:rsidRDefault="00A62987" w:rsidP="002F205B">
      <w:pPr>
        <w:rPr>
          <w:lang w:bidi="ar-SA"/>
        </w:rPr>
      </w:pPr>
      <w:r>
        <w:rPr>
          <w:lang w:bidi="ar-SA"/>
        </w:rPr>
        <w:t xml:space="preserve">The Imported Food Inspection Scheme regulates all food (including horticultural produce) imported into Australia, checking that it meets Australian requirements for public health and safety and is compliant with Australia’s food standards. </w:t>
      </w:r>
    </w:p>
    <w:p w14:paraId="0CBD1DE4" w14:textId="729D9564" w:rsidR="00F276E9" w:rsidRDefault="00F276E9" w:rsidP="002F205B">
      <w:pPr>
        <w:rPr>
          <w:lang w:bidi="ar-SA"/>
        </w:rPr>
      </w:pPr>
    </w:p>
    <w:p w14:paraId="0000D028" w14:textId="7C13701A" w:rsidR="00F276E9" w:rsidRDefault="00B25F4B" w:rsidP="002F205B">
      <w:pPr>
        <w:rPr>
          <w:lang w:bidi="ar-SA"/>
        </w:rPr>
      </w:pPr>
      <w:r>
        <w:rPr>
          <w:lang w:bidi="ar-SA"/>
        </w:rPr>
        <w:t>C</w:t>
      </w:r>
      <w:r w:rsidR="008756F2">
        <w:rPr>
          <w:lang w:bidi="ar-SA"/>
        </w:rPr>
        <w:t>omprehensive</w:t>
      </w:r>
      <w:r w:rsidR="00C52CE3">
        <w:rPr>
          <w:lang w:bidi="ar-SA"/>
        </w:rPr>
        <w:t xml:space="preserve"> but </w:t>
      </w:r>
      <w:r w:rsidR="008756F2">
        <w:rPr>
          <w:lang w:bidi="ar-SA"/>
        </w:rPr>
        <w:t xml:space="preserve">voluntary on-farm </w:t>
      </w:r>
      <w:r w:rsidR="00F276E9">
        <w:rPr>
          <w:lang w:bidi="ar-SA"/>
        </w:rPr>
        <w:t>food safety schemes</w:t>
      </w:r>
      <w:r>
        <w:rPr>
          <w:lang w:bidi="ar-SA"/>
        </w:rPr>
        <w:t xml:space="preserve"> are</w:t>
      </w:r>
      <w:r w:rsidR="00F276E9">
        <w:rPr>
          <w:lang w:bidi="ar-SA"/>
        </w:rPr>
        <w:t xml:space="preserve"> available in Australia </w:t>
      </w:r>
      <w:r w:rsidR="008756F2">
        <w:rPr>
          <w:lang w:bidi="ar-SA"/>
        </w:rPr>
        <w:t xml:space="preserve">that </w:t>
      </w:r>
      <w:r w:rsidR="00F276E9">
        <w:rPr>
          <w:lang w:bidi="ar-SA"/>
        </w:rPr>
        <w:t>provide guidance on how produce should be grown, packed, prepared and distributed.</w:t>
      </w:r>
      <w:r w:rsidR="008756F2">
        <w:rPr>
          <w:lang w:bidi="ar-SA"/>
        </w:rPr>
        <w:t xml:space="preserve"> </w:t>
      </w:r>
      <w:r w:rsidR="00517A9D">
        <w:rPr>
          <w:lang w:bidi="ar-SA"/>
        </w:rPr>
        <w:t>Many of these are benchmarked to international (GFSI) requirements and include control measures that cover the microbiological risk factors FSANZ identified in this proposal.  S</w:t>
      </w:r>
      <w:r w:rsidR="008756F2">
        <w:rPr>
          <w:lang w:bidi="ar-SA"/>
        </w:rPr>
        <w:t xml:space="preserve">chemes </w:t>
      </w:r>
      <w:r w:rsidR="00517A9D">
        <w:rPr>
          <w:lang w:bidi="ar-SA"/>
        </w:rPr>
        <w:t xml:space="preserve">used in Australia </w:t>
      </w:r>
      <w:r w:rsidR="008756F2">
        <w:rPr>
          <w:lang w:bidi="ar-SA"/>
        </w:rPr>
        <w:t>provide varying degrees of coverage across the supply chain. While they</w:t>
      </w:r>
      <w:r w:rsidR="00F276E9">
        <w:rPr>
          <w:lang w:bidi="ar-SA"/>
        </w:rPr>
        <w:t xml:space="preserve"> are not mandatory</w:t>
      </w:r>
      <w:r w:rsidR="008756F2">
        <w:rPr>
          <w:lang w:bidi="ar-SA"/>
        </w:rPr>
        <w:t>,</w:t>
      </w:r>
      <w:r w:rsidR="00F276E9">
        <w:rPr>
          <w:lang w:bidi="ar-SA"/>
        </w:rPr>
        <w:t xml:space="preserve"> some retailers may require a primary producer to be audited against one of the schemes in order to supply their product.</w:t>
      </w:r>
    </w:p>
    <w:p w14:paraId="6B456603" w14:textId="77777777" w:rsidR="00F276E9" w:rsidRDefault="00F276E9" w:rsidP="002F205B">
      <w:pPr>
        <w:rPr>
          <w:lang w:bidi="ar-SA"/>
        </w:rPr>
      </w:pPr>
    </w:p>
    <w:p w14:paraId="6495057B" w14:textId="4098FF8C" w:rsidR="005715C0" w:rsidRDefault="00F276E9" w:rsidP="005715C0">
      <w:pPr>
        <w:rPr>
          <w:rFonts w:cs="Arial"/>
        </w:rPr>
        <w:sectPr w:rsidR="005715C0" w:rsidSect="005715C0">
          <w:pgSz w:w="11906" w:h="16838"/>
          <w:pgMar w:top="1418" w:right="1418" w:bottom="1418" w:left="1418" w:header="709" w:footer="709" w:gutter="0"/>
          <w:cols w:space="708"/>
          <w:docGrid w:linePitch="360"/>
        </w:sectPr>
      </w:pPr>
      <w:r>
        <w:rPr>
          <w:lang w:bidi="ar-SA"/>
        </w:rPr>
        <w:t>In addition</w:t>
      </w:r>
      <w:r w:rsidR="008756F2">
        <w:rPr>
          <w:lang w:bidi="ar-SA"/>
        </w:rPr>
        <w:t xml:space="preserve"> to the food safety schemes</w:t>
      </w:r>
      <w:r>
        <w:rPr>
          <w:lang w:bidi="ar-SA"/>
        </w:rPr>
        <w:t xml:space="preserve">, guidance </w:t>
      </w:r>
      <w:r w:rsidR="008756F2">
        <w:rPr>
          <w:lang w:bidi="ar-SA"/>
        </w:rPr>
        <w:t xml:space="preserve">documents </w:t>
      </w:r>
      <w:r w:rsidR="00050296">
        <w:rPr>
          <w:lang w:bidi="ar-SA"/>
        </w:rPr>
        <w:t>on</w:t>
      </w:r>
      <w:r>
        <w:rPr>
          <w:lang w:bidi="ar-SA"/>
        </w:rPr>
        <w:t xml:space="preserve"> the safe production and processing of horticultural products </w:t>
      </w:r>
      <w:r w:rsidR="00050296">
        <w:rPr>
          <w:lang w:bidi="ar-SA"/>
        </w:rPr>
        <w:t xml:space="preserve">have been developed </w:t>
      </w:r>
      <w:r>
        <w:rPr>
          <w:lang w:bidi="ar-SA"/>
        </w:rPr>
        <w:t xml:space="preserve">to assist primary producers. </w:t>
      </w:r>
      <w:r w:rsidR="008756F2">
        <w:rPr>
          <w:lang w:bidi="ar-SA"/>
        </w:rPr>
        <w:t>However</w:t>
      </w:r>
      <w:r w:rsidR="00050296">
        <w:rPr>
          <w:lang w:bidi="ar-SA"/>
        </w:rPr>
        <w:t>,</w:t>
      </w:r>
      <w:r w:rsidR="008756F2">
        <w:rPr>
          <w:lang w:bidi="ar-SA"/>
        </w:rPr>
        <w:t xml:space="preserve"> the focus on food safety varies within these documents.</w:t>
      </w:r>
      <w:r w:rsidR="00050296">
        <w:rPr>
          <w:lang w:bidi="ar-SA"/>
        </w:rPr>
        <w:t xml:space="preserve"> </w:t>
      </w:r>
      <w:r w:rsidR="00AE3288">
        <w:rPr>
          <w:lang w:bidi="ar-SA"/>
        </w:rPr>
        <w:t xml:space="preserve">Some initiatives targeting food safety and traceability have been completed or are being trialled, particularly for melons. </w:t>
      </w:r>
      <w:r w:rsidR="00013F04">
        <w:rPr>
          <w:lang w:bidi="ar-SA"/>
        </w:rPr>
        <w:t xml:space="preserve">Food safety culture initiatives are also expanding, with the growing recognition of the importance of behaviour and </w:t>
      </w:r>
      <w:r w:rsidR="00503BF0">
        <w:rPr>
          <w:lang w:bidi="ar-SA"/>
        </w:rPr>
        <w:t>commitment to ensuring safe food</w:t>
      </w:r>
      <w:r w:rsidR="00013F04">
        <w:rPr>
          <w:lang w:bidi="ar-SA"/>
        </w:rPr>
        <w:t>.</w:t>
      </w:r>
    </w:p>
    <w:p w14:paraId="76D3948F" w14:textId="5508EC56" w:rsidR="005715C0" w:rsidRPr="0079231E" w:rsidRDefault="005715C0" w:rsidP="005715C0">
      <w:pPr>
        <w:pStyle w:val="Heading1"/>
        <w:rPr>
          <w:rFonts w:cs="Arial"/>
        </w:rPr>
      </w:pPr>
      <w:bookmarkStart w:id="49" w:name="_Toc63952632"/>
      <w:r>
        <w:rPr>
          <w:rFonts w:cs="Arial"/>
        </w:rPr>
        <w:t>5</w:t>
      </w:r>
      <w:r w:rsidRPr="00680982">
        <w:rPr>
          <w:rFonts w:cs="Arial"/>
        </w:rPr>
        <w:t xml:space="preserve"> </w:t>
      </w:r>
      <w:r w:rsidRPr="00680982">
        <w:rPr>
          <w:rFonts w:cs="Arial"/>
        </w:rPr>
        <w:tab/>
      </w:r>
      <w:r>
        <w:rPr>
          <w:rFonts w:cs="Arial"/>
        </w:rPr>
        <w:t xml:space="preserve">Annex 1 – </w:t>
      </w:r>
      <w:r w:rsidR="00451857">
        <w:rPr>
          <w:rFonts w:cs="Arial"/>
        </w:rPr>
        <w:t>Comparison of s</w:t>
      </w:r>
      <w:r w:rsidR="002D08FC">
        <w:rPr>
          <w:rFonts w:cs="Arial"/>
        </w:rPr>
        <w:t>tate and t</w:t>
      </w:r>
      <w:r w:rsidR="003E1649">
        <w:rPr>
          <w:rFonts w:cs="Arial"/>
        </w:rPr>
        <w:t xml:space="preserve">erritory </w:t>
      </w:r>
      <w:r w:rsidR="002D08FC">
        <w:rPr>
          <w:rFonts w:cs="Arial"/>
        </w:rPr>
        <w:t>l</w:t>
      </w:r>
      <w:r w:rsidR="003E1649">
        <w:rPr>
          <w:rFonts w:cs="Arial"/>
        </w:rPr>
        <w:t>egislation</w:t>
      </w:r>
      <w:bookmarkEnd w:id="49"/>
      <w:r w:rsidR="003E1649">
        <w:rPr>
          <w:rFonts w:cs="Arial"/>
        </w:rPr>
        <w:t xml:space="preserve"> </w:t>
      </w:r>
    </w:p>
    <w:p w14:paraId="78305B99" w14:textId="6410EA8A" w:rsidR="003E1649" w:rsidRDefault="003E1649">
      <w:pPr>
        <w:widowControl/>
        <w:rPr>
          <w:rFonts w:cs="Arial"/>
        </w:rPr>
      </w:pPr>
      <w:r w:rsidRPr="003E1649">
        <w:rPr>
          <w:rFonts w:cs="Arial"/>
        </w:rPr>
        <w:t>Table</w:t>
      </w:r>
      <w:r>
        <w:rPr>
          <w:rFonts w:cs="Arial"/>
        </w:rPr>
        <w:t xml:space="preserve"> </w:t>
      </w:r>
      <w:r w:rsidR="00983867">
        <w:rPr>
          <w:rFonts w:cs="Arial"/>
        </w:rPr>
        <w:t xml:space="preserve">1-1 </w:t>
      </w:r>
      <w:r w:rsidR="00451857">
        <w:rPr>
          <w:rFonts w:cs="Arial"/>
        </w:rPr>
        <w:t xml:space="preserve">below </w:t>
      </w:r>
      <w:r w:rsidR="00002291">
        <w:rPr>
          <w:rFonts w:cs="Arial"/>
        </w:rPr>
        <w:t>identifies the regulators of food businesses and primary food</w:t>
      </w:r>
      <w:r w:rsidR="00E40F4D">
        <w:rPr>
          <w:rFonts w:cs="Arial"/>
        </w:rPr>
        <w:t xml:space="preserve"> producers in each jurisdiction. It also compares the definitions of food business and primary food production in each jurisdiction.</w:t>
      </w:r>
    </w:p>
    <w:p w14:paraId="6880727E" w14:textId="6467FABC" w:rsidR="003E1649" w:rsidRDefault="003E1649">
      <w:pPr>
        <w:widowControl/>
        <w:rPr>
          <w:rFonts w:cs="Arial"/>
        </w:rPr>
      </w:pPr>
    </w:p>
    <w:tbl>
      <w:tblPr>
        <w:tblStyle w:val="TableGrid"/>
        <w:tblW w:w="14029" w:type="dxa"/>
        <w:tblLook w:val="04A0" w:firstRow="1" w:lastRow="0" w:firstColumn="1" w:lastColumn="0" w:noHBand="0" w:noVBand="1"/>
        <w:tblDescription w:val="Summary of jurisdictions' legislation related to horticulture. Jurisdictions are identified in the rows. In the columns are the definition of food business and definition of primary food production and who regulates these. "/>
      </w:tblPr>
      <w:tblGrid>
        <w:gridCol w:w="2030"/>
        <w:gridCol w:w="2030"/>
        <w:gridCol w:w="2031"/>
        <w:gridCol w:w="3969"/>
        <w:gridCol w:w="3969"/>
      </w:tblGrid>
      <w:tr w:rsidR="007E0703" w:rsidRPr="00F15F63" w14:paraId="3129DD91" w14:textId="77777777" w:rsidTr="00EA278E">
        <w:trPr>
          <w:tblHeader/>
        </w:trPr>
        <w:tc>
          <w:tcPr>
            <w:tcW w:w="2030" w:type="dxa"/>
            <w:shd w:val="clear" w:color="auto" w:fill="DAEEF3" w:themeFill="accent5" w:themeFillTint="33"/>
          </w:tcPr>
          <w:p w14:paraId="7F66BFD8" w14:textId="38C00D5B" w:rsidR="007E0703" w:rsidRPr="00F15F63" w:rsidRDefault="007E0703" w:rsidP="00AD12BB">
            <w:pPr>
              <w:spacing w:before="40" w:after="40"/>
              <w:rPr>
                <w:rFonts w:cs="Arial"/>
                <w:b/>
                <w:sz w:val="20"/>
                <w:szCs w:val="20"/>
              </w:rPr>
            </w:pPr>
            <w:r w:rsidRPr="00F15F63">
              <w:rPr>
                <w:rFonts w:cs="Arial"/>
                <w:b/>
                <w:sz w:val="20"/>
                <w:szCs w:val="20"/>
              </w:rPr>
              <w:t>Jurisdiction</w:t>
            </w:r>
            <w:r w:rsidR="00AD12BB" w:rsidRPr="00AD12BB">
              <w:rPr>
                <w:rFonts w:ascii="Arial Bold" w:hAnsi="Arial Bold" w:cs="Arial"/>
                <w:b/>
                <w:sz w:val="20"/>
                <w:szCs w:val="20"/>
                <w:vertAlign w:val="superscript"/>
              </w:rPr>
              <w:t>a</w:t>
            </w:r>
          </w:p>
        </w:tc>
        <w:tc>
          <w:tcPr>
            <w:tcW w:w="2030" w:type="dxa"/>
            <w:shd w:val="clear" w:color="auto" w:fill="DAEEF3" w:themeFill="accent5" w:themeFillTint="33"/>
          </w:tcPr>
          <w:p w14:paraId="23DAB0E4" w14:textId="77777777" w:rsidR="007E0703" w:rsidRPr="00F15F63" w:rsidRDefault="007E0703" w:rsidP="005715C0">
            <w:pPr>
              <w:spacing w:before="40" w:after="40"/>
              <w:rPr>
                <w:rFonts w:cs="Arial"/>
                <w:b/>
                <w:sz w:val="20"/>
                <w:szCs w:val="20"/>
              </w:rPr>
            </w:pPr>
            <w:r w:rsidRPr="00F15F63">
              <w:rPr>
                <w:rFonts w:cs="Arial"/>
                <w:b/>
                <w:sz w:val="20"/>
                <w:szCs w:val="20"/>
              </w:rPr>
              <w:t>Food business regulator</w:t>
            </w:r>
          </w:p>
        </w:tc>
        <w:tc>
          <w:tcPr>
            <w:tcW w:w="2031" w:type="dxa"/>
            <w:shd w:val="clear" w:color="auto" w:fill="DAEEF3" w:themeFill="accent5" w:themeFillTint="33"/>
          </w:tcPr>
          <w:p w14:paraId="17C0D234" w14:textId="2CB8479F" w:rsidR="007E0703" w:rsidRPr="00F15F63" w:rsidRDefault="007E0703" w:rsidP="005715C0">
            <w:pPr>
              <w:spacing w:before="40" w:after="40"/>
              <w:rPr>
                <w:rFonts w:cs="Arial"/>
                <w:b/>
                <w:sz w:val="20"/>
                <w:szCs w:val="20"/>
              </w:rPr>
            </w:pPr>
            <w:r w:rsidRPr="00F15F63">
              <w:rPr>
                <w:rFonts w:cs="Arial"/>
                <w:b/>
                <w:sz w:val="20"/>
                <w:szCs w:val="20"/>
              </w:rPr>
              <w:t xml:space="preserve">Primary </w:t>
            </w:r>
            <w:r w:rsidR="00451857" w:rsidRPr="00F15F63">
              <w:rPr>
                <w:rFonts w:cs="Arial"/>
                <w:b/>
                <w:sz w:val="20"/>
                <w:szCs w:val="20"/>
              </w:rPr>
              <w:t>food production regulator</w:t>
            </w:r>
          </w:p>
        </w:tc>
        <w:tc>
          <w:tcPr>
            <w:tcW w:w="3969" w:type="dxa"/>
            <w:shd w:val="clear" w:color="auto" w:fill="DAEEF3" w:themeFill="accent5" w:themeFillTint="33"/>
          </w:tcPr>
          <w:p w14:paraId="5B4CD148" w14:textId="77777777" w:rsidR="007E0703" w:rsidRPr="00F15F63" w:rsidRDefault="007E0703" w:rsidP="005715C0">
            <w:pPr>
              <w:spacing w:before="40" w:after="40"/>
              <w:rPr>
                <w:rFonts w:cs="Arial"/>
                <w:b/>
                <w:sz w:val="20"/>
                <w:szCs w:val="20"/>
              </w:rPr>
            </w:pPr>
            <w:r w:rsidRPr="00F15F63">
              <w:rPr>
                <w:rFonts w:cs="Arial"/>
                <w:b/>
                <w:sz w:val="20"/>
                <w:szCs w:val="20"/>
              </w:rPr>
              <w:t>Food business definition applied in jurisdiction</w:t>
            </w:r>
          </w:p>
        </w:tc>
        <w:tc>
          <w:tcPr>
            <w:tcW w:w="3969" w:type="dxa"/>
            <w:shd w:val="clear" w:color="auto" w:fill="DAEEF3" w:themeFill="accent5" w:themeFillTint="33"/>
          </w:tcPr>
          <w:p w14:paraId="2D05A06F" w14:textId="50AF9F49" w:rsidR="007E0703" w:rsidRPr="00F15F63" w:rsidRDefault="007E0703" w:rsidP="005715C0">
            <w:pPr>
              <w:spacing w:before="40" w:after="40"/>
              <w:rPr>
                <w:rFonts w:cs="Arial"/>
                <w:b/>
                <w:sz w:val="20"/>
                <w:szCs w:val="20"/>
              </w:rPr>
            </w:pPr>
            <w:r w:rsidRPr="00F15F63">
              <w:rPr>
                <w:rFonts w:cs="Arial"/>
                <w:b/>
                <w:sz w:val="20"/>
                <w:szCs w:val="20"/>
              </w:rPr>
              <w:t xml:space="preserve">Primary </w:t>
            </w:r>
            <w:r w:rsidR="00451857" w:rsidRPr="00F15F63">
              <w:rPr>
                <w:rFonts w:cs="Arial"/>
                <w:b/>
                <w:sz w:val="20"/>
                <w:szCs w:val="20"/>
              </w:rPr>
              <w:t>food p</w:t>
            </w:r>
            <w:r w:rsidRPr="00F15F63">
              <w:rPr>
                <w:rFonts w:cs="Arial"/>
                <w:b/>
                <w:sz w:val="20"/>
                <w:szCs w:val="20"/>
              </w:rPr>
              <w:t>roduction definition applied in jurisdiction</w:t>
            </w:r>
          </w:p>
        </w:tc>
      </w:tr>
      <w:tr w:rsidR="007E0703" w:rsidRPr="00F15F63" w14:paraId="7DAC3FDF" w14:textId="77777777" w:rsidTr="00EA278E">
        <w:tc>
          <w:tcPr>
            <w:tcW w:w="2030" w:type="dxa"/>
          </w:tcPr>
          <w:p w14:paraId="2E25D25A" w14:textId="77777777" w:rsidR="007E0703" w:rsidRPr="00F15F63" w:rsidRDefault="007E0703" w:rsidP="005715C0">
            <w:pPr>
              <w:spacing w:before="40" w:after="40"/>
              <w:rPr>
                <w:rFonts w:cs="Arial"/>
                <w:b/>
                <w:sz w:val="20"/>
                <w:szCs w:val="20"/>
                <w:highlight w:val="yellow"/>
              </w:rPr>
            </w:pPr>
            <w:r w:rsidRPr="004860D4">
              <w:rPr>
                <w:rFonts w:cs="Arial"/>
                <w:b/>
                <w:sz w:val="20"/>
                <w:szCs w:val="20"/>
              </w:rPr>
              <w:t>New South Wales</w:t>
            </w:r>
          </w:p>
        </w:tc>
        <w:tc>
          <w:tcPr>
            <w:tcW w:w="2030" w:type="dxa"/>
          </w:tcPr>
          <w:p w14:paraId="7C0395E4" w14:textId="77777777" w:rsidR="007E0703" w:rsidRPr="00F15F63" w:rsidRDefault="007E0703" w:rsidP="005715C0">
            <w:pPr>
              <w:spacing w:before="40" w:after="40"/>
              <w:rPr>
                <w:rFonts w:cs="Arial"/>
                <w:sz w:val="20"/>
                <w:szCs w:val="20"/>
              </w:rPr>
            </w:pPr>
            <w:r w:rsidRPr="00F15F63">
              <w:rPr>
                <w:rFonts w:cs="Arial"/>
                <w:sz w:val="20"/>
                <w:szCs w:val="20"/>
              </w:rPr>
              <w:t>Food Authority</w:t>
            </w:r>
          </w:p>
        </w:tc>
        <w:tc>
          <w:tcPr>
            <w:tcW w:w="2031" w:type="dxa"/>
          </w:tcPr>
          <w:p w14:paraId="309A4BCF" w14:textId="77777777" w:rsidR="007E0703" w:rsidRPr="00F15F63" w:rsidRDefault="007E0703" w:rsidP="005715C0">
            <w:pPr>
              <w:spacing w:before="40" w:after="40"/>
              <w:rPr>
                <w:rFonts w:cs="Arial"/>
                <w:sz w:val="20"/>
                <w:szCs w:val="20"/>
              </w:rPr>
            </w:pPr>
            <w:r w:rsidRPr="00F15F63">
              <w:rPr>
                <w:rFonts w:cs="Arial"/>
                <w:sz w:val="20"/>
                <w:szCs w:val="20"/>
              </w:rPr>
              <w:t>Food Authority</w:t>
            </w:r>
          </w:p>
        </w:tc>
        <w:tc>
          <w:tcPr>
            <w:tcW w:w="3969" w:type="dxa"/>
          </w:tcPr>
          <w:p w14:paraId="2A5B00F8" w14:textId="1F32B553" w:rsidR="007E0703" w:rsidRPr="00170AC5" w:rsidRDefault="005B5AD9" w:rsidP="005715C0">
            <w:pPr>
              <w:rPr>
                <w:rFonts w:cs="Arial"/>
                <w:i/>
                <w:sz w:val="20"/>
                <w:szCs w:val="20"/>
              </w:rPr>
            </w:pPr>
            <w:hyperlink r:id="rId21" w:anchor="/view/act/2003/43/part1/sec6" w:history="1">
              <w:r w:rsidR="00064BDD" w:rsidRPr="00064BDD">
                <w:rPr>
                  <w:rStyle w:val="Hyperlink"/>
                  <w:rFonts w:cs="Arial"/>
                  <w:i/>
                  <w:sz w:val="20"/>
                  <w:szCs w:val="20"/>
                </w:rPr>
                <w:t>Food Act 2003</w:t>
              </w:r>
            </w:hyperlink>
            <w:r w:rsidR="00064BDD" w:rsidRPr="00064BDD">
              <w:rPr>
                <w:rFonts w:cs="Arial"/>
                <w:sz w:val="20"/>
                <w:szCs w:val="20"/>
              </w:rPr>
              <w:t>, s6</w:t>
            </w:r>
          </w:p>
          <w:p w14:paraId="14011320" w14:textId="77777777" w:rsidR="007E0703" w:rsidRDefault="007E0703" w:rsidP="005715C0">
            <w:pPr>
              <w:spacing w:before="40" w:after="40"/>
              <w:rPr>
                <w:rFonts w:cs="Arial"/>
                <w:sz w:val="20"/>
                <w:szCs w:val="20"/>
              </w:rPr>
            </w:pPr>
          </w:p>
          <w:p w14:paraId="39BC9BBC" w14:textId="5F0DD1B4" w:rsidR="007E0703" w:rsidRPr="009D7748" w:rsidRDefault="007E0703" w:rsidP="0037212D">
            <w:pPr>
              <w:spacing w:before="40" w:after="40"/>
              <w:rPr>
                <w:rFonts w:cs="Arial"/>
                <w:sz w:val="20"/>
                <w:szCs w:val="20"/>
              </w:rPr>
            </w:pPr>
            <w:r w:rsidRPr="00C17619">
              <w:rPr>
                <w:sz w:val="20"/>
                <w:szCs w:val="20"/>
              </w:rPr>
              <w:t>Definition of food business is th</w:t>
            </w:r>
            <w:r>
              <w:rPr>
                <w:sz w:val="20"/>
                <w:szCs w:val="20"/>
              </w:rPr>
              <w:t>e same as in the Model Food Act with the exception that it does not contain the clarifier that a food business means any business, enterprise or activity (other than a business, enterprise or activity t</w:t>
            </w:r>
            <w:r w:rsidR="00E40F4D">
              <w:rPr>
                <w:sz w:val="20"/>
                <w:szCs w:val="20"/>
              </w:rPr>
              <w:t>hat is primary food production).</w:t>
            </w:r>
          </w:p>
        </w:tc>
        <w:tc>
          <w:tcPr>
            <w:tcW w:w="3969" w:type="dxa"/>
          </w:tcPr>
          <w:p w14:paraId="13AF464E" w14:textId="0DF9DDF0" w:rsidR="007E0703" w:rsidRPr="00170AC5" w:rsidRDefault="005B5AD9" w:rsidP="005715C0">
            <w:pPr>
              <w:shd w:val="clear" w:color="auto" w:fill="FFFFFF"/>
              <w:rPr>
                <w:rFonts w:cs="Arial"/>
                <w:i/>
                <w:color w:val="000000"/>
                <w:sz w:val="20"/>
                <w:szCs w:val="20"/>
                <w:lang w:eastAsia="en-AU"/>
              </w:rPr>
            </w:pPr>
            <w:hyperlink r:id="rId22" w:anchor="/view/act/2003/43/part1/sec7" w:history="1">
              <w:r w:rsidR="00064BDD" w:rsidRPr="00064BDD">
                <w:rPr>
                  <w:rStyle w:val="Hyperlink"/>
                  <w:rFonts w:cs="Arial"/>
                  <w:i/>
                  <w:sz w:val="20"/>
                  <w:szCs w:val="20"/>
                  <w:lang w:eastAsia="en-AU"/>
                </w:rPr>
                <w:t>Food Act 2003</w:t>
              </w:r>
            </w:hyperlink>
            <w:r w:rsidR="00064BDD" w:rsidRPr="00064BDD">
              <w:rPr>
                <w:rFonts w:cs="Arial"/>
                <w:i/>
                <w:color w:val="000000"/>
                <w:sz w:val="20"/>
                <w:szCs w:val="20"/>
                <w:lang w:eastAsia="en-AU"/>
              </w:rPr>
              <w:t>, s7</w:t>
            </w:r>
          </w:p>
          <w:p w14:paraId="75F03522" w14:textId="77777777" w:rsidR="007E0703" w:rsidRDefault="007E0703" w:rsidP="005715C0">
            <w:pPr>
              <w:spacing w:before="40" w:after="40"/>
              <w:rPr>
                <w:rFonts w:cs="Arial"/>
                <w:sz w:val="20"/>
                <w:szCs w:val="20"/>
              </w:rPr>
            </w:pPr>
          </w:p>
          <w:p w14:paraId="1B335237" w14:textId="77777777" w:rsidR="007E0703" w:rsidRDefault="007E0703" w:rsidP="005715C0">
            <w:pPr>
              <w:spacing w:before="40" w:after="40"/>
              <w:rPr>
                <w:rFonts w:cs="Arial"/>
                <w:sz w:val="20"/>
                <w:szCs w:val="20"/>
              </w:rPr>
            </w:pPr>
            <w:r>
              <w:rPr>
                <w:rFonts w:cs="Arial"/>
                <w:sz w:val="20"/>
                <w:szCs w:val="20"/>
              </w:rPr>
              <w:t xml:space="preserve">Definition of primary food production is the same as in the Model Food Act with the exception that the definition does not contain the note about enabling regulations to be made. </w:t>
            </w:r>
          </w:p>
          <w:p w14:paraId="1AE5BB02" w14:textId="77777777" w:rsidR="007E0703" w:rsidRPr="005B422A" w:rsidRDefault="007E0703" w:rsidP="005715C0">
            <w:pPr>
              <w:spacing w:before="40" w:after="40"/>
              <w:rPr>
                <w:rFonts w:cs="Arial"/>
                <w:sz w:val="20"/>
                <w:szCs w:val="20"/>
              </w:rPr>
            </w:pPr>
          </w:p>
        </w:tc>
      </w:tr>
      <w:tr w:rsidR="007E0703" w:rsidRPr="00F15F63" w14:paraId="7422E57E" w14:textId="77777777" w:rsidTr="00EA278E">
        <w:tc>
          <w:tcPr>
            <w:tcW w:w="2030" w:type="dxa"/>
          </w:tcPr>
          <w:p w14:paraId="541B44C6" w14:textId="77777777" w:rsidR="007E0703" w:rsidRPr="00F15F63" w:rsidRDefault="007E0703" w:rsidP="005715C0">
            <w:pPr>
              <w:spacing w:before="40" w:after="40"/>
              <w:rPr>
                <w:rFonts w:cs="Arial"/>
                <w:b/>
                <w:sz w:val="20"/>
                <w:szCs w:val="20"/>
                <w:highlight w:val="yellow"/>
              </w:rPr>
            </w:pPr>
            <w:r w:rsidRPr="004860D4">
              <w:rPr>
                <w:rFonts w:cs="Arial"/>
                <w:b/>
                <w:sz w:val="20"/>
                <w:szCs w:val="20"/>
              </w:rPr>
              <w:t>Queensland</w:t>
            </w:r>
          </w:p>
        </w:tc>
        <w:tc>
          <w:tcPr>
            <w:tcW w:w="2030" w:type="dxa"/>
          </w:tcPr>
          <w:p w14:paraId="352A3606" w14:textId="77777777" w:rsidR="007E0703" w:rsidRPr="00F15F63" w:rsidRDefault="007E0703" w:rsidP="005715C0">
            <w:pPr>
              <w:spacing w:before="40" w:after="40"/>
              <w:rPr>
                <w:rFonts w:cs="Arial"/>
                <w:sz w:val="20"/>
                <w:szCs w:val="20"/>
              </w:rPr>
            </w:pPr>
            <w:r w:rsidRPr="00F15F63">
              <w:rPr>
                <w:rFonts w:cs="Arial"/>
                <w:sz w:val="20"/>
                <w:szCs w:val="20"/>
              </w:rPr>
              <w:t>Qld Health &amp; Local Government</w:t>
            </w:r>
          </w:p>
        </w:tc>
        <w:tc>
          <w:tcPr>
            <w:tcW w:w="2031" w:type="dxa"/>
          </w:tcPr>
          <w:p w14:paraId="2F6752B5" w14:textId="77777777" w:rsidR="007E0703" w:rsidRPr="00F15F63" w:rsidRDefault="007E0703" w:rsidP="005715C0">
            <w:pPr>
              <w:spacing w:before="40" w:after="40"/>
              <w:rPr>
                <w:rFonts w:cs="Arial"/>
                <w:sz w:val="20"/>
                <w:szCs w:val="20"/>
              </w:rPr>
            </w:pPr>
            <w:r w:rsidRPr="00F15F63">
              <w:rPr>
                <w:rFonts w:cs="Arial"/>
                <w:sz w:val="20"/>
                <w:szCs w:val="20"/>
              </w:rPr>
              <w:t>Safe Food Production Queensland</w:t>
            </w:r>
          </w:p>
        </w:tc>
        <w:tc>
          <w:tcPr>
            <w:tcW w:w="3969" w:type="dxa"/>
          </w:tcPr>
          <w:p w14:paraId="29DCAB05" w14:textId="043CCF8B" w:rsidR="007E0703" w:rsidRPr="00F15F63" w:rsidRDefault="005B5AD9" w:rsidP="005715C0">
            <w:pPr>
              <w:rPr>
                <w:rFonts w:cs="Arial"/>
                <w:i/>
                <w:sz w:val="20"/>
                <w:szCs w:val="20"/>
              </w:rPr>
            </w:pPr>
            <w:hyperlink r:id="rId23" w:history="1">
              <w:r w:rsidR="00064BDD" w:rsidRPr="00064BDD">
                <w:rPr>
                  <w:rStyle w:val="Hyperlink"/>
                  <w:rFonts w:cs="Arial"/>
                  <w:i/>
                  <w:sz w:val="20"/>
                  <w:szCs w:val="20"/>
                </w:rPr>
                <w:t>Food Act 2006</w:t>
              </w:r>
            </w:hyperlink>
            <w:r w:rsidR="00064BDD">
              <w:rPr>
                <w:rFonts w:cs="Arial"/>
                <w:sz w:val="20"/>
                <w:szCs w:val="20"/>
              </w:rPr>
              <w:t>, s13</w:t>
            </w:r>
          </w:p>
          <w:p w14:paraId="4CC1AB14" w14:textId="77777777" w:rsidR="007E0703" w:rsidRDefault="007E0703" w:rsidP="005715C0">
            <w:pPr>
              <w:spacing w:before="40" w:after="40"/>
              <w:rPr>
                <w:rStyle w:val="Hyperlink"/>
                <w:color w:val="auto"/>
                <w:sz w:val="20"/>
                <w:szCs w:val="20"/>
                <w:u w:val="none"/>
              </w:rPr>
            </w:pPr>
          </w:p>
          <w:p w14:paraId="3CCD0B10" w14:textId="2B055735" w:rsidR="007E0703" w:rsidRDefault="007E0703" w:rsidP="005715C0">
            <w:pPr>
              <w:spacing w:before="40" w:after="40"/>
              <w:rPr>
                <w:rFonts w:cs="Arial"/>
                <w:sz w:val="20"/>
                <w:szCs w:val="20"/>
              </w:rPr>
            </w:pPr>
            <w:r w:rsidRPr="00C17619">
              <w:rPr>
                <w:sz w:val="20"/>
                <w:szCs w:val="20"/>
              </w:rPr>
              <w:t>Definition of food business is th</w:t>
            </w:r>
            <w:r>
              <w:rPr>
                <w:sz w:val="20"/>
                <w:szCs w:val="20"/>
              </w:rPr>
              <w:t>e same as in the Model Food Act with the exception that it does not contain the clarifier that a food business means any business, enterprise or activity (other than a business, enterprise or activity t</w:t>
            </w:r>
            <w:r w:rsidR="00E40F4D">
              <w:rPr>
                <w:sz w:val="20"/>
                <w:szCs w:val="20"/>
              </w:rPr>
              <w:t>hat is primary food production).</w:t>
            </w:r>
          </w:p>
          <w:p w14:paraId="212E34C3" w14:textId="77777777" w:rsidR="007E0703" w:rsidRPr="00E01106" w:rsidRDefault="007E0703" w:rsidP="005715C0">
            <w:pPr>
              <w:spacing w:before="40" w:after="40"/>
              <w:rPr>
                <w:sz w:val="20"/>
                <w:szCs w:val="20"/>
              </w:rPr>
            </w:pPr>
          </w:p>
        </w:tc>
        <w:tc>
          <w:tcPr>
            <w:tcW w:w="3969" w:type="dxa"/>
          </w:tcPr>
          <w:p w14:paraId="04AAEF6A" w14:textId="5DF1E070" w:rsidR="007E0703" w:rsidRPr="00F15F63" w:rsidRDefault="005B5AD9" w:rsidP="005715C0">
            <w:pPr>
              <w:rPr>
                <w:rFonts w:cs="Arial"/>
                <w:sz w:val="20"/>
                <w:szCs w:val="20"/>
              </w:rPr>
            </w:pPr>
            <w:hyperlink r:id="rId24" w:history="1">
              <w:r w:rsidR="00064BDD" w:rsidRPr="00064BDD">
                <w:rPr>
                  <w:rStyle w:val="Hyperlink"/>
                  <w:rFonts w:cs="Arial"/>
                  <w:i/>
                  <w:sz w:val="20"/>
                  <w:szCs w:val="20"/>
                </w:rPr>
                <w:t>Food Production (Safety) Act 2000 (FPS Act)</w:t>
              </w:r>
            </w:hyperlink>
            <w:r w:rsidR="00064BDD">
              <w:rPr>
                <w:rFonts w:cs="Arial"/>
                <w:sz w:val="20"/>
                <w:szCs w:val="20"/>
              </w:rPr>
              <w:t>, s11</w:t>
            </w:r>
          </w:p>
          <w:p w14:paraId="61529218" w14:textId="77777777" w:rsidR="007E0703" w:rsidRPr="00064BDD" w:rsidRDefault="007E0703" w:rsidP="005715C0">
            <w:pPr>
              <w:spacing w:before="40" w:after="40"/>
              <w:rPr>
                <w:rStyle w:val="Hyperlink"/>
                <w:rFonts w:cs="Arial"/>
                <w:b/>
                <w:sz w:val="20"/>
                <w:szCs w:val="20"/>
                <w:u w:val="none"/>
              </w:rPr>
            </w:pPr>
          </w:p>
          <w:p w14:paraId="37BB9955" w14:textId="2878882D" w:rsidR="007E0703" w:rsidRDefault="00064BDD" w:rsidP="005715C0">
            <w:pPr>
              <w:spacing w:before="40" w:after="40"/>
              <w:rPr>
                <w:rFonts w:eastAsiaTheme="minorHAnsi"/>
                <w:sz w:val="20"/>
                <w:szCs w:val="20"/>
                <w:lang w:bidi="ar-SA"/>
              </w:rPr>
            </w:pPr>
            <w:r>
              <w:rPr>
                <w:rFonts w:eastAsiaTheme="minorHAnsi"/>
                <w:sz w:val="20"/>
                <w:szCs w:val="20"/>
                <w:lang w:bidi="ar-SA"/>
              </w:rPr>
              <w:t>D</w:t>
            </w:r>
            <w:r w:rsidR="007E0703" w:rsidRPr="005B422A">
              <w:rPr>
                <w:rFonts w:eastAsiaTheme="minorHAnsi"/>
                <w:sz w:val="20"/>
                <w:szCs w:val="20"/>
                <w:lang w:bidi="ar-SA"/>
              </w:rPr>
              <w:t>ef</w:t>
            </w:r>
            <w:r w:rsidR="007E0703">
              <w:rPr>
                <w:rFonts w:eastAsiaTheme="minorHAnsi"/>
                <w:sz w:val="20"/>
                <w:szCs w:val="20"/>
                <w:lang w:bidi="ar-SA"/>
              </w:rPr>
              <w:t>inition</w:t>
            </w:r>
            <w:r>
              <w:rPr>
                <w:rFonts w:eastAsiaTheme="minorHAnsi"/>
                <w:sz w:val="20"/>
                <w:szCs w:val="20"/>
                <w:lang w:bidi="ar-SA"/>
              </w:rPr>
              <w:t xml:space="preserve"> of</w:t>
            </w:r>
            <w:r w:rsidR="007E0703">
              <w:rPr>
                <w:rFonts w:eastAsiaTheme="minorHAnsi"/>
                <w:sz w:val="20"/>
                <w:szCs w:val="20"/>
                <w:lang w:bidi="ar-SA"/>
              </w:rPr>
              <w:t xml:space="preserve"> production of primary produce refers specifically to anima</w:t>
            </w:r>
            <w:r w:rsidR="00E40F4D">
              <w:rPr>
                <w:rFonts w:eastAsiaTheme="minorHAnsi"/>
                <w:sz w:val="20"/>
                <w:szCs w:val="20"/>
                <w:lang w:bidi="ar-SA"/>
              </w:rPr>
              <w:t xml:space="preserve">ls, plants or other organisms, </w:t>
            </w:r>
            <w:r w:rsidR="007E0703">
              <w:rPr>
                <w:rFonts w:eastAsiaTheme="minorHAnsi"/>
                <w:sz w:val="20"/>
                <w:szCs w:val="20"/>
                <w:lang w:bidi="ar-SA"/>
              </w:rPr>
              <w:t>or to primary produce, rather than to food.</w:t>
            </w:r>
          </w:p>
          <w:p w14:paraId="32F619F6" w14:textId="77777777" w:rsidR="007E0703" w:rsidRDefault="007E0703" w:rsidP="005715C0">
            <w:pPr>
              <w:spacing w:before="40" w:after="40"/>
              <w:rPr>
                <w:rFonts w:eastAsiaTheme="minorHAnsi"/>
                <w:sz w:val="20"/>
                <w:szCs w:val="20"/>
                <w:lang w:bidi="ar-SA"/>
              </w:rPr>
            </w:pPr>
          </w:p>
          <w:p w14:paraId="264EC22B" w14:textId="77777777" w:rsidR="007E0703" w:rsidRDefault="007E0703" w:rsidP="005715C0">
            <w:pPr>
              <w:spacing w:before="40" w:after="40"/>
              <w:rPr>
                <w:rFonts w:eastAsiaTheme="minorHAnsi"/>
                <w:sz w:val="20"/>
                <w:szCs w:val="20"/>
                <w:lang w:bidi="ar-SA"/>
              </w:rPr>
            </w:pPr>
            <w:r>
              <w:rPr>
                <w:rFonts w:eastAsiaTheme="minorHAnsi"/>
                <w:sz w:val="20"/>
                <w:szCs w:val="20"/>
                <w:lang w:bidi="ar-SA"/>
              </w:rPr>
              <w:t>The definition includes specific reference to processes for seafood, crustaceans, dairy produce, smallgoods, meat processing and primary produce intended for consumption by an animal.</w:t>
            </w:r>
          </w:p>
          <w:p w14:paraId="367BB042" w14:textId="77777777" w:rsidR="007E0703" w:rsidRDefault="007E0703" w:rsidP="005715C0">
            <w:pPr>
              <w:spacing w:before="40" w:after="40"/>
              <w:rPr>
                <w:rFonts w:eastAsiaTheme="minorHAnsi"/>
                <w:sz w:val="20"/>
                <w:szCs w:val="20"/>
                <w:lang w:bidi="ar-SA"/>
              </w:rPr>
            </w:pPr>
          </w:p>
          <w:p w14:paraId="7AD8AD28" w14:textId="77777777" w:rsidR="007E0703" w:rsidRDefault="007E0703" w:rsidP="005715C0">
            <w:pPr>
              <w:spacing w:before="40" w:after="40"/>
              <w:rPr>
                <w:rFonts w:eastAsiaTheme="minorHAnsi"/>
                <w:sz w:val="20"/>
                <w:szCs w:val="20"/>
                <w:lang w:bidi="ar-SA"/>
              </w:rPr>
            </w:pPr>
            <w:r>
              <w:rPr>
                <w:rFonts w:eastAsiaTheme="minorHAnsi"/>
                <w:sz w:val="20"/>
                <w:szCs w:val="20"/>
                <w:lang w:bidi="ar-SA"/>
              </w:rPr>
              <w:t>The definition includes a definition of ‘treating’.</w:t>
            </w:r>
          </w:p>
          <w:p w14:paraId="36FDA577" w14:textId="546326E9" w:rsidR="00451857" w:rsidRPr="002D5B53" w:rsidRDefault="00451857" w:rsidP="005715C0">
            <w:pPr>
              <w:spacing w:before="40" w:after="40"/>
              <w:rPr>
                <w:rFonts w:eastAsiaTheme="minorHAnsi"/>
                <w:sz w:val="20"/>
                <w:szCs w:val="20"/>
                <w:lang w:bidi="ar-SA"/>
              </w:rPr>
            </w:pPr>
          </w:p>
        </w:tc>
      </w:tr>
      <w:tr w:rsidR="007E0703" w:rsidRPr="00F15F63" w14:paraId="19C0AE17" w14:textId="77777777" w:rsidTr="00EA278E">
        <w:tc>
          <w:tcPr>
            <w:tcW w:w="2030" w:type="dxa"/>
          </w:tcPr>
          <w:p w14:paraId="79CB1AC4" w14:textId="77777777" w:rsidR="007E0703" w:rsidRPr="00F15F63" w:rsidRDefault="007E0703" w:rsidP="005715C0">
            <w:pPr>
              <w:spacing w:before="40" w:after="40"/>
              <w:rPr>
                <w:rFonts w:cs="Arial"/>
                <w:b/>
                <w:sz w:val="20"/>
                <w:szCs w:val="20"/>
                <w:highlight w:val="yellow"/>
              </w:rPr>
            </w:pPr>
            <w:r w:rsidRPr="004860D4">
              <w:rPr>
                <w:rFonts w:cs="Arial"/>
                <w:b/>
                <w:sz w:val="20"/>
                <w:szCs w:val="20"/>
              </w:rPr>
              <w:t>Victoria</w:t>
            </w:r>
          </w:p>
        </w:tc>
        <w:tc>
          <w:tcPr>
            <w:tcW w:w="2030" w:type="dxa"/>
          </w:tcPr>
          <w:p w14:paraId="7FCEC51D" w14:textId="61DDC99C" w:rsidR="007E0703" w:rsidRPr="00F15F63" w:rsidRDefault="007E0703" w:rsidP="0014378F">
            <w:pPr>
              <w:spacing w:before="40" w:after="40"/>
              <w:rPr>
                <w:rFonts w:cs="Arial"/>
                <w:sz w:val="20"/>
                <w:szCs w:val="20"/>
              </w:rPr>
            </w:pPr>
            <w:r w:rsidRPr="00F15F63">
              <w:rPr>
                <w:rFonts w:cs="Arial"/>
                <w:sz w:val="20"/>
                <w:szCs w:val="20"/>
              </w:rPr>
              <w:t>Food Safety Unit, D</w:t>
            </w:r>
            <w:r>
              <w:rPr>
                <w:rFonts w:cs="Arial"/>
                <w:sz w:val="20"/>
                <w:szCs w:val="20"/>
              </w:rPr>
              <w:t>epartment of Health and Human Services Victoria</w:t>
            </w:r>
          </w:p>
        </w:tc>
        <w:tc>
          <w:tcPr>
            <w:tcW w:w="2031" w:type="dxa"/>
          </w:tcPr>
          <w:p w14:paraId="3A6CE9BD" w14:textId="77777777" w:rsidR="007E0703" w:rsidRPr="00F15F63" w:rsidRDefault="007E0703" w:rsidP="005715C0">
            <w:pPr>
              <w:rPr>
                <w:rFonts w:cs="Arial"/>
                <w:sz w:val="20"/>
                <w:szCs w:val="20"/>
              </w:rPr>
            </w:pPr>
            <w:r w:rsidRPr="00F15F63">
              <w:rPr>
                <w:rFonts w:cs="Arial"/>
                <w:sz w:val="20"/>
                <w:szCs w:val="20"/>
              </w:rPr>
              <w:t>Agriculture Victoria (Sprouts)</w:t>
            </w:r>
          </w:p>
          <w:p w14:paraId="7F4FC967" w14:textId="77777777" w:rsidR="007E0703" w:rsidRPr="00F15F63" w:rsidRDefault="007E0703" w:rsidP="005715C0">
            <w:pPr>
              <w:rPr>
                <w:rFonts w:cs="Arial"/>
                <w:sz w:val="20"/>
                <w:szCs w:val="20"/>
              </w:rPr>
            </w:pPr>
          </w:p>
          <w:p w14:paraId="32EE7B24" w14:textId="77777777" w:rsidR="007E0703" w:rsidRPr="00F15F63" w:rsidRDefault="007E0703" w:rsidP="005715C0">
            <w:pPr>
              <w:spacing w:before="40" w:after="40"/>
              <w:rPr>
                <w:rFonts w:cs="Arial"/>
                <w:sz w:val="20"/>
                <w:szCs w:val="20"/>
              </w:rPr>
            </w:pPr>
            <w:r w:rsidRPr="00F15F63">
              <w:rPr>
                <w:rFonts w:cs="Arial"/>
                <w:sz w:val="20"/>
                <w:szCs w:val="20"/>
              </w:rPr>
              <w:t>Other commodities are regulated by either external regulators (PrimeSafe or Dairy Food Safety Victoria) or also by Agriculture Victoria</w:t>
            </w:r>
          </w:p>
        </w:tc>
        <w:tc>
          <w:tcPr>
            <w:tcW w:w="3969" w:type="dxa"/>
            <w:shd w:val="clear" w:color="auto" w:fill="auto"/>
          </w:tcPr>
          <w:p w14:paraId="01F6DE56" w14:textId="77777777" w:rsidR="007E0703" w:rsidRPr="00C17619" w:rsidRDefault="005B5AD9" w:rsidP="005715C0">
            <w:pPr>
              <w:rPr>
                <w:rFonts w:cs="Arial"/>
                <w:sz w:val="20"/>
                <w:szCs w:val="20"/>
              </w:rPr>
            </w:pPr>
            <w:hyperlink r:id="rId25" w:history="1">
              <w:r w:rsidR="007E0703" w:rsidRPr="00064BDD">
                <w:rPr>
                  <w:rStyle w:val="Hyperlink"/>
                  <w:rFonts w:cs="Arial"/>
                  <w:i/>
                  <w:sz w:val="20"/>
                  <w:szCs w:val="20"/>
                </w:rPr>
                <w:t>Food Act 1984</w:t>
              </w:r>
            </w:hyperlink>
            <w:r w:rsidR="007E0703" w:rsidRPr="00C17619">
              <w:rPr>
                <w:rFonts w:cs="Arial"/>
                <w:sz w:val="20"/>
                <w:szCs w:val="20"/>
              </w:rPr>
              <w:t>, s4B</w:t>
            </w:r>
          </w:p>
          <w:p w14:paraId="76BC3CF1" w14:textId="77777777" w:rsidR="007E0703" w:rsidRPr="00C17619" w:rsidRDefault="007E0703" w:rsidP="005715C0">
            <w:pPr>
              <w:spacing w:before="40" w:after="40"/>
              <w:rPr>
                <w:rFonts w:cs="Arial"/>
                <w:sz w:val="20"/>
                <w:szCs w:val="20"/>
              </w:rPr>
            </w:pPr>
          </w:p>
          <w:p w14:paraId="2E7AD022" w14:textId="77777777" w:rsidR="007E0703" w:rsidRPr="00C17619" w:rsidRDefault="007E0703" w:rsidP="005715C0">
            <w:pPr>
              <w:spacing w:before="40" w:after="40"/>
              <w:rPr>
                <w:rFonts w:cs="Arial"/>
                <w:sz w:val="20"/>
                <w:szCs w:val="20"/>
              </w:rPr>
            </w:pPr>
            <w:r w:rsidRPr="00C17619">
              <w:rPr>
                <w:sz w:val="20"/>
                <w:szCs w:val="20"/>
              </w:rPr>
              <w:t>Definition of food business is the same as in the Model Food Act.</w:t>
            </w:r>
          </w:p>
        </w:tc>
        <w:tc>
          <w:tcPr>
            <w:tcW w:w="3969" w:type="dxa"/>
          </w:tcPr>
          <w:p w14:paraId="388F6605" w14:textId="77777777" w:rsidR="007E0703" w:rsidRPr="00F15F63" w:rsidRDefault="005B5AD9" w:rsidP="005715C0">
            <w:pPr>
              <w:rPr>
                <w:rFonts w:cs="Arial"/>
                <w:sz w:val="20"/>
                <w:szCs w:val="20"/>
              </w:rPr>
            </w:pPr>
            <w:hyperlink r:id="rId26" w:history="1">
              <w:r w:rsidR="007E0703" w:rsidRPr="00064BDD">
                <w:rPr>
                  <w:rStyle w:val="Hyperlink"/>
                  <w:rFonts w:cs="Arial"/>
                  <w:i/>
                  <w:sz w:val="20"/>
                  <w:szCs w:val="20"/>
                </w:rPr>
                <w:t>Food Act 1984</w:t>
              </w:r>
            </w:hyperlink>
            <w:r w:rsidR="007E0703" w:rsidRPr="00F15F63">
              <w:rPr>
                <w:rFonts w:cs="Arial"/>
                <w:sz w:val="20"/>
                <w:szCs w:val="20"/>
              </w:rPr>
              <w:t>, s4C</w:t>
            </w:r>
          </w:p>
          <w:p w14:paraId="70499419" w14:textId="77777777" w:rsidR="007E0703" w:rsidRDefault="007E0703" w:rsidP="005715C0">
            <w:pPr>
              <w:spacing w:before="40" w:after="40"/>
              <w:rPr>
                <w:rFonts w:cs="Arial"/>
                <w:sz w:val="20"/>
                <w:szCs w:val="20"/>
              </w:rPr>
            </w:pPr>
          </w:p>
          <w:p w14:paraId="51C36B75" w14:textId="77777777" w:rsidR="007E0703" w:rsidRDefault="007E0703" w:rsidP="005715C0">
            <w:pPr>
              <w:spacing w:before="40" w:after="40"/>
              <w:rPr>
                <w:rFonts w:cs="Arial"/>
                <w:sz w:val="20"/>
                <w:szCs w:val="20"/>
              </w:rPr>
            </w:pPr>
            <w:r>
              <w:rPr>
                <w:rFonts w:cs="Arial"/>
                <w:sz w:val="20"/>
                <w:szCs w:val="20"/>
              </w:rPr>
              <w:t>Definition of primary food production is the same as in the Model Food Act.</w:t>
            </w:r>
          </w:p>
          <w:p w14:paraId="50FE4264" w14:textId="77777777" w:rsidR="007E0703" w:rsidRDefault="007E0703" w:rsidP="005715C0">
            <w:pPr>
              <w:spacing w:before="40" w:after="40"/>
              <w:rPr>
                <w:rFonts w:cs="Arial"/>
                <w:sz w:val="20"/>
                <w:szCs w:val="20"/>
              </w:rPr>
            </w:pPr>
          </w:p>
          <w:p w14:paraId="4545DCD4" w14:textId="77777777" w:rsidR="007E0703" w:rsidRPr="00631069" w:rsidRDefault="007E0703" w:rsidP="005715C0">
            <w:pPr>
              <w:pStyle w:val="ListParagraph"/>
              <w:spacing w:before="40" w:after="40"/>
              <w:ind w:left="360"/>
              <w:rPr>
                <w:rFonts w:cs="Arial"/>
                <w:sz w:val="20"/>
                <w:szCs w:val="20"/>
              </w:rPr>
            </w:pPr>
            <w:r>
              <w:rPr>
                <w:rFonts w:cs="Arial"/>
                <w:sz w:val="20"/>
                <w:szCs w:val="20"/>
              </w:rPr>
              <w:t xml:space="preserve"> </w:t>
            </w:r>
          </w:p>
        </w:tc>
      </w:tr>
      <w:tr w:rsidR="007E0703" w:rsidRPr="00F15F63" w14:paraId="6E960E46" w14:textId="77777777" w:rsidTr="00EA278E">
        <w:tc>
          <w:tcPr>
            <w:tcW w:w="2030" w:type="dxa"/>
          </w:tcPr>
          <w:p w14:paraId="0FE36B0B" w14:textId="77777777" w:rsidR="007E0703" w:rsidRPr="00F15F63" w:rsidRDefault="007E0703" w:rsidP="005715C0">
            <w:pPr>
              <w:spacing w:before="40" w:after="40"/>
              <w:rPr>
                <w:rFonts w:cs="Arial"/>
                <w:b/>
                <w:sz w:val="20"/>
                <w:szCs w:val="20"/>
              </w:rPr>
            </w:pPr>
            <w:r w:rsidRPr="00E40F4D">
              <w:rPr>
                <w:rFonts w:cs="Arial"/>
                <w:b/>
                <w:sz w:val="20"/>
                <w:szCs w:val="20"/>
              </w:rPr>
              <w:t>Tasmania</w:t>
            </w:r>
          </w:p>
        </w:tc>
        <w:tc>
          <w:tcPr>
            <w:tcW w:w="2030" w:type="dxa"/>
          </w:tcPr>
          <w:p w14:paraId="228E51CD" w14:textId="62D9748A" w:rsidR="007E0703" w:rsidRPr="00F15F63" w:rsidRDefault="00E40F4D" w:rsidP="005715C0">
            <w:pPr>
              <w:spacing w:before="40" w:after="40"/>
              <w:rPr>
                <w:rFonts w:cs="Arial"/>
                <w:sz w:val="20"/>
                <w:szCs w:val="20"/>
              </w:rPr>
            </w:pPr>
            <w:r>
              <w:rPr>
                <w:rFonts w:cs="Arial"/>
                <w:sz w:val="20"/>
                <w:szCs w:val="20"/>
              </w:rPr>
              <w:t>Department of Health</w:t>
            </w:r>
          </w:p>
        </w:tc>
        <w:tc>
          <w:tcPr>
            <w:tcW w:w="2031" w:type="dxa"/>
          </w:tcPr>
          <w:p w14:paraId="48E4DFEB" w14:textId="7A8375AD" w:rsidR="007E0703" w:rsidRPr="00F15F63" w:rsidRDefault="00E40F4D" w:rsidP="005715C0">
            <w:pPr>
              <w:spacing w:before="40" w:after="40"/>
              <w:rPr>
                <w:rFonts w:cs="Arial"/>
                <w:sz w:val="20"/>
                <w:szCs w:val="20"/>
              </w:rPr>
            </w:pPr>
            <w:r>
              <w:rPr>
                <w:rFonts w:cs="Arial"/>
                <w:sz w:val="20"/>
                <w:szCs w:val="20"/>
              </w:rPr>
              <w:t>Department of Primary Industries, Parks, Water and Environment</w:t>
            </w:r>
          </w:p>
        </w:tc>
        <w:tc>
          <w:tcPr>
            <w:tcW w:w="3969" w:type="dxa"/>
          </w:tcPr>
          <w:p w14:paraId="318FC280" w14:textId="3DA93A1C" w:rsidR="007E0703" w:rsidRPr="00DA77FD" w:rsidRDefault="005B5AD9" w:rsidP="005715C0">
            <w:pPr>
              <w:spacing w:before="40" w:after="40"/>
              <w:rPr>
                <w:rFonts w:cs="Arial"/>
                <w:sz w:val="20"/>
                <w:szCs w:val="20"/>
              </w:rPr>
            </w:pPr>
            <w:hyperlink r:id="rId27" w:history="1">
              <w:r w:rsidR="007E0703" w:rsidRPr="00064BDD">
                <w:rPr>
                  <w:rStyle w:val="Hyperlink"/>
                  <w:rFonts w:cs="Arial"/>
                  <w:i/>
                  <w:sz w:val="20"/>
                  <w:szCs w:val="20"/>
                </w:rPr>
                <w:t>Food Act 2003</w:t>
              </w:r>
            </w:hyperlink>
            <w:r w:rsidR="00064BDD">
              <w:rPr>
                <w:rStyle w:val="Hyperlink"/>
                <w:rFonts w:cs="Arial"/>
                <w:color w:val="auto"/>
                <w:sz w:val="20"/>
                <w:szCs w:val="20"/>
                <w:u w:val="none"/>
              </w:rPr>
              <w:t xml:space="preserve">, </w:t>
            </w:r>
            <w:r w:rsidR="00064BDD">
              <w:rPr>
                <w:rFonts w:cs="Arial"/>
                <w:sz w:val="20"/>
                <w:szCs w:val="20"/>
              </w:rPr>
              <w:t>s</w:t>
            </w:r>
            <w:r w:rsidR="007E0703" w:rsidRPr="00DA77FD">
              <w:rPr>
                <w:rFonts w:cs="Arial"/>
                <w:sz w:val="20"/>
                <w:szCs w:val="20"/>
              </w:rPr>
              <w:t xml:space="preserve">6 </w:t>
            </w:r>
          </w:p>
          <w:p w14:paraId="73257333" w14:textId="77777777" w:rsidR="007E0703" w:rsidRDefault="007E0703" w:rsidP="005715C0">
            <w:pPr>
              <w:spacing w:before="40" w:after="40"/>
              <w:rPr>
                <w:rFonts w:cs="Arial"/>
                <w:sz w:val="20"/>
                <w:szCs w:val="20"/>
                <w:highlight w:val="cyan"/>
              </w:rPr>
            </w:pPr>
          </w:p>
          <w:p w14:paraId="7EC16F66" w14:textId="77777777" w:rsidR="007E0703" w:rsidRDefault="007E0703" w:rsidP="005715C0">
            <w:pPr>
              <w:spacing w:before="40" w:after="40"/>
              <w:rPr>
                <w:sz w:val="20"/>
                <w:szCs w:val="20"/>
              </w:rPr>
            </w:pPr>
            <w:r w:rsidRPr="00C17619">
              <w:rPr>
                <w:sz w:val="20"/>
                <w:szCs w:val="20"/>
              </w:rPr>
              <w:t>Definition of food business is the same as in the Model Food Act.</w:t>
            </w:r>
          </w:p>
          <w:p w14:paraId="5DDB9044" w14:textId="77777777" w:rsidR="007E0703" w:rsidRPr="007C798B" w:rsidRDefault="007E0703" w:rsidP="005715C0">
            <w:pPr>
              <w:spacing w:before="40" w:after="40"/>
              <w:rPr>
                <w:rFonts w:cs="Arial"/>
                <w:sz w:val="20"/>
                <w:szCs w:val="20"/>
                <w:highlight w:val="cyan"/>
              </w:rPr>
            </w:pPr>
          </w:p>
        </w:tc>
        <w:tc>
          <w:tcPr>
            <w:tcW w:w="3969" w:type="dxa"/>
          </w:tcPr>
          <w:p w14:paraId="4B3A766A" w14:textId="3F313BCF" w:rsidR="007E0703" w:rsidRPr="00064BDD" w:rsidRDefault="005B5AD9" w:rsidP="005715C0">
            <w:pPr>
              <w:spacing w:before="40" w:after="40"/>
              <w:rPr>
                <w:rFonts w:cs="Arial"/>
                <w:sz w:val="20"/>
                <w:szCs w:val="20"/>
              </w:rPr>
            </w:pPr>
            <w:hyperlink r:id="rId28" w:history="1">
              <w:r w:rsidR="007E0703" w:rsidRPr="00064BDD">
                <w:rPr>
                  <w:rStyle w:val="Hyperlink"/>
                  <w:rFonts w:cs="Arial"/>
                  <w:i/>
                  <w:sz w:val="20"/>
                  <w:szCs w:val="20"/>
                </w:rPr>
                <w:t>Food Act 2003</w:t>
              </w:r>
            </w:hyperlink>
            <w:r w:rsidR="00064BDD">
              <w:rPr>
                <w:rStyle w:val="Hyperlink"/>
                <w:rFonts w:cs="Arial"/>
                <w:color w:val="auto"/>
                <w:sz w:val="20"/>
                <w:szCs w:val="20"/>
                <w:u w:val="none"/>
              </w:rPr>
              <w:t>, s7</w:t>
            </w:r>
          </w:p>
          <w:p w14:paraId="7E852255" w14:textId="77777777" w:rsidR="007E0703" w:rsidRPr="00E01106" w:rsidRDefault="007E0703" w:rsidP="005715C0">
            <w:pPr>
              <w:spacing w:before="40" w:after="40"/>
              <w:rPr>
                <w:rFonts w:cs="Arial"/>
                <w:sz w:val="20"/>
                <w:szCs w:val="20"/>
              </w:rPr>
            </w:pPr>
          </w:p>
          <w:p w14:paraId="548323BE" w14:textId="77777777" w:rsidR="007E0703" w:rsidRPr="00E01106" w:rsidRDefault="007E0703" w:rsidP="005715C0">
            <w:pPr>
              <w:spacing w:before="40" w:after="40"/>
              <w:rPr>
                <w:rFonts w:cs="Arial"/>
                <w:sz w:val="20"/>
                <w:szCs w:val="20"/>
              </w:rPr>
            </w:pPr>
            <w:r w:rsidRPr="00E01106">
              <w:rPr>
                <w:rFonts w:cs="Arial"/>
                <w:sz w:val="20"/>
                <w:szCs w:val="20"/>
              </w:rPr>
              <w:t>Definition of primary food production contains additions to the definition in the Model Food Act.</w:t>
            </w:r>
          </w:p>
          <w:p w14:paraId="45FF1C72" w14:textId="77777777" w:rsidR="007E0703" w:rsidRPr="00E01106" w:rsidRDefault="007E0703" w:rsidP="005715C0">
            <w:pPr>
              <w:spacing w:before="40" w:after="40"/>
              <w:rPr>
                <w:rFonts w:cs="Arial"/>
                <w:sz w:val="20"/>
                <w:szCs w:val="20"/>
              </w:rPr>
            </w:pPr>
          </w:p>
          <w:p w14:paraId="66F314E2" w14:textId="77777777" w:rsidR="007E0703" w:rsidRPr="00E01106" w:rsidRDefault="007E0703" w:rsidP="005715C0">
            <w:pPr>
              <w:spacing w:before="40" w:after="40"/>
              <w:rPr>
                <w:rFonts w:cs="Arial"/>
                <w:sz w:val="20"/>
                <w:szCs w:val="20"/>
              </w:rPr>
            </w:pPr>
            <w:r w:rsidRPr="00E01106">
              <w:rPr>
                <w:rFonts w:cs="Arial"/>
                <w:sz w:val="20"/>
                <w:szCs w:val="20"/>
              </w:rPr>
              <w:t>In addition to on the premises food was grown, raised, cultivated, picked, harvested, collected or caught, primary food production also includes on premises that are associated with those premises.</w:t>
            </w:r>
          </w:p>
          <w:p w14:paraId="16750948" w14:textId="77777777" w:rsidR="007E0703" w:rsidRPr="00E01106" w:rsidRDefault="007E0703" w:rsidP="005715C0">
            <w:pPr>
              <w:spacing w:before="40" w:after="40"/>
              <w:rPr>
                <w:rFonts w:cs="Arial"/>
                <w:sz w:val="20"/>
                <w:szCs w:val="20"/>
              </w:rPr>
            </w:pPr>
          </w:p>
          <w:p w14:paraId="22F1C734" w14:textId="77777777" w:rsidR="007E0703" w:rsidRPr="00E01106" w:rsidRDefault="007E0703" w:rsidP="005715C0">
            <w:pPr>
              <w:spacing w:before="40" w:after="40"/>
              <w:rPr>
                <w:rFonts w:cs="Arial"/>
                <w:sz w:val="20"/>
                <w:szCs w:val="20"/>
              </w:rPr>
            </w:pPr>
            <w:r w:rsidRPr="00E01106">
              <w:rPr>
                <w:rFonts w:cs="Arial"/>
                <w:sz w:val="20"/>
                <w:szCs w:val="20"/>
              </w:rPr>
              <w:t>In addition to what is stated in the definition in the Model Food Act, primary food production does not include the packing or treating of food on premises that are associated with the premises on which it was grown, raised, cultivated, picked, harvested, collected or caught if carried out by a person who has purchased the food, or who is carrying out the packing or treating under contract (not being a contract of employment).</w:t>
            </w:r>
          </w:p>
          <w:p w14:paraId="3073EAA3" w14:textId="77777777" w:rsidR="007E0703" w:rsidRPr="00E01106" w:rsidRDefault="007E0703" w:rsidP="005715C0">
            <w:pPr>
              <w:spacing w:before="40" w:after="40"/>
              <w:rPr>
                <w:rFonts w:cs="Arial"/>
                <w:sz w:val="20"/>
                <w:szCs w:val="20"/>
              </w:rPr>
            </w:pPr>
          </w:p>
          <w:p w14:paraId="69FD3366" w14:textId="77777777" w:rsidR="007E0703" w:rsidRPr="00E01106" w:rsidRDefault="007E0703" w:rsidP="005715C0">
            <w:pPr>
              <w:spacing w:before="40" w:after="40"/>
              <w:rPr>
                <w:rFonts w:cs="Arial"/>
                <w:sz w:val="20"/>
                <w:szCs w:val="20"/>
              </w:rPr>
            </w:pPr>
            <w:r w:rsidRPr="00E01106">
              <w:rPr>
                <w:rFonts w:cs="Arial"/>
                <w:sz w:val="20"/>
                <w:szCs w:val="20"/>
              </w:rPr>
              <w:t>Premises are associated with each other if they form part of a single enterprise.</w:t>
            </w:r>
          </w:p>
          <w:p w14:paraId="31A9B522" w14:textId="77777777" w:rsidR="007E0703" w:rsidRPr="00E01106" w:rsidRDefault="007E0703" w:rsidP="005715C0">
            <w:pPr>
              <w:widowControl/>
              <w:rPr>
                <w:rFonts w:cs="Arial"/>
                <w:sz w:val="20"/>
                <w:szCs w:val="20"/>
              </w:rPr>
            </w:pPr>
          </w:p>
        </w:tc>
      </w:tr>
      <w:tr w:rsidR="007E0703" w:rsidRPr="00F15F63" w14:paraId="7F88A71D" w14:textId="77777777" w:rsidTr="00EA278E">
        <w:tc>
          <w:tcPr>
            <w:tcW w:w="2030" w:type="dxa"/>
            <w:shd w:val="clear" w:color="auto" w:fill="auto"/>
          </w:tcPr>
          <w:p w14:paraId="0DAE737E" w14:textId="77777777" w:rsidR="007E0703" w:rsidRPr="00F15F63" w:rsidRDefault="007E0703" w:rsidP="005715C0">
            <w:pPr>
              <w:spacing w:before="40" w:after="40"/>
              <w:rPr>
                <w:rFonts w:cs="Arial"/>
                <w:b/>
                <w:sz w:val="20"/>
                <w:szCs w:val="20"/>
              </w:rPr>
            </w:pPr>
            <w:r w:rsidRPr="004860D4">
              <w:rPr>
                <w:rFonts w:cs="Arial"/>
                <w:b/>
                <w:sz w:val="20"/>
                <w:szCs w:val="20"/>
              </w:rPr>
              <w:t>South Australia</w:t>
            </w:r>
          </w:p>
        </w:tc>
        <w:tc>
          <w:tcPr>
            <w:tcW w:w="2030" w:type="dxa"/>
          </w:tcPr>
          <w:p w14:paraId="78915727" w14:textId="77777777" w:rsidR="007E0703" w:rsidRPr="00F15F63" w:rsidRDefault="007E0703" w:rsidP="005715C0">
            <w:pPr>
              <w:spacing w:before="40" w:after="40"/>
              <w:rPr>
                <w:rFonts w:cs="Arial"/>
                <w:sz w:val="20"/>
                <w:szCs w:val="20"/>
              </w:rPr>
            </w:pPr>
            <w:r w:rsidRPr="00F15F63">
              <w:rPr>
                <w:rFonts w:cs="Arial"/>
                <w:sz w:val="20"/>
                <w:szCs w:val="20"/>
              </w:rPr>
              <w:t>SA Health/ L</w:t>
            </w:r>
            <w:r>
              <w:rPr>
                <w:rFonts w:cs="Arial"/>
                <w:sz w:val="20"/>
                <w:szCs w:val="20"/>
              </w:rPr>
              <w:t xml:space="preserve">ocal </w:t>
            </w:r>
            <w:r w:rsidRPr="00F15F63">
              <w:rPr>
                <w:rFonts w:cs="Arial"/>
                <w:sz w:val="20"/>
                <w:szCs w:val="20"/>
              </w:rPr>
              <w:t>G</w:t>
            </w:r>
            <w:r>
              <w:rPr>
                <w:rFonts w:cs="Arial"/>
                <w:sz w:val="20"/>
                <w:szCs w:val="20"/>
              </w:rPr>
              <w:t>overnment</w:t>
            </w:r>
          </w:p>
        </w:tc>
        <w:tc>
          <w:tcPr>
            <w:tcW w:w="2031" w:type="dxa"/>
          </w:tcPr>
          <w:p w14:paraId="7AC95DB6" w14:textId="391B5A3E" w:rsidR="007E0703" w:rsidRPr="00F15F63" w:rsidRDefault="007E0703" w:rsidP="0014378F">
            <w:pPr>
              <w:spacing w:before="40" w:after="40"/>
              <w:rPr>
                <w:rFonts w:cs="Arial"/>
                <w:sz w:val="20"/>
                <w:szCs w:val="20"/>
              </w:rPr>
            </w:pPr>
            <w:r>
              <w:rPr>
                <w:rFonts w:cs="Arial"/>
                <w:sz w:val="20"/>
                <w:szCs w:val="20"/>
              </w:rPr>
              <w:t>Primary Industries and Regions South Australia</w:t>
            </w:r>
            <w:r w:rsidRPr="00F15F63">
              <w:rPr>
                <w:rFonts w:cs="Arial"/>
                <w:sz w:val="20"/>
                <w:szCs w:val="20"/>
              </w:rPr>
              <w:t xml:space="preserve"> (Biosecurity SA)</w:t>
            </w:r>
          </w:p>
        </w:tc>
        <w:tc>
          <w:tcPr>
            <w:tcW w:w="3969" w:type="dxa"/>
          </w:tcPr>
          <w:p w14:paraId="1A1D1AB6" w14:textId="7D41E514" w:rsidR="007E0703" w:rsidRPr="00F15F63" w:rsidRDefault="005B5AD9" w:rsidP="005715C0">
            <w:pPr>
              <w:rPr>
                <w:rFonts w:cs="Arial"/>
                <w:sz w:val="20"/>
                <w:szCs w:val="20"/>
              </w:rPr>
            </w:pPr>
            <w:hyperlink r:id="rId29" w:history="1">
              <w:r w:rsidR="007E0703" w:rsidRPr="00064BDD">
                <w:rPr>
                  <w:rStyle w:val="Hyperlink"/>
                  <w:rFonts w:cs="Arial"/>
                  <w:i/>
                  <w:sz w:val="20"/>
                  <w:szCs w:val="20"/>
                </w:rPr>
                <w:t>SA Food Act 2001</w:t>
              </w:r>
            </w:hyperlink>
            <w:r w:rsidR="00064BDD">
              <w:rPr>
                <w:rStyle w:val="Hyperlink"/>
                <w:rFonts w:cs="Arial"/>
                <w:color w:val="auto"/>
                <w:sz w:val="20"/>
                <w:szCs w:val="20"/>
                <w:u w:val="none"/>
              </w:rPr>
              <w:t>, s6</w:t>
            </w:r>
          </w:p>
          <w:p w14:paraId="4CF4DD82" w14:textId="77777777" w:rsidR="007E0703" w:rsidRDefault="007E0703" w:rsidP="005715C0">
            <w:pPr>
              <w:spacing w:before="40" w:after="40"/>
              <w:rPr>
                <w:rFonts w:cs="Arial"/>
                <w:sz w:val="20"/>
                <w:szCs w:val="20"/>
              </w:rPr>
            </w:pPr>
          </w:p>
          <w:p w14:paraId="68E2A0E9" w14:textId="77777777" w:rsidR="007E0703" w:rsidRPr="00EB2808" w:rsidRDefault="007E0703" w:rsidP="005715C0">
            <w:pPr>
              <w:spacing w:before="40" w:after="40"/>
              <w:rPr>
                <w:rFonts w:cs="Arial"/>
                <w:sz w:val="20"/>
                <w:szCs w:val="20"/>
              </w:rPr>
            </w:pPr>
            <w:r w:rsidRPr="00C17619">
              <w:rPr>
                <w:sz w:val="20"/>
                <w:szCs w:val="20"/>
              </w:rPr>
              <w:t>Definition of food business is the same as in the Model Food Act.</w:t>
            </w:r>
          </w:p>
        </w:tc>
        <w:tc>
          <w:tcPr>
            <w:tcW w:w="3969" w:type="dxa"/>
          </w:tcPr>
          <w:p w14:paraId="5943FEEF" w14:textId="706AD98E" w:rsidR="007E0703" w:rsidRPr="00F15F63" w:rsidRDefault="005B5AD9" w:rsidP="005715C0">
            <w:pPr>
              <w:rPr>
                <w:rFonts w:cs="Arial"/>
                <w:sz w:val="20"/>
                <w:szCs w:val="20"/>
              </w:rPr>
            </w:pPr>
            <w:hyperlink r:id="rId30" w:history="1">
              <w:r w:rsidR="007E0703" w:rsidRPr="00064BDD">
                <w:rPr>
                  <w:rStyle w:val="Hyperlink"/>
                  <w:rFonts w:cs="Arial"/>
                  <w:i/>
                  <w:sz w:val="20"/>
                  <w:szCs w:val="20"/>
                </w:rPr>
                <w:t>SA Food Act 2001</w:t>
              </w:r>
            </w:hyperlink>
            <w:r w:rsidR="00064BDD">
              <w:rPr>
                <w:rStyle w:val="Hyperlink"/>
                <w:rFonts w:cs="Arial"/>
                <w:color w:val="auto"/>
                <w:sz w:val="20"/>
                <w:szCs w:val="20"/>
                <w:u w:val="none"/>
              </w:rPr>
              <w:t>, s7</w:t>
            </w:r>
          </w:p>
          <w:p w14:paraId="7F6E81A2" w14:textId="77777777" w:rsidR="007E0703" w:rsidRDefault="007E0703" w:rsidP="005715C0">
            <w:pPr>
              <w:spacing w:before="40" w:after="40"/>
              <w:rPr>
                <w:rFonts w:cs="Arial"/>
                <w:sz w:val="20"/>
                <w:szCs w:val="20"/>
              </w:rPr>
            </w:pPr>
          </w:p>
          <w:p w14:paraId="4D702999" w14:textId="77777777" w:rsidR="007E0703" w:rsidRDefault="007E0703" w:rsidP="005715C0">
            <w:pPr>
              <w:spacing w:before="40" w:after="40"/>
              <w:rPr>
                <w:rFonts w:cs="Arial"/>
                <w:sz w:val="20"/>
                <w:szCs w:val="20"/>
              </w:rPr>
            </w:pPr>
            <w:r>
              <w:rPr>
                <w:rFonts w:cs="Arial"/>
                <w:sz w:val="20"/>
                <w:szCs w:val="20"/>
              </w:rPr>
              <w:t>Definition of primary food production contains additions to the definition in the Model Food Act.</w:t>
            </w:r>
          </w:p>
          <w:p w14:paraId="62F8B543" w14:textId="77777777" w:rsidR="007E0703" w:rsidRDefault="007E0703" w:rsidP="005715C0">
            <w:pPr>
              <w:spacing w:before="40" w:after="40"/>
              <w:rPr>
                <w:rFonts w:cs="Arial"/>
                <w:sz w:val="20"/>
                <w:szCs w:val="20"/>
              </w:rPr>
            </w:pPr>
          </w:p>
          <w:p w14:paraId="7A4EADA4" w14:textId="77777777" w:rsidR="007E0703" w:rsidRDefault="007E0703" w:rsidP="005715C0">
            <w:pPr>
              <w:spacing w:before="40" w:after="40"/>
              <w:rPr>
                <w:rFonts w:cs="Arial"/>
                <w:sz w:val="20"/>
                <w:szCs w:val="20"/>
              </w:rPr>
            </w:pPr>
            <w:r>
              <w:rPr>
                <w:rFonts w:cs="Arial"/>
                <w:sz w:val="20"/>
                <w:szCs w:val="20"/>
              </w:rPr>
              <w:t>In addition to on the premises food was grown, raised, cultivated, picked, harvested, collected or caught, primary food production also includes on premises that are associated with those premises.</w:t>
            </w:r>
          </w:p>
          <w:p w14:paraId="376878C5" w14:textId="77777777" w:rsidR="007E0703" w:rsidRDefault="007E0703" w:rsidP="005715C0">
            <w:pPr>
              <w:spacing w:before="40" w:after="40"/>
              <w:rPr>
                <w:rFonts w:cs="Arial"/>
                <w:sz w:val="20"/>
                <w:szCs w:val="20"/>
              </w:rPr>
            </w:pPr>
          </w:p>
          <w:p w14:paraId="3DEDF1B6" w14:textId="77777777" w:rsidR="007E0703" w:rsidRDefault="007E0703" w:rsidP="005715C0">
            <w:pPr>
              <w:spacing w:before="40" w:after="40"/>
              <w:rPr>
                <w:rFonts w:cs="Arial"/>
                <w:sz w:val="20"/>
                <w:szCs w:val="20"/>
              </w:rPr>
            </w:pPr>
            <w:r>
              <w:rPr>
                <w:rFonts w:cs="Arial"/>
                <w:sz w:val="20"/>
                <w:szCs w:val="20"/>
              </w:rPr>
              <w:t>In addition to what is stated in the definition in the Model Food Act, primary food production does not include t</w:t>
            </w:r>
            <w:r w:rsidRPr="00BC04B6">
              <w:rPr>
                <w:rFonts w:cs="Arial"/>
                <w:sz w:val="20"/>
                <w:szCs w:val="20"/>
              </w:rPr>
              <w:t>he packing or treating of food on premises that are associated with the premises on which it was grown, raised, cultivated, picked, harvested, collected or caught if carried out by a person who has purchased the food, or who is carrying out the packing or treating under contract (not being a contract of employment)</w:t>
            </w:r>
            <w:r>
              <w:rPr>
                <w:rFonts w:cs="Arial"/>
                <w:sz w:val="20"/>
                <w:szCs w:val="20"/>
              </w:rPr>
              <w:t>.</w:t>
            </w:r>
          </w:p>
          <w:p w14:paraId="6C5EAC48" w14:textId="77777777" w:rsidR="007E0703" w:rsidRDefault="007E0703" w:rsidP="005715C0">
            <w:pPr>
              <w:spacing w:before="40" w:after="40"/>
              <w:rPr>
                <w:rFonts w:cs="Arial"/>
                <w:sz w:val="20"/>
                <w:szCs w:val="20"/>
              </w:rPr>
            </w:pPr>
          </w:p>
          <w:p w14:paraId="070425D8" w14:textId="77777777" w:rsidR="007E0703" w:rsidRDefault="007E0703" w:rsidP="005715C0">
            <w:pPr>
              <w:spacing w:before="40" w:after="40"/>
              <w:rPr>
                <w:rFonts w:cs="Arial"/>
                <w:sz w:val="20"/>
                <w:szCs w:val="20"/>
              </w:rPr>
            </w:pPr>
            <w:r>
              <w:rPr>
                <w:rFonts w:cs="Arial"/>
                <w:sz w:val="20"/>
                <w:szCs w:val="20"/>
              </w:rPr>
              <w:t>Premises are associated with each other if they form part of a single enterprise.</w:t>
            </w:r>
          </w:p>
          <w:p w14:paraId="5BF149A3" w14:textId="77777777" w:rsidR="00E40F4D" w:rsidRDefault="00E40F4D" w:rsidP="005715C0">
            <w:pPr>
              <w:spacing w:before="40" w:after="40"/>
              <w:rPr>
                <w:rFonts w:cs="Arial"/>
                <w:sz w:val="20"/>
                <w:szCs w:val="20"/>
              </w:rPr>
            </w:pPr>
          </w:p>
          <w:p w14:paraId="2F6D1A50" w14:textId="77777777" w:rsidR="00451857" w:rsidRDefault="00451857" w:rsidP="005715C0">
            <w:pPr>
              <w:spacing w:before="40" w:after="40"/>
              <w:rPr>
                <w:rFonts w:cs="Arial"/>
                <w:sz w:val="20"/>
                <w:szCs w:val="20"/>
              </w:rPr>
            </w:pPr>
          </w:p>
          <w:p w14:paraId="452C814C" w14:textId="1F342B48" w:rsidR="00451857" w:rsidRPr="001C01F6" w:rsidRDefault="00451857" w:rsidP="005715C0">
            <w:pPr>
              <w:spacing w:before="40" w:after="40"/>
              <w:rPr>
                <w:rFonts w:cs="Arial"/>
                <w:sz w:val="20"/>
                <w:szCs w:val="20"/>
              </w:rPr>
            </w:pPr>
          </w:p>
        </w:tc>
      </w:tr>
      <w:tr w:rsidR="007E0703" w:rsidRPr="00F15F63" w14:paraId="16A20476" w14:textId="77777777" w:rsidTr="00EA278E">
        <w:tc>
          <w:tcPr>
            <w:tcW w:w="2030" w:type="dxa"/>
          </w:tcPr>
          <w:p w14:paraId="387FF7E6" w14:textId="77777777" w:rsidR="007E0703" w:rsidRPr="00F15F63" w:rsidRDefault="007E0703" w:rsidP="005715C0">
            <w:pPr>
              <w:spacing w:before="40" w:after="40"/>
              <w:rPr>
                <w:rFonts w:cs="Arial"/>
                <w:b/>
                <w:sz w:val="20"/>
                <w:szCs w:val="20"/>
              </w:rPr>
            </w:pPr>
            <w:r w:rsidRPr="004860D4">
              <w:rPr>
                <w:rFonts w:cs="Arial"/>
                <w:b/>
                <w:sz w:val="20"/>
                <w:szCs w:val="20"/>
              </w:rPr>
              <w:t>Northern Territory</w:t>
            </w:r>
          </w:p>
        </w:tc>
        <w:tc>
          <w:tcPr>
            <w:tcW w:w="2030" w:type="dxa"/>
          </w:tcPr>
          <w:p w14:paraId="20560FD8" w14:textId="77777777" w:rsidR="007E0703" w:rsidRPr="00F15F63" w:rsidRDefault="007E0703" w:rsidP="005715C0">
            <w:pPr>
              <w:spacing w:before="40" w:after="40"/>
              <w:rPr>
                <w:rFonts w:cs="Arial"/>
                <w:sz w:val="20"/>
                <w:szCs w:val="20"/>
              </w:rPr>
            </w:pPr>
            <w:r w:rsidRPr="00F15F63">
              <w:rPr>
                <w:rFonts w:cs="Arial"/>
                <w:sz w:val="20"/>
                <w:szCs w:val="20"/>
              </w:rPr>
              <w:t>Department of Health</w:t>
            </w:r>
          </w:p>
        </w:tc>
        <w:tc>
          <w:tcPr>
            <w:tcW w:w="2031" w:type="dxa"/>
          </w:tcPr>
          <w:p w14:paraId="20AA8A6B" w14:textId="77777777" w:rsidR="007E0703" w:rsidRPr="00F15F63" w:rsidRDefault="007E0703" w:rsidP="005715C0">
            <w:pPr>
              <w:spacing w:before="40" w:after="40"/>
              <w:rPr>
                <w:rFonts w:cs="Arial"/>
                <w:sz w:val="20"/>
                <w:szCs w:val="20"/>
              </w:rPr>
            </w:pPr>
            <w:r w:rsidRPr="00F15F63">
              <w:rPr>
                <w:rFonts w:cs="Arial"/>
                <w:sz w:val="20"/>
                <w:szCs w:val="20"/>
              </w:rPr>
              <w:t>Department of Health</w:t>
            </w:r>
          </w:p>
        </w:tc>
        <w:tc>
          <w:tcPr>
            <w:tcW w:w="3969" w:type="dxa"/>
          </w:tcPr>
          <w:p w14:paraId="498CE025" w14:textId="700A227C" w:rsidR="007E0703" w:rsidRPr="00F15F63" w:rsidRDefault="005B5AD9" w:rsidP="005715C0">
            <w:pPr>
              <w:rPr>
                <w:rFonts w:cs="Arial"/>
                <w:sz w:val="20"/>
                <w:szCs w:val="20"/>
              </w:rPr>
            </w:pPr>
            <w:hyperlink r:id="rId31" w:history="1">
              <w:r w:rsidR="007E0703" w:rsidRPr="00185CE6">
                <w:rPr>
                  <w:rStyle w:val="Hyperlink"/>
                  <w:rFonts w:cs="Arial"/>
                  <w:i/>
                  <w:sz w:val="20"/>
                  <w:szCs w:val="20"/>
                </w:rPr>
                <w:t>Food Act 2004</w:t>
              </w:r>
            </w:hyperlink>
            <w:r w:rsidR="00185CE6">
              <w:rPr>
                <w:rFonts w:cs="Arial"/>
                <w:sz w:val="20"/>
                <w:szCs w:val="20"/>
              </w:rPr>
              <w:t>, s8</w:t>
            </w:r>
          </w:p>
          <w:p w14:paraId="0D97C322" w14:textId="77777777" w:rsidR="007E0703" w:rsidRDefault="007E0703" w:rsidP="005715C0">
            <w:pPr>
              <w:rPr>
                <w:rFonts w:cs="Arial"/>
                <w:sz w:val="20"/>
                <w:szCs w:val="20"/>
              </w:rPr>
            </w:pPr>
          </w:p>
          <w:p w14:paraId="1225A035" w14:textId="77777777" w:rsidR="007E0703" w:rsidRDefault="007E0703" w:rsidP="005715C0">
            <w:pPr>
              <w:rPr>
                <w:sz w:val="20"/>
                <w:szCs w:val="20"/>
              </w:rPr>
            </w:pPr>
            <w:r w:rsidRPr="00C17619">
              <w:rPr>
                <w:sz w:val="20"/>
                <w:szCs w:val="20"/>
              </w:rPr>
              <w:t>Definition of food business is the same as in the Model Food Act.</w:t>
            </w:r>
          </w:p>
          <w:p w14:paraId="487FD537" w14:textId="77777777" w:rsidR="007E0703" w:rsidRPr="00F15F63" w:rsidRDefault="007E0703" w:rsidP="005715C0">
            <w:pPr>
              <w:rPr>
                <w:rFonts w:cs="Arial"/>
                <w:sz w:val="20"/>
                <w:szCs w:val="20"/>
              </w:rPr>
            </w:pPr>
          </w:p>
          <w:p w14:paraId="6B236F27" w14:textId="77777777" w:rsidR="007E0703" w:rsidRPr="00F15F63" w:rsidRDefault="007E0703" w:rsidP="005715C0">
            <w:pPr>
              <w:spacing w:before="40" w:after="40"/>
              <w:rPr>
                <w:rFonts w:cs="Arial"/>
                <w:sz w:val="20"/>
                <w:szCs w:val="20"/>
              </w:rPr>
            </w:pPr>
          </w:p>
        </w:tc>
        <w:tc>
          <w:tcPr>
            <w:tcW w:w="3969" w:type="dxa"/>
          </w:tcPr>
          <w:p w14:paraId="496C12A5" w14:textId="66530718" w:rsidR="007E0703" w:rsidRPr="00F15F63" w:rsidRDefault="005B5AD9" w:rsidP="005715C0">
            <w:pPr>
              <w:rPr>
                <w:rFonts w:cs="Arial"/>
                <w:sz w:val="20"/>
                <w:szCs w:val="20"/>
              </w:rPr>
            </w:pPr>
            <w:hyperlink r:id="rId32" w:history="1">
              <w:r w:rsidR="007E0703" w:rsidRPr="00185CE6">
                <w:rPr>
                  <w:rStyle w:val="Hyperlink"/>
                  <w:rFonts w:cs="Arial"/>
                  <w:i/>
                  <w:sz w:val="20"/>
                  <w:szCs w:val="20"/>
                </w:rPr>
                <w:t>Food Act 2004</w:t>
              </w:r>
            </w:hyperlink>
            <w:r w:rsidR="00185CE6">
              <w:rPr>
                <w:rFonts w:cs="Arial"/>
                <w:sz w:val="20"/>
                <w:szCs w:val="20"/>
              </w:rPr>
              <w:t>, s9</w:t>
            </w:r>
          </w:p>
          <w:p w14:paraId="67E71D6A" w14:textId="77777777" w:rsidR="007E0703" w:rsidRDefault="007E0703" w:rsidP="005715C0">
            <w:pPr>
              <w:rPr>
                <w:rFonts w:cs="Arial"/>
                <w:sz w:val="20"/>
                <w:szCs w:val="20"/>
              </w:rPr>
            </w:pPr>
          </w:p>
          <w:p w14:paraId="126DA0B2" w14:textId="5901AA54" w:rsidR="007E0703" w:rsidRPr="00F15F63" w:rsidRDefault="007E0703" w:rsidP="0037212D">
            <w:pPr>
              <w:spacing w:before="40" w:after="40"/>
              <w:rPr>
                <w:rFonts w:cs="Arial"/>
                <w:sz w:val="20"/>
                <w:szCs w:val="20"/>
              </w:rPr>
            </w:pPr>
            <w:r>
              <w:rPr>
                <w:rFonts w:cs="Arial"/>
                <w:sz w:val="20"/>
                <w:szCs w:val="20"/>
              </w:rPr>
              <w:t xml:space="preserve">Definition of primary food production is the same as in the Model Food Act with the exception that regulations are not referred to in </w:t>
            </w:r>
            <w:r w:rsidR="00E40F4D">
              <w:rPr>
                <w:rFonts w:cs="Arial"/>
                <w:sz w:val="20"/>
                <w:szCs w:val="20"/>
              </w:rPr>
              <w:t>relation to</w:t>
            </w:r>
            <w:r>
              <w:rPr>
                <w:rFonts w:cs="Arial"/>
                <w:sz w:val="20"/>
                <w:szCs w:val="20"/>
              </w:rPr>
              <w:t xml:space="preserve"> what primary food production does not include.</w:t>
            </w:r>
          </w:p>
        </w:tc>
      </w:tr>
      <w:tr w:rsidR="007E0703" w:rsidRPr="00F15F63" w14:paraId="110C5D3B" w14:textId="77777777" w:rsidTr="00EA278E">
        <w:tc>
          <w:tcPr>
            <w:tcW w:w="2030" w:type="dxa"/>
          </w:tcPr>
          <w:p w14:paraId="6091E4BA" w14:textId="77777777" w:rsidR="007E0703" w:rsidRPr="00F15F63" w:rsidRDefault="007E0703" w:rsidP="005715C0">
            <w:pPr>
              <w:spacing w:before="40" w:after="40"/>
              <w:rPr>
                <w:rFonts w:cs="Arial"/>
                <w:b/>
                <w:sz w:val="20"/>
                <w:szCs w:val="20"/>
              </w:rPr>
            </w:pPr>
            <w:r w:rsidRPr="004860D4">
              <w:rPr>
                <w:rFonts w:cs="Arial"/>
                <w:b/>
                <w:sz w:val="20"/>
                <w:szCs w:val="20"/>
              </w:rPr>
              <w:t>Western Australia</w:t>
            </w:r>
          </w:p>
        </w:tc>
        <w:tc>
          <w:tcPr>
            <w:tcW w:w="2030" w:type="dxa"/>
          </w:tcPr>
          <w:p w14:paraId="5800A6CF" w14:textId="77777777" w:rsidR="007E0703" w:rsidRPr="00F15F63" w:rsidRDefault="007E0703" w:rsidP="005715C0">
            <w:pPr>
              <w:rPr>
                <w:rFonts w:cs="Arial"/>
                <w:sz w:val="20"/>
                <w:szCs w:val="20"/>
              </w:rPr>
            </w:pPr>
            <w:r w:rsidRPr="00F15F63">
              <w:rPr>
                <w:rFonts w:cs="Arial"/>
                <w:sz w:val="20"/>
                <w:szCs w:val="20"/>
              </w:rPr>
              <w:t>Department of Health (DOHWA)</w:t>
            </w:r>
          </w:p>
          <w:p w14:paraId="2C0C3AFA" w14:textId="77777777" w:rsidR="007E0703" w:rsidRPr="00F15F63" w:rsidRDefault="007E0703" w:rsidP="005715C0">
            <w:pPr>
              <w:rPr>
                <w:rFonts w:cs="Arial"/>
                <w:sz w:val="20"/>
                <w:szCs w:val="20"/>
              </w:rPr>
            </w:pPr>
            <w:r w:rsidRPr="00F15F63">
              <w:rPr>
                <w:rFonts w:cs="Arial"/>
                <w:sz w:val="20"/>
                <w:szCs w:val="20"/>
              </w:rPr>
              <w:t>(dairy PPP; shellfish PPP; Kings Park; Rottnest Island; and Public Hospitals)</w:t>
            </w:r>
          </w:p>
          <w:p w14:paraId="6C3F523F" w14:textId="77777777" w:rsidR="007E0703" w:rsidRPr="00F15F63" w:rsidRDefault="007E0703" w:rsidP="005715C0">
            <w:pPr>
              <w:rPr>
                <w:rFonts w:cs="Arial"/>
                <w:sz w:val="20"/>
                <w:szCs w:val="20"/>
              </w:rPr>
            </w:pPr>
          </w:p>
          <w:p w14:paraId="54433B63" w14:textId="77777777" w:rsidR="007E0703" w:rsidRPr="00F15F63" w:rsidRDefault="007E0703" w:rsidP="005715C0">
            <w:pPr>
              <w:rPr>
                <w:rFonts w:cs="Arial"/>
                <w:sz w:val="20"/>
                <w:szCs w:val="20"/>
              </w:rPr>
            </w:pPr>
            <w:r w:rsidRPr="00F15F63">
              <w:rPr>
                <w:rFonts w:cs="Arial"/>
                <w:sz w:val="20"/>
                <w:szCs w:val="20"/>
              </w:rPr>
              <w:t>Local Government</w:t>
            </w:r>
          </w:p>
          <w:p w14:paraId="324A3296" w14:textId="77777777" w:rsidR="007E0703" w:rsidRPr="00F15F63" w:rsidRDefault="007E0703" w:rsidP="005715C0">
            <w:pPr>
              <w:spacing w:before="40" w:after="40"/>
              <w:rPr>
                <w:rFonts w:cs="Arial"/>
                <w:sz w:val="20"/>
                <w:szCs w:val="20"/>
              </w:rPr>
            </w:pPr>
            <w:r w:rsidRPr="00F15F63">
              <w:rPr>
                <w:rFonts w:cs="Arial"/>
                <w:sz w:val="20"/>
                <w:szCs w:val="20"/>
              </w:rPr>
              <w:t>(all food businesses in district, except for the business required to register with the DOHWA</w:t>
            </w:r>
          </w:p>
        </w:tc>
        <w:tc>
          <w:tcPr>
            <w:tcW w:w="2031" w:type="dxa"/>
          </w:tcPr>
          <w:p w14:paraId="6383745D" w14:textId="77777777" w:rsidR="007E0703" w:rsidRPr="00F15F63" w:rsidRDefault="007E0703" w:rsidP="005715C0">
            <w:pPr>
              <w:rPr>
                <w:rFonts w:cs="Arial"/>
                <w:sz w:val="20"/>
                <w:szCs w:val="20"/>
              </w:rPr>
            </w:pPr>
            <w:r w:rsidRPr="00F15F63">
              <w:rPr>
                <w:rFonts w:cs="Arial"/>
                <w:sz w:val="20"/>
                <w:szCs w:val="20"/>
              </w:rPr>
              <w:t>DOHWA</w:t>
            </w:r>
          </w:p>
          <w:p w14:paraId="451405C0" w14:textId="77777777" w:rsidR="007E0703" w:rsidRPr="00F15F63" w:rsidRDefault="007E0703" w:rsidP="005715C0">
            <w:pPr>
              <w:rPr>
                <w:rFonts w:cs="Arial"/>
                <w:sz w:val="20"/>
                <w:szCs w:val="20"/>
              </w:rPr>
            </w:pPr>
            <w:r w:rsidRPr="00F15F63">
              <w:rPr>
                <w:rFonts w:cs="Arial"/>
                <w:sz w:val="20"/>
                <w:szCs w:val="20"/>
              </w:rPr>
              <w:t>(dairy and shellfish PPP)</w:t>
            </w:r>
          </w:p>
          <w:p w14:paraId="2C2D7B28" w14:textId="77777777" w:rsidR="007E0703" w:rsidRPr="00F15F63" w:rsidRDefault="007E0703" w:rsidP="005715C0">
            <w:pPr>
              <w:rPr>
                <w:rFonts w:cs="Arial"/>
                <w:sz w:val="20"/>
                <w:szCs w:val="20"/>
              </w:rPr>
            </w:pPr>
          </w:p>
          <w:p w14:paraId="67DA704A" w14:textId="77777777" w:rsidR="007E0703" w:rsidRPr="00F15F63" w:rsidRDefault="007E0703" w:rsidP="005715C0">
            <w:pPr>
              <w:rPr>
                <w:rFonts w:cs="Arial"/>
                <w:sz w:val="20"/>
                <w:szCs w:val="20"/>
              </w:rPr>
            </w:pPr>
            <w:r w:rsidRPr="00F15F63">
              <w:rPr>
                <w:rFonts w:cs="Arial"/>
                <w:sz w:val="20"/>
                <w:szCs w:val="20"/>
              </w:rPr>
              <w:t>Local Government</w:t>
            </w:r>
          </w:p>
          <w:p w14:paraId="4212C104" w14:textId="77777777" w:rsidR="007E0703" w:rsidRPr="00F15F63" w:rsidRDefault="007E0703" w:rsidP="005715C0">
            <w:pPr>
              <w:spacing w:before="40" w:after="40"/>
              <w:rPr>
                <w:rFonts w:cs="Arial"/>
                <w:sz w:val="20"/>
                <w:szCs w:val="20"/>
              </w:rPr>
            </w:pPr>
            <w:r w:rsidRPr="00F15F63">
              <w:rPr>
                <w:rFonts w:cs="Arial"/>
                <w:sz w:val="20"/>
                <w:szCs w:val="20"/>
              </w:rPr>
              <w:t>(meat; poultry; egg and egg products; and seed sprouts PPP)</w:t>
            </w:r>
          </w:p>
        </w:tc>
        <w:tc>
          <w:tcPr>
            <w:tcW w:w="3969" w:type="dxa"/>
          </w:tcPr>
          <w:p w14:paraId="64839323" w14:textId="340699E8" w:rsidR="007E0703" w:rsidRPr="00F15F63" w:rsidRDefault="005B5AD9" w:rsidP="005715C0">
            <w:pPr>
              <w:rPr>
                <w:rFonts w:cs="Arial"/>
                <w:b/>
                <w:sz w:val="20"/>
                <w:szCs w:val="20"/>
              </w:rPr>
            </w:pPr>
            <w:hyperlink r:id="rId33" w:history="1">
              <w:r w:rsidR="007E0703" w:rsidRPr="00185CE6">
                <w:rPr>
                  <w:rStyle w:val="Hyperlink"/>
                  <w:rFonts w:cs="Arial"/>
                  <w:i/>
                  <w:sz w:val="20"/>
                  <w:szCs w:val="20"/>
                </w:rPr>
                <w:t>Food Act 2008</w:t>
              </w:r>
            </w:hyperlink>
            <w:r w:rsidR="00185CE6">
              <w:rPr>
                <w:rFonts w:cs="Arial"/>
                <w:sz w:val="20"/>
                <w:szCs w:val="20"/>
              </w:rPr>
              <w:t>, s4 &amp; s10</w:t>
            </w:r>
          </w:p>
          <w:p w14:paraId="61F49570" w14:textId="2A8C3C25" w:rsidR="007E0703" w:rsidRDefault="007E0703" w:rsidP="005715C0">
            <w:pPr>
              <w:rPr>
                <w:rFonts w:cs="Arial"/>
                <w:sz w:val="20"/>
                <w:szCs w:val="20"/>
              </w:rPr>
            </w:pPr>
          </w:p>
          <w:p w14:paraId="7F15D3A2" w14:textId="77777777" w:rsidR="007E0703" w:rsidRDefault="007E0703" w:rsidP="005715C0">
            <w:pPr>
              <w:rPr>
                <w:sz w:val="20"/>
                <w:szCs w:val="20"/>
              </w:rPr>
            </w:pPr>
            <w:r w:rsidRPr="00C17619">
              <w:rPr>
                <w:sz w:val="20"/>
                <w:szCs w:val="20"/>
              </w:rPr>
              <w:t xml:space="preserve">Definition of food business is the same </w:t>
            </w:r>
            <w:r>
              <w:rPr>
                <w:sz w:val="20"/>
                <w:szCs w:val="20"/>
              </w:rPr>
              <w:t>as in the Model Food Act.</w:t>
            </w:r>
          </w:p>
          <w:p w14:paraId="0364E7EA" w14:textId="77777777" w:rsidR="007E0703" w:rsidRPr="00F15F63" w:rsidRDefault="007E0703" w:rsidP="005715C0">
            <w:pPr>
              <w:rPr>
                <w:rFonts w:cs="Arial"/>
                <w:sz w:val="20"/>
                <w:szCs w:val="20"/>
              </w:rPr>
            </w:pPr>
          </w:p>
          <w:p w14:paraId="5121AB70" w14:textId="77777777" w:rsidR="007E0703" w:rsidRPr="00E4029A" w:rsidRDefault="007E0703" w:rsidP="005715C0">
            <w:pPr>
              <w:widowControl/>
              <w:autoSpaceDE w:val="0"/>
              <w:autoSpaceDN w:val="0"/>
              <w:adjustRightInd w:val="0"/>
              <w:rPr>
                <w:rFonts w:cs="Arial"/>
                <w:sz w:val="20"/>
                <w:szCs w:val="20"/>
                <w:lang w:eastAsia="en-GB" w:bidi="ar-SA"/>
              </w:rPr>
            </w:pPr>
            <w:r>
              <w:rPr>
                <w:rFonts w:cs="Arial"/>
                <w:sz w:val="20"/>
                <w:szCs w:val="20"/>
                <w:lang w:eastAsia="en-GB" w:bidi="ar-SA"/>
              </w:rPr>
              <w:t>A</w:t>
            </w:r>
            <w:r w:rsidRPr="00E4029A">
              <w:rPr>
                <w:rFonts w:cs="Arial"/>
                <w:sz w:val="20"/>
                <w:szCs w:val="20"/>
                <w:lang w:eastAsia="en-GB" w:bidi="ar-SA"/>
              </w:rPr>
              <w:t xml:space="preserve">pplication of Act to primary food </w:t>
            </w:r>
            <w:r>
              <w:rPr>
                <w:rFonts w:cs="Arial"/>
                <w:sz w:val="20"/>
                <w:szCs w:val="20"/>
                <w:lang w:eastAsia="en-GB" w:bidi="ar-SA"/>
              </w:rPr>
              <w:t>p</w:t>
            </w:r>
            <w:r w:rsidRPr="00E4029A">
              <w:rPr>
                <w:rFonts w:cs="Arial"/>
                <w:sz w:val="20"/>
                <w:szCs w:val="20"/>
                <w:lang w:eastAsia="en-GB" w:bidi="ar-SA"/>
              </w:rPr>
              <w:t>roduction</w:t>
            </w:r>
          </w:p>
          <w:p w14:paraId="13BAC0B5"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(1) Parts 6, 8 and 9 do not apply to or in respect of primary food</w:t>
            </w:r>
            <w:r>
              <w:rPr>
                <w:rFonts w:cs="Arial"/>
                <w:sz w:val="20"/>
                <w:szCs w:val="20"/>
                <w:lang w:eastAsia="en-GB" w:bidi="ar-SA"/>
              </w:rPr>
              <w:t xml:space="preserve"> </w:t>
            </w:r>
            <w:r w:rsidRPr="00E4029A">
              <w:rPr>
                <w:rFonts w:cs="Arial"/>
                <w:sz w:val="20"/>
                <w:szCs w:val="20"/>
                <w:lang w:eastAsia="en-GB" w:bidi="ar-SA"/>
              </w:rPr>
              <w:t>production.</w:t>
            </w:r>
          </w:p>
          <w:p w14:paraId="7E7F8B22"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 xml:space="preserve">(2) The functions conferred on </w:t>
            </w:r>
            <w:r>
              <w:rPr>
                <w:rFonts w:cs="Arial"/>
                <w:sz w:val="20"/>
                <w:szCs w:val="20"/>
                <w:lang w:eastAsia="en-GB" w:bidi="ar-SA"/>
              </w:rPr>
              <w:t>a</w:t>
            </w:r>
            <w:r w:rsidRPr="00E4029A">
              <w:rPr>
                <w:rFonts w:cs="Arial"/>
                <w:sz w:val="20"/>
                <w:szCs w:val="20"/>
                <w:lang w:eastAsia="en-GB" w:bidi="ar-SA"/>
              </w:rPr>
              <w:t>uthorised officers by Parts 5 and 7</w:t>
            </w:r>
            <w:r>
              <w:rPr>
                <w:rFonts w:cs="Arial"/>
                <w:sz w:val="20"/>
                <w:szCs w:val="20"/>
                <w:lang w:eastAsia="en-GB" w:bidi="ar-SA"/>
              </w:rPr>
              <w:t xml:space="preserve"> </w:t>
            </w:r>
            <w:r w:rsidRPr="00E4029A">
              <w:rPr>
                <w:rFonts w:cs="Arial"/>
                <w:sz w:val="20"/>
                <w:szCs w:val="20"/>
                <w:lang w:eastAsia="en-GB" w:bidi="ar-SA"/>
              </w:rPr>
              <w:t>may be performed in respect of primary food production only —</w:t>
            </w:r>
          </w:p>
          <w:p w14:paraId="7E099E12"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(a) to enable the investigation and prosecution of offences</w:t>
            </w:r>
            <w:r>
              <w:rPr>
                <w:rFonts w:cs="Arial"/>
                <w:sz w:val="20"/>
                <w:szCs w:val="20"/>
                <w:lang w:eastAsia="en-GB" w:bidi="ar-SA"/>
              </w:rPr>
              <w:t xml:space="preserve"> </w:t>
            </w:r>
            <w:r w:rsidRPr="00E4029A">
              <w:rPr>
                <w:rFonts w:cs="Arial"/>
                <w:sz w:val="20"/>
                <w:szCs w:val="20"/>
                <w:lang w:eastAsia="en-GB" w:bidi="ar-SA"/>
              </w:rPr>
              <w:t>against this Act; or</w:t>
            </w:r>
          </w:p>
          <w:p w14:paraId="52020928"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(b) in connection with making or enforcing emergency</w:t>
            </w:r>
          </w:p>
          <w:p w14:paraId="33261DAC" w14:textId="77777777" w:rsidR="007E0703" w:rsidRPr="00F15F63" w:rsidRDefault="007E0703" w:rsidP="005715C0">
            <w:pPr>
              <w:spacing w:before="40" w:after="40"/>
              <w:rPr>
                <w:rFonts w:cs="Arial"/>
                <w:sz w:val="20"/>
                <w:szCs w:val="20"/>
              </w:rPr>
            </w:pPr>
            <w:r w:rsidRPr="00E4029A">
              <w:rPr>
                <w:rFonts w:cs="Arial"/>
                <w:sz w:val="20"/>
                <w:szCs w:val="20"/>
                <w:lang w:eastAsia="en-GB" w:bidi="ar-SA"/>
              </w:rPr>
              <w:t>orders.</w:t>
            </w:r>
          </w:p>
        </w:tc>
        <w:tc>
          <w:tcPr>
            <w:tcW w:w="3969" w:type="dxa"/>
          </w:tcPr>
          <w:p w14:paraId="584D16AA" w14:textId="17A20389" w:rsidR="007E0703" w:rsidRPr="00185CE6" w:rsidRDefault="005B5AD9" w:rsidP="005715C0">
            <w:pPr>
              <w:rPr>
                <w:rFonts w:cs="Arial"/>
                <w:sz w:val="20"/>
                <w:szCs w:val="20"/>
              </w:rPr>
            </w:pPr>
            <w:hyperlink r:id="rId34" w:history="1">
              <w:r w:rsidR="007E0703" w:rsidRPr="00185CE6">
                <w:rPr>
                  <w:rStyle w:val="Hyperlink"/>
                  <w:rFonts w:cs="Arial"/>
                  <w:i/>
                  <w:sz w:val="20"/>
                  <w:szCs w:val="20"/>
                </w:rPr>
                <w:t>Food Act 2008</w:t>
              </w:r>
            </w:hyperlink>
            <w:r w:rsidR="00185CE6">
              <w:rPr>
                <w:rFonts w:cs="Arial"/>
                <w:sz w:val="20"/>
                <w:szCs w:val="20"/>
              </w:rPr>
              <w:t>, s11</w:t>
            </w:r>
          </w:p>
          <w:p w14:paraId="1626DFBC" w14:textId="77777777" w:rsidR="007E0703" w:rsidRPr="00F15F63" w:rsidRDefault="007E0703" w:rsidP="005715C0">
            <w:pPr>
              <w:rPr>
                <w:rFonts w:cs="Arial"/>
                <w:sz w:val="20"/>
                <w:szCs w:val="20"/>
              </w:rPr>
            </w:pPr>
          </w:p>
          <w:p w14:paraId="6C61F594" w14:textId="07F640F5" w:rsidR="007E0703" w:rsidRPr="00185CE6" w:rsidRDefault="005B5AD9" w:rsidP="005715C0">
            <w:pPr>
              <w:rPr>
                <w:rFonts w:cs="Arial"/>
                <w:sz w:val="20"/>
                <w:szCs w:val="20"/>
              </w:rPr>
            </w:pPr>
            <w:hyperlink r:id="rId35" w:history="1">
              <w:r w:rsidR="007E0703" w:rsidRPr="00185CE6">
                <w:rPr>
                  <w:rStyle w:val="Hyperlink"/>
                  <w:rFonts w:cs="Arial"/>
                  <w:i/>
                  <w:sz w:val="20"/>
                  <w:szCs w:val="20"/>
                </w:rPr>
                <w:t>Food Regulations 2009</w:t>
              </w:r>
            </w:hyperlink>
            <w:r w:rsidR="00185CE6">
              <w:rPr>
                <w:rFonts w:cs="Arial"/>
                <w:sz w:val="20"/>
                <w:szCs w:val="20"/>
              </w:rPr>
              <w:t>, r6</w:t>
            </w:r>
          </w:p>
          <w:p w14:paraId="05171725" w14:textId="77777777" w:rsidR="007E0703" w:rsidRPr="00F15F63" w:rsidRDefault="007E0703" w:rsidP="005715C0">
            <w:pPr>
              <w:rPr>
                <w:rFonts w:cs="Arial"/>
                <w:sz w:val="20"/>
                <w:szCs w:val="20"/>
              </w:rPr>
            </w:pPr>
          </w:p>
          <w:p w14:paraId="3835AFDB" w14:textId="77777777" w:rsidR="007E0703" w:rsidRDefault="007E0703" w:rsidP="005715C0">
            <w:pPr>
              <w:spacing w:before="40" w:after="40"/>
              <w:rPr>
                <w:rFonts w:cs="Arial"/>
                <w:sz w:val="20"/>
                <w:szCs w:val="20"/>
              </w:rPr>
            </w:pPr>
            <w:r>
              <w:rPr>
                <w:rFonts w:cs="Arial"/>
                <w:sz w:val="20"/>
                <w:szCs w:val="20"/>
              </w:rPr>
              <w:t xml:space="preserve">Definition of primary food production is the same as in the Model Food Act with the exception that the definition does not contain the note about enabling regulations to be made. </w:t>
            </w:r>
          </w:p>
          <w:p w14:paraId="7EA83806" w14:textId="77777777" w:rsidR="007E0703" w:rsidRDefault="007E0703" w:rsidP="005715C0">
            <w:pPr>
              <w:spacing w:before="40" w:after="40"/>
              <w:rPr>
                <w:rFonts w:cs="Arial"/>
                <w:sz w:val="20"/>
                <w:szCs w:val="20"/>
              </w:rPr>
            </w:pPr>
          </w:p>
          <w:p w14:paraId="167A4BB9" w14:textId="77777777" w:rsidR="007E0703" w:rsidRPr="00F15F63" w:rsidRDefault="007E0703" w:rsidP="005715C0">
            <w:pPr>
              <w:spacing w:before="40" w:after="40"/>
              <w:rPr>
                <w:rFonts w:cs="Arial"/>
                <w:sz w:val="20"/>
                <w:szCs w:val="20"/>
              </w:rPr>
            </w:pPr>
          </w:p>
        </w:tc>
      </w:tr>
      <w:tr w:rsidR="007E0703" w:rsidRPr="00F15F63" w14:paraId="1EC52359" w14:textId="77777777" w:rsidTr="00EA278E">
        <w:tc>
          <w:tcPr>
            <w:tcW w:w="2030" w:type="dxa"/>
          </w:tcPr>
          <w:p w14:paraId="22614DEB" w14:textId="77777777" w:rsidR="007E0703" w:rsidRPr="00F15F63" w:rsidRDefault="007E0703" w:rsidP="005715C0">
            <w:pPr>
              <w:spacing w:before="40" w:after="40"/>
              <w:rPr>
                <w:rFonts w:cs="Arial"/>
                <w:b/>
                <w:sz w:val="20"/>
                <w:szCs w:val="20"/>
              </w:rPr>
            </w:pPr>
            <w:r w:rsidRPr="00F15F63">
              <w:rPr>
                <w:rFonts w:cs="Arial"/>
                <w:b/>
                <w:sz w:val="20"/>
                <w:szCs w:val="20"/>
              </w:rPr>
              <w:t>Commonwealth</w:t>
            </w:r>
          </w:p>
          <w:p w14:paraId="09F6EDAB" w14:textId="77777777" w:rsidR="007E0703" w:rsidRPr="00F15F63" w:rsidRDefault="007E0703" w:rsidP="00B379EA">
            <w:pPr>
              <w:pStyle w:val="ListParagraph"/>
              <w:numPr>
                <w:ilvl w:val="0"/>
                <w:numId w:val="26"/>
              </w:numPr>
              <w:spacing w:before="40" w:after="40"/>
              <w:ind w:left="459" w:hanging="283"/>
              <w:rPr>
                <w:rFonts w:cs="Arial"/>
                <w:b/>
                <w:sz w:val="20"/>
                <w:szCs w:val="20"/>
              </w:rPr>
            </w:pPr>
            <w:r w:rsidRPr="00F15F63">
              <w:rPr>
                <w:rFonts w:cs="Arial"/>
                <w:b/>
                <w:sz w:val="20"/>
                <w:szCs w:val="20"/>
              </w:rPr>
              <w:t>Exports</w:t>
            </w:r>
          </w:p>
        </w:tc>
        <w:tc>
          <w:tcPr>
            <w:tcW w:w="2030" w:type="dxa"/>
          </w:tcPr>
          <w:p w14:paraId="61085C8F" w14:textId="77777777" w:rsidR="007E0703" w:rsidRPr="00F15F63" w:rsidRDefault="007E0703" w:rsidP="005715C0">
            <w:pPr>
              <w:rPr>
                <w:rFonts w:cs="Arial"/>
                <w:sz w:val="20"/>
                <w:szCs w:val="20"/>
              </w:rPr>
            </w:pPr>
            <w:r w:rsidRPr="00F15F63">
              <w:rPr>
                <w:rFonts w:cs="Arial"/>
                <w:sz w:val="20"/>
                <w:szCs w:val="20"/>
              </w:rPr>
              <w:t>Department of Agriculture</w:t>
            </w:r>
          </w:p>
          <w:p w14:paraId="18D3D6EF" w14:textId="77777777" w:rsidR="007E0703" w:rsidRPr="00F15F63" w:rsidRDefault="007E0703" w:rsidP="005715C0">
            <w:pPr>
              <w:spacing w:before="40" w:after="40"/>
              <w:rPr>
                <w:rFonts w:cs="Arial"/>
                <w:sz w:val="20"/>
                <w:szCs w:val="20"/>
              </w:rPr>
            </w:pPr>
            <w:r w:rsidRPr="00F15F63">
              <w:rPr>
                <w:rFonts w:cs="Arial"/>
                <w:sz w:val="20"/>
                <w:szCs w:val="20"/>
              </w:rPr>
              <w:t>- Biosecurity Plant Division</w:t>
            </w:r>
          </w:p>
        </w:tc>
        <w:tc>
          <w:tcPr>
            <w:tcW w:w="2031" w:type="dxa"/>
          </w:tcPr>
          <w:p w14:paraId="11E94167" w14:textId="77777777" w:rsidR="007E0703" w:rsidRPr="00185CE6" w:rsidRDefault="005B5AD9" w:rsidP="005715C0">
            <w:pPr>
              <w:rPr>
                <w:rFonts w:cs="Arial"/>
                <w:i/>
                <w:sz w:val="20"/>
                <w:szCs w:val="20"/>
              </w:rPr>
            </w:pPr>
            <w:hyperlink r:id="rId36" w:history="1">
              <w:r w:rsidR="007E0703" w:rsidRPr="00185CE6">
                <w:rPr>
                  <w:rStyle w:val="Hyperlink"/>
                  <w:rFonts w:cs="Arial"/>
                  <w:i/>
                  <w:sz w:val="20"/>
                  <w:szCs w:val="20"/>
                </w:rPr>
                <w:t>Export Control Act 1982</w:t>
              </w:r>
            </w:hyperlink>
            <w:r w:rsidR="007E0703" w:rsidRPr="00185CE6">
              <w:rPr>
                <w:rFonts w:cs="Arial"/>
                <w:i/>
                <w:sz w:val="20"/>
                <w:szCs w:val="20"/>
              </w:rPr>
              <w:t xml:space="preserve"> </w:t>
            </w:r>
          </w:p>
          <w:p w14:paraId="3C7ED732" w14:textId="77777777" w:rsidR="007E0703" w:rsidRPr="00F15F63" w:rsidRDefault="007E0703" w:rsidP="005715C0">
            <w:pPr>
              <w:rPr>
                <w:rFonts w:cs="Arial"/>
                <w:sz w:val="20"/>
                <w:szCs w:val="20"/>
              </w:rPr>
            </w:pPr>
          </w:p>
          <w:p w14:paraId="33F9C479" w14:textId="77777777" w:rsidR="007E0703" w:rsidRDefault="005B5AD9" w:rsidP="005715C0">
            <w:pPr>
              <w:spacing w:before="40" w:after="40"/>
              <w:rPr>
                <w:rStyle w:val="Hyperlink"/>
                <w:rFonts w:cs="Arial"/>
                <w:i/>
                <w:sz w:val="20"/>
                <w:szCs w:val="20"/>
              </w:rPr>
            </w:pPr>
            <w:hyperlink r:id="rId37" w:history="1">
              <w:r w:rsidR="007E0703" w:rsidRPr="00185CE6">
                <w:rPr>
                  <w:rStyle w:val="Hyperlink"/>
                  <w:rFonts w:cs="Arial"/>
                  <w:i/>
                  <w:sz w:val="20"/>
                  <w:szCs w:val="20"/>
                </w:rPr>
                <w:t>Export Control (Plants and Plant Products) Order 2011</w:t>
              </w:r>
            </w:hyperlink>
          </w:p>
          <w:p w14:paraId="69127DA4" w14:textId="37CFA500" w:rsidR="00451857" w:rsidRPr="00185CE6" w:rsidRDefault="00451857" w:rsidP="005715C0">
            <w:pPr>
              <w:spacing w:before="40" w:after="40"/>
              <w:rPr>
                <w:rFonts w:cs="Arial"/>
                <w:i/>
                <w:sz w:val="20"/>
                <w:szCs w:val="20"/>
              </w:rPr>
            </w:pPr>
          </w:p>
        </w:tc>
        <w:tc>
          <w:tcPr>
            <w:tcW w:w="3969" w:type="dxa"/>
          </w:tcPr>
          <w:p w14:paraId="056AECAD" w14:textId="77777777" w:rsidR="007E0703" w:rsidRPr="00F15F63" w:rsidRDefault="007E0703" w:rsidP="005715C0">
            <w:pPr>
              <w:rPr>
                <w:rFonts w:cs="Arial"/>
                <w:sz w:val="20"/>
                <w:szCs w:val="20"/>
              </w:rPr>
            </w:pPr>
            <w:r w:rsidRPr="00F15F63">
              <w:rPr>
                <w:rFonts w:cs="Arial"/>
                <w:sz w:val="20"/>
                <w:szCs w:val="20"/>
              </w:rPr>
              <w:t xml:space="preserve">Export legislation does not cover plant products as a food. </w:t>
            </w:r>
          </w:p>
          <w:p w14:paraId="72065221" w14:textId="77777777" w:rsidR="007E0703" w:rsidRPr="00F15F63" w:rsidRDefault="007E0703" w:rsidP="005715C0">
            <w:pPr>
              <w:spacing w:before="40" w:after="40"/>
              <w:rPr>
                <w:rFonts w:cs="Arial"/>
                <w:sz w:val="20"/>
                <w:szCs w:val="20"/>
              </w:rPr>
            </w:pPr>
          </w:p>
        </w:tc>
        <w:tc>
          <w:tcPr>
            <w:tcW w:w="3969" w:type="dxa"/>
          </w:tcPr>
          <w:p w14:paraId="7789BF69" w14:textId="77777777" w:rsidR="007E0703" w:rsidRPr="00F15F63" w:rsidRDefault="007E0703" w:rsidP="005715C0">
            <w:pPr>
              <w:spacing w:before="40" w:after="40"/>
              <w:rPr>
                <w:rFonts w:cs="Arial"/>
                <w:sz w:val="20"/>
                <w:szCs w:val="20"/>
              </w:rPr>
            </w:pPr>
            <w:r w:rsidRPr="00F15F63">
              <w:rPr>
                <w:rFonts w:cs="Arial"/>
                <w:sz w:val="20"/>
                <w:szCs w:val="20"/>
              </w:rPr>
              <w:t>Not defined</w:t>
            </w:r>
          </w:p>
        </w:tc>
      </w:tr>
      <w:tr w:rsidR="007E0703" w:rsidRPr="00F15F63" w14:paraId="0ED157B7" w14:textId="77777777" w:rsidTr="00EA278E">
        <w:tc>
          <w:tcPr>
            <w:tcW w:w="2030" w:type="dxa"/>
          </w:tcPr>
          <w:p w14:paraId="0BE9BD4A" w14:textId="77777777" w:rsidR="007E0703" w:rsidRPr="00F15F63" w:rsidRDefault="007E0703" w:rsidP="005715C0">
            <w:pPr>
              <w:spacing w:before="40" w:after="40"/>
              <w:rPr>
                <w:rFonts w:cs="Arial"/>
                <w:b/>
                <w:sz w:val="20"/>
                <w:szCs w:val="20"/>
              </w:rPr>
            </w:pPr>
            <w:r w:rsidRPr="00F15F63">
              <w:rPr>
                <w:rFonts w:cs="Arial"/>
                <w:b/>
                <w:sz w:val="20"/>
                <w:szCs w:val="20"/>
              </w:rPr>
              <w:t>Commonwealth</w:t>
            </w:r>
          </w:p>
          <w:p w14:paraId="210F7CF4" w14:textId="77777777" w:rsidR="007E0703" w:rsidRPr="00F15F63" w:rsidRDefault="007E0703" w:rsidP="00B379EA">
            <w:pPr>
              <w:pStyle w:val="ListParagraph"/>
              <w:numPr>
                <w:ilvl w:val="0"/>
                <w:numId w:val="26"/>
              </w:numPr>
              <w:spacing w:before="40" w:after="40"/>
              <w:ind w:left="459" w:hanging="283"/>
              <w:rPr>
                <w:rFonts w:cs="Arial"/>
                <w:b/>
                <w:sz w:val="20"/>
                <w:szCs w:val="20"/>
              </w:rPr>
            </w:pPr>
            <w:r w:rsidRPr="00F15F63">
              <w:rPr>
                <w:rFonts w:cs="Arial"/>
                <w:b/>
                <w:sz w:val="20"/>
                <w:szCs w:val="20"/>
              </w:rPr>
              <w:t>Imports</w:t>
            </w:r>
          </w:p>
        </w:tc>
        <w:tc>
          <w:tcPr>
            <w:tcW w:w="2030" w:type="dxa"/>
          </w:tcPr>
          <w:p w14:paraId="6A39518A" w14:textId="77777777" w:rsidR="007E0703" w:rsidRPr="00F15F63" w:rsidRDefault="007E0703" w:rsidP="005715C0">
            <w:pPr>
              <w:spacing w:before="40" w:after="40"/>
              <w:rPr>
                <w:rFonts w:cs="Arial"/>
                <w:sz w:val="20"/>
                <w:szCs w:val="20"/>
              </w:rPr>
            </w:pPr>
            <w:r w:rsidRPr="00F15F63">
              <w:rPr>
                <w:rFonts w:cs="Arial"/>
                <w:sz w:val="20"/>
                <w:szCs w:val="20"/>
              </w:rPr>
              <w:t>Department of Agriculture – Imported Food</w:t>
            </w:r>
          </w:p>
        </w:tc>
        <w:tc>
          <w:tcPr>
            <w:tcW w:w="2031" w:type="dxa"/>
          </w:tcPr>
          <w:p w14:paraId="33F9FE1D" w14:textId="77777777" w:rsidR="007E0703" w:rsidRPr="00185CE6" w:rsidRDefault="005B5AD9" w:rsidP="005715C0">
            <w:pPr>
              <w:rPr>
                <w:rFonts w:cs="Arial"/>
                <w:i/>
                <w:sz w:val="20"/>
                <w:szCs w:val="20"/>
              </w:rPr>
            </w:pPr>
            <w:hyperlink r:id="rId38" w:history="1">
              <w:r w:rsidR="007E0703" w:rsidRPr="00185CE6">
                <w:rPr>
                  <w:rStyle w:val="Hyperlink"/>
                  <w:rFonts w:cs="Arial"/>
                  <w:i/>
                  <w:sz w:val="20"/>
                  <w:szCs w:val="20"/>
                </w:rPr>
                <w:t>Imported Food Control Act</w:t>
              </w:r>
            </w:hyperlink>
            <w:r w:rsidR="007E0703" w:rsidRPr="00185CE6">
              <w:rPr>
                <w:rStyle w:val="Hyperlink"/>
                <w:rFonts w:cs="Arial"/>
                <w:i/>
                <w:sz w:val="20"/>
                <w:szCs w:val="20"/>
              </w:rPr>
              <w:t xml:space="preserve"> 1992</w:t>
            </w:r>
            <w:r w:rsidR="007E0703" w:rsidRPr="00185CE6">
              <w:rPr>
                <w:rFonts w:cs="Arial"/>
                <w:i/>
                <w:sz w:val="20"/>
                <w:szCs w:val="20"/>
              </w:rPr>
              <w:t xml:space="preserve"> </w:t>
            </w:r>
          </w:p>
          <w:p w14:paraId="1896765B" w14:textId="77777777" w:rsidR="007E0703" w:rsidRPr="00F15F63" w:rsidRDefault="007E0703" w:rsidP="005715C0">
            <w:pPr>
              <w:spacing w:before="40" w:after="40"/>
              <w:rPr>
                <w:rFonts w:cs="Arial"/>
                <w:sz w:val="20"/>
                <w:szCs w:val="20"/>
              </w:rPr>
            </w:pPr>
          </w:p>
          <w:p w14:paraId="5F473009" w14:textId="77777777" w:rsidR="007E0703" w:rsidRPr="00185CE6" w:rsidRDefault="005B5AD9" w:rsidP="005715C0">
            <w:pPr>
              <w:rPr>
                <w:rFonts w:cs="Arial"/>
                <w:i/>
                <w:sz w:val="20"/>
                <w:szCs w:val="20"/>
              </w:rPr>
            </w:pPr>
            <w:hyperlink r:id="rId39" w:history="1">
              <w:r w:rsidR="007E0703" w:rsidRPr="00185CE6">
                <w:rPr>
                  <w:rStyle w:val="Hyperlink"/>
                  <w:rFonts w:cs="Arial"/>
                  <w:i/>
                  <w:sz w:val="20"/>
                  <w:szCs w:val="20"/>
                </w:rPr>
                <w:t>Imported Food Control Regulations</w:t>
              </w:r>
            </w:hyperlink>
            <w:r w:rsidR="007E0703" w:rsidRPr="00185CE6">
              <w:rPr>
                <w:rStyle w:val="Hyperlink"/>
                <w:rFonts w:cs="Arial"/>
                <w:i/>
                <w:sz w:val="20"/>
                <w:szCs w:val="20"/>
              </w:rPr>
              <w:t xml:space="preserve"> 2019</w:t>
            </w:r>
            <w:r w:rsidR="007E0703" w:rsidRPr="00185CE6">
              <w:rPr>
                <w:rFonts w:cs="Arial"/>
                <w:i/>
                <w:sz w:val="20"/>
                <w:szCs w:val="20"/>
              </w:rPr>
              <w:t xml:space="preserve"> </w:t>
            </w:r>
          </w:p>
          <w:p w14:paraId="490AC533" w14:textId="77777777" w:rsidR="007E0703" w:rsidRPr="00F15F63" w:rsidRDefault="007E0703" w:rsidP="005715C0">
            <w:pPr>
              <w:rPr>
                <w:rFonts w:cs="Arial"/>
                <w:sz w:val="20"/>
                <w:szCs w:val="20"/>
              </w:rPr>
            </w:pPr>
          </w:p>
          <w:p w14:paraId="3D3C2000" w14:textId="77777777" w:rsidR="007E0703" w:rsidRPr="00185CE6" w:rsidRDefault="005B5AD9" w:rsidP="005715C0">
            <w:pPr>
              <w:rPr>
                <w:rFonts w:cs="Arial"/>
                <w:i/>
                <w:sz w:val="20"/>
                <w:szCs w:val="20"/>
              </w:rPr>
            </w:pPr>
            <w:hyperlink r:id="rId40" w:history="1">
              <w:r w:rsidR="007E0703" w:rsidRPr="00185CE6">
                <w:rPr>
                  <w:rStyle w:val="Hyperlink"/>
                  <w:rFonts w:cs="Arial"/>
                  <w:i/>
                  <w:sz w:val="20"/>
                  <w:szCs w:val="20"/>
                </w:rPr>
                <w:t>Imported Food Control Order</w:t>
              </w:r>
            </w:hyperlink>
            <w:r w:rsidR="007E0703" w:rsidRPr="00185CE6">
              <w:rPr>
                <w:rStyle w:val="Hyperlink"/>
                <w:rFonts w:cs="Arial"/>
                <w:i/>
                <w:sz w:val="20"/>
                <w:szCs w:val="20"/>
              </w:rPr>
              <w:t xml:space="preserve"> 2019</w:t>
            </w:r>
          </w:p>
          <w:p w14:paraId="46A47E1C" w14:textId="77777777" w:rsidR="007E0703" w:rsidRPr="00F15F63" w:rsidRDefault="007E0703" w:rsidP="005715C0">
            <w:pPr>
              <w:spacing w:before="40" w:after="40"/>
              <w:rPr>
                <w:rFonts w:cs="Arial"/>
                <w:sz w:val="20"/>
                <w:szCs w:val="20"/>
              </w:rPr>
            </w:pPr>
          </w:p>
        </w:tc>
        <w:tc>
          <w:tcPr>
            <w:tcW w:w="3969" w:type="dxa"/>
          </w:tcPr>
          <w:p w14:paraId="2F86D768" w14:textId="77777777" w:rsidR="007E0703" w:rsidRPr="00F15F63" w:rsidRDefault="007E0703" w:rsidP="005715C0">
            <w:pPr>
              <w:rPr>
                <w:rFonts w:cs="Arial"/>
                <w:sz w:val="20"/>
                <w:szCs w:val="20"/>
              </w:rPr>
            </w:pPr>
            <w:r w:rsidRPr="00F15F63">
              <w:rPr>
                <w:rFonts w:cs="Arial"/>
                <w:sz w:val="20"/>
                <w:szCs w:val="20"/>
              </w:rPr>
              <w:t>Does not define food business.</w:t>
            </w:r>
          </w:p>
          <w:p w14:paraId="63028573" w14:textId="77777777" w:rsidR="007E0703" w:rsidRPr="00F15F63" w:rsidRDefault="007E0703" w:rsidP="005715C0">
            <w:pPr>
              <w:spacing w:before="40" w:after="40"/>
              <w:rPr>
                <w:rFonts w:cs="Arial"/>
                <w:sz w:val="20"/>
                <w:szCs w:val="20"/>
              </w:rPr>
            </w:pPr>
            <w:r w:rsidRPr="00F15F63">
              <w:rPr>
                <w:rFonts w:cs="Arial"/>
                <w:sz w:val="20"/>
                <w:szCs w:val="20"/>
              </w:rPr>
              <w:t>The legislation applies to Australian importers as ‘owners’ of the food.</w:t>
            </w:r>
          </w:p>
        </w:tc>
        <w:tc>
          <w:tcPr>
            <w:tcW w:w="3969" w:type="dxa"/>
          </w:tcPr>
          <w:p w14:paraId="72C6705B" w14:textId="17D3F6FB" w:rsidR="007E0703" w:rsidRPr="00F15F63" w:rsidRDefault="007E0703" w:rsidP="005715C0">
            <w:pPr>
              <w:spacing w:before="40" w:after="40"/>
              <w:rPr>
                <w:rFonts w:cs="Arial"/>
                <w:sz w:val="20"/>
                <w:szCs w:val="20"/>
              </w:rPr>
            </w:pPr>
            <w:r w:rsidRPr="00F15F63">
              <w:rPr>
                <w:rFonts w:cs="Arial"/>
                <w:sz w:val="20"/>
                <w:szCs w:val="20"/>
              </w:rPr>
              <w:t>Not defined</w:t>
            </w:r>
          </w:p>
        </w:tc>
      </w:tr>
    </w:tbl>
    <w:p w14:paraId="3E2091A4" w14:textId="71A2C421" w:rsidR="00AD12BB" w:rsidRDefault="003E1649" w:rsidP="003E1649">
      <w:pPr>
        <w:widowControl/>
        <w:ind w:firstLine="567"/>
        <w:rPr>
          <w:rFonts w:cs="Arial"/>
        </w:rPr>
      </w:pPr>
      <w:r w:rsidRPr="003E1649">
        <w:rPr>
          <w:rFonts w:cs="Arial"/>
          <w:b/>
          <w:sz w:val="20"/>
        </w:rPr>
        <w:t>Table</w:t>
      </w:r>
      <w:r w:rsidR="00983867">
        <w:rPr>
          <w:rFonts w:cs="Arial"/>
          <w:b/>
          <w:sz w:val="20"/>
        </w:rPr>
        <w:t xml:space="preserve"> 1-1</w:t>
      </w:r>
      <w:r w:rsidRPr="003E1649">
        <w:rPr>
          <w:rFonts w:cs="Arial"/>
          <w:b/>
          <w:sz w:val="20"/>
        </w:rPr>
        <w:t>: Summary of jurisdictions’ legislation related to horticulture</w:t>
      </w:r>
      <w:r>
        <w:rPr>
          <w:rFonts w:cs="Arial"/>
        </w:rPr>
        <w:t xml:space="preserve"> </w:t>
      </w:r>
    </w:p>
    <w:p w14:paraId="76B71EAB" w14:textId="77777777" w:rsidR="00AD12BB" w:rsidRPr="00AD12BB" w:rsidRDefault="00AD12BB" w:rsidP="00AD12BB">
      <w:pPr>
        <w:pStyle w:val="FootnoteText"/>
        <w:ind w:firstLine="567"/>
        <w:rPr>
          <w:lang w:val="en-AU"/>
        </w:rPr>
      </w:pPr>
      <w:r w:rsidRPr="00AD12BB">
        <w:rPr>
          <w:rFonts w:cs="Arial"/>
          <w:b/>
        </w:rPr>
        <w:t>a</w:t>
      </w:r>
      <w:r w:rsidRPr="00AD12BB">
        <w:rPr>
          <w:rFonts w:cs="Arial"/>
        </w:rPr>
        <w:t xml:space="preserve"> </w:t>
      </w:r>
      <w:r w:rsidRPr="00AD12BB">
        <w:rPr>
          <w:lang w:val="en-AU"/>
        </w:rPr>
        <w:t>ACT does not have any primary production and processing of horticultural products and therefore is not included.</w:t>
      </w:r>
    </w:p>
    <w:p w14:paraId="0C128076" w14:textId="245C0451" w:rsidR="005715C0" w:rsidRDefault="005715C0" w:rsidP="003E1649">
      <w:pPr>
        <w:widowControl/>
        <w:ind w:firstLine="567"/>
        <w:rPr>
          <w:rFonts w:cs="Arial"/>
          <w:b/>
          <w:bCs/>
          <w:sz w:val="36"/>
          <w:szCs w:val="28"/>
          <w:lang w:bidi="ar-SA"/>
        </w:rPr>
      </w:pPr>
      <w:r>
        <w:rPr>
          <w:rFonts w:cs="Arial"/>
        </w:rPr>
        <w:br w:type="page"/>
      </w:r>
    </w:p>
    <w:p w14:paraId="55F7A381" w14:textId="77777777" w:rsidR="005715C0" w:rsidRDefault="005715C0" w:rsidP="005C3A40">
      <w:pPr>
        <w:pStyle w:val="Heading1"/>
        <w:rPr>
          <w:rFonts w:cs="Arial"/>
        </w:rPr>
        <w:sectPr w:rsidR="005715C0" w:rsidSect="005715C0">
          <w:pgSz w:w="16838" w:h="11906" w:orient="landscape"/>
          <w:pgMar w:top="1418" w:right="1418" w:bottom="1418" w:left="1418" w:header="709" w:footer="709" w:gutter="0"/>
          <w:cols w:space="708"/>
          <w:docGrid w:linePitch="360"/>
        </w:sectPr>
      </w:pPr>
    </w:p>
    <w:p w14:paraId="1BED7AD6" w14:textId="48D5FE36" w:rsidR="005C3A40" w:rsidRPr="0079231E" w:rsidRDefault="00F13066" w:rsidP="005C3A40">
      <w:pPr>
        <w:pStyle w:val="Heading1"/>
        <w:rPr>
          <w:rFonts w:cs="Arial"/>
        </w:rPr>
      </w:pPr>
      <w:bookmarkStart w:id="50" w:name="_Toc63952633"/>
      <w:r>
        <w:rPr>
          <w:rFonts w:cs="Arial"/>
        </w:rPr>
        <w:t>6</w:t>
      </w:r>
      <w:r w:rsidR="005C3A40" w:rsidRPr="00680982">
        <w:rPr>
          <w:rFonts w:cs="Arial"/>
        </w:rPr>
        <w:t xml:space="preserve"> </w:t>
      </w:r>
      <w:r w:rsidR="005C3A40" w:rsidRPr="00680982">
        <w:rPr>
          <w:rFonts w:cs="Arial"/>
        </w:rPr>
        <w:tab/>
      </w:r>
      <w:r w:rsidR="005C3A40">
        <w:rPr>
          <w:rFonts w:cs="Arial"/>
        </w:rPr>
        <w:t xml:space="preserve">Annex </w:t>
      </w:r>
      <w:r w:rsidR="005715C0">
        <w:rPr>
          <w:rFonts w:cs="Arial"/>
        </w:rPr>
        <w:t>2</w:t>
      </w:r>
      <w:r w:rsidR="003379C7">
        <w:rPr>
          <w:rFonts w:cs="Arial"/>
        </w:rPr>
        <w:t xml:space="preserve"> – Food </w:t>
      </w:r>
      <w:r w:rsidR="002D08FC">
        <w:rPr>
          <w:rFonts w:cs="Arial"/>
        </w:rPr>
        <w:t>safety scheme r</w:t>
      </w:r>
      <w:r w:rsidR="003379C7">
        <w:rPr>
          <w:rFonts w:cs="Arial"/>
        </w:rPr>
        <w:t>equirements</w:t>
      </w:r>
      <w:r w:rsidR="00187CC5">
        <w:rPr>
          <w:rFonts w:cs="Arial"/>
        </w:rPr>
        <w:t xml:space="preserve"> at the time of P1015</w:t>
      </w:r>
      <w:bookmarkEnd w:id="50"/>
    </w:p>
    <w:p w14:paraId="569FD890" w14:textId="6794E7A4" w:rsidR="00187CC5" w:rsidRDefault="00A44E61" w:rsidP="003379C7">
      <w:r>
        <w:t xml:space="preserve">The 2012 report, </w:t>
      </w:r>
      <w:r w:rsidRPr="00A44E61">
        <w:rPr>
          <w:i/>
        </w:rPr>
        <w:t>Review of Food Safety Systems in Australian Horticulture</w:t>
      </w:r>
      <w:r>
        <w:t xml:space="preserve">, reviewed nine food safety schemes believed to be the most widely accepted third party audited systems in the Australian horticulture industry at that time. The review outlined the applicability of each system across the food supply chain (Table </w:t>
      </w:r>
      <w:r w:rsidR="00983867">
        <w:t>2-1</w:t>
      </w:r>
      <w:r>
        <w:t xml:space="preserve">) and the requirements of each system in respect to the food safety elements identified (Table </w:t>
      </w:r>
      <w:r w:rsidR="00983867">
        <w:t>2-2</w:t>
      </w:r>
      <w:r>
        <w:t>).</w:t>
      </w:r>
    </w:p>
    <w:p w14:paraId="6E3FDCAD" w14:textId="77777777" w:rsidR="00A44E61" w:rsidRDefault="00A44E61" w:rsidP="003379C7"/>
    <w:p w14:paraId="66CAEAAE" w14:textId="600F4931" w:rsidR="00187CC5" w:rsidRPr="003D149F" w:rsidRDefault="003D149F" w:rsidP="003379C7">
      <w:pPr>
        <w:rPr>
          <w:b/>
          <w:sz w:val="20"/>
          <w:szCs w:val="20"/>
        </w:rPr>
      </w:pPr>
      <w:r w:rsidRPr="006E12C1">
        <w:rPr>
          <w:b/>
          <w:sz w:val="20"/>
          <w:szCs w:val="20"/>
        </w:rPr>
        <w:t xml:space="preserve">Table </w:t>
      </w:r>
      <w:r>
        <w:rPr>
          <w:b/>
          <w:sz w:val="20"/>
          <w:szCs w:val="20"/>
        </w:rPr>
        <w:t>2-1</w:t>
      </w:r>
      <w:r w:rsidRPr="00626E7A">
        <w:rPr>
          <w:b/>
          <w:sz w:val="20"/>
          <w:szCs w:val="20"/>
        </w:rPr>
        <w:t>: Applicability of system</w:t>
      </w:r>
      <w:r>
        <w:rPr>
          <w:b/>
          <w:sz w:val="20"/>
          <w:szCs w:val="20"/>
        </w:rPr>
        <w:t>s</w:t>
      </w:r>
      <w:r w:rsidRPr="00626E7A">
        <w:rPr>
          <w:b/>
          <w:sz w:val="20"/>
          <w:szCs w:val="20"/>
        </w:rPr>
        <w:t xml:space="preserve"> across the food supply chain</w:t>
      </w:r>
    </w:p>
    <w:tbl>
      <w:tblPr>
        <w:tblStyle w:val="TableGrid"/>
        <w:tblW w:w="10065" w:type="dxa"/>
        <w:tblInd w:w="-431" w:type="dxa"/>
        <w:tblLayout w:type="fixed"/>
        <w:tblLook w:val="04A0" w:firstRow="1" w:lastRow="0" w:firstColumn="1" w:lastColumn="0" w:noHBand="0" w:noVBand="1"/>
        <w:tblDescription w:val="Applicability of systems across the food supply chain. Food safety schemes are identified in the rows and steps in the supply chain are identified in the columns."/>
      </w:tblPr>
      <w:tblGrid>
        <w:gridCol w:w="4112"/>
        <w:gridCol w:w="744"/>
        <w:gridCol w:w="744"/>
        <w:gridCol w:w="744"/>
        <w:gridCol w:w="744"/>
        <w:gridCol w:w="744"/>
        <w:gridCol w:w="744"/>
        <w:gridCol w:w="744"/>
        <w:gridCol w:w="745"/>
      </w:tblGrid>
      <w:tr w:rsidR="00187CC5" w14:paraId="0B8CB976" w14:textId="77777777" w:rsidTr="00A45ACA">
        <w:trPr>
          <w:cantSplit/>
          <w:trHeight w:val="1545"/>
          <w:tblHeader/>
        </w:trPr>
        <w:tc>
          <w:tcPr>
            <w:tcW w:w="4112" w:type="dxa"/>
            <w:vAlign w:val="center"/>
          </w:tcPr>
          <w:p w14:paraId="6872BB0C" w14:textId="77777777" w:rsidR="00187CC5" w:rsidRPr="00001031" w:rsidRDefault="00187CC5" w:rsidP="00E76282">
            <w:pPr>
              <w:pStyle w:val="Janem"/>
              <w:numPr>
                <w:ilvl w:val="0"/>
                <w:numId w:val="0"/>
              </w:numPr>
              <w:rPr>
                <w:b/>
                <w:sz w:val="20"/>
                <w:szCs w:val="20"/>
                <w:lang w:val="en-GB"/>
              </w:rPr>
            </w:pPr>
            <w:r w:rsidRPr="00001031">
              <w:rPr>
                <w:b/>
                <w:sz w:val="20"/>
                <w:szCs w:val="20"/>
                <w:lang w:val="en-GB"/>
              </w:rPr>
              <w:t>System / code of practice and current version</w:t>
            </w:r>
          </w:p>
        </w:tc>
        <w:tc>
          <w:tcPr>
            <w:tcW w:w="744" w:type="dxa"/>
            <w:textDirection w:val="btLr"/>
          </w:tcPr>
          <w:p w14:paraId="147EA7B5"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Primary producer</w:t>
            </w:r>
          </w:p>
        </w:tc>
        <w:tc>
          <w:tcPr>
            <w:tcW w:w="744" w:type="dxa"/>
            <w:textDirection w:val="btLr"/>
          </w:tcPr>
          <w:p w14:paraId="59F49741" w14:textId="5CAF533F"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 xml:space="preserve">Transport </w:t>
            </w:r>
            <w:r w:rsidR="00E40F4D" w:rsidRPr="00E40F4D">
              <w:rPr>
                <w:rFonts w:cs="Arial"/>
                <w:sz w:val="20"/>
                <w:szCs w:val="20"/>
                <w:vertAlign w:val="superscript"/>
                <w:lang w:val="en-GB"/>
              </w:rPr>
              <w:t>a</w:t>
            </w:r>
          </w:p>
          <w:p w14:paraId="175B83EA" w14:textId="77777777" w:rsidR="00187CC5" w:rsidRPr="00001031" w:rsidRDefault="00187CC5" w:rsidP="00E76282">
            <w:pPr>
              <w:ind w:left="113" w:right="113"/>
              <w:rPr>
                <w:b/>
                <w:sz w:val="20"/>
                <w:szCs w:val="20"/>
              </w:rPr>
            </w:pPr>
          </w:p>
        </w:tc>
        <w:tc>
          <w:tcPr>
            <w:tcW w:w="744" w:type="dxa"/>
            <w:textDirection w:val="btLr"/>
          </w:tcPr>
          <w:p w14:paraId="2CE05FAE"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Packer</w:t>
            </w:r>
          </w:p>
        </w:tc>
        <w:tc>
          <w:tcPr>
            <w:tcW w:w="744" w:type="dxa"/>
            <w:textDirection w:val="btLr"/>
          </w:tcPr>
          <w:p w14:paraId="36C36E7A"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Processor</w:t>
            </w:r>
          </w:p>
          <w:p w14:paraId="0272171D" w14:textId="77777777" w:rsidR="00187CC5" w:rsidRPr="00001031" w:rsidRDefault="00187CC5" w:rsidP="00E76282">
            <w:pPr>
              <w:ind w:left="113" w:right="113"/>
              <w:rPr>
                <w:b/>
                <w:sz w:val="20"/>
                <w:szCs w:val="20"/>
              </w:rPr>
            </w:pPr>
          </w:p>
          <w:p w14:paraId="6DED7060" w14:textId="77777777" w:rsidR="00187CC5" w:rsidRPr="00001031" w:rsidRDefault="00187CC5" w:rsidP="00E76282">
            <w:pPr>
              <w:ind w:left="113" w:right="113"/>
              <w:rPr>
                <w:b/>
                <w:sz w:val="20"/>
                <w:szCs w:val="20"/>
              </w:rPr>
            </w:pPr>
          </w:p>
        </w:tc>
        <w:tc>
          <w:tcPr>
            <w:tcW w:w="744" w:type="dxa"/>
            <w:textDirection w:val="btLr"/>
          </w:tcPr>
          <w:p w14:paraId="48FCFF99" w14:textId="360172D7" w:rsidR="00187CC5" w:rsidRPr="00001031" w:rsidRDefault="00187CC5" w:rsidP="00E40F4D">
            <w:pPr>
              <w:pStyle w:val="Janem"/>
              <w:numPr>
                <w:ilvl w:val="0"/>
                <w:numId w:val="0"/>
              </w:numPr>
              <w:ind w:left="113" w:right="113"/>
              <w:rPr>
                <w:b/>
                <w:sz w:val="20"/>
                <w:szCs w:val="20"/>
                <w:lang w:val="en-GB"/>
              </w:rPr>
            </w:pPr>
            <w:r w:rsidRPr="00001031">
              <w:rPr>
                <w:rFonts w:cs="Arial"/>
                <w:b/>
                <w:sz w:val="20"/>
                <w:szCs w:val="20"/>
                <w:lang w:val="en-GB"/>
              </w:rPr>
              <w:t xml:space="preserve">Transport </w:t>
            </w:r>
            <w:r w:rsidR="00E40F4D" w:rsidRPr="00E40F4D">
              <w:rPr>
                <w:rFonts w:cs="Arial"/>
                <w:sz w:val="20"/>
                <w:szCs w:val="20"/>
                <w:vertAlign w:val="superscript"/>
                <w:lang w:val="en-GB"/>
              </w:rPr>
              <w:t>b</w:t>
            </w:r>
          </w:p>
        </w:tc>
        <w:tc>
          <w:tcPr>
            <w:tcW w:w="744" w:type="dxa"/>
            <w:textDirection w:val="btLr"/>
          </w:tcPr>
          <w:p w14:paraId="2CE67091"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Food manufacturer</w:t>
            </w:r>
          </w:p>
          <w:p w14:paraId="1F79384E" w14:textId="77777777" w:rsidR="00187CC5" w:rsidRPr="00001031" w:rsidRDefault="00187CC5" w:rsidP="00E76282">
            <w:pPr>
              <w:ind w:left="113" w:right="113"/>
              <w:rPr>
                <w:b/>
                <w:sz w:val="20"/>
                <w:szCs w:val="20"/>
              </w:rPr>
            </w:pPr>
          </w:p>
          <w:p w14:paraId="0871C2B5" w14:textId="77777777" w:rsidR="00187CC5" w:rsidRPr="00001031" w:rsidRDefault="00187CC5" w:rsidP="00E76282">
            <w:pPr>
              <w:ind w:left="113" w:right="113"/>
              <w:rPr>
                <w:b/>
                <w:sz w:val="20"/>
                <w:szCs w:val="20"/>
              </w:rPr>
            </w:pPr>
          </w:p>
        </w:tc>
        <w:tc>
          <w:tcPr>
            <w:tcW w:w="744" w:type="dxa"/>
            <w:textDirection w:val="btLr"/>
          </w:tcPr>
          <w:p w14:paraId="0F476057"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Wholesaler</w:t>
            </w:r>
          </w:p>
          <w:p w14:paraId="4047A121" w14:textId="77777777" w:rsidR="00187CC5" w:rsidRPr="00001031" w:rsidRDefault="00187CC5" w:rsidP="00E76282">
            <w:pPr>
              <w:ind w:left="113" w:right="113"/>
              <w:rPr>
                <w:b/>
                <w:sz w:val="20"/>
                <w:szCs w:val="20"/>
              </w:rPr>
            </w:pPr>
          </w:p>
        </w:tc>
        <w:tc>
          <w:tcPr>
            <w:tcW w:w="745" w:type="dxa"/>
            <w:textDirection w:val="btLr"/>
          </w:tcPr>
          <w:p w14:paraId="16FD3952"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Retailer / Food service</w:t>
            </w:r>
          </w:p>
        </w:tc>
      </w:tr>
      <w:tr w:rsidR="00187CC5" w14:paraId="5EBE5442" w14:textId="77777777" w:rsidTr="00E76282">
        <w:tc>
          <w:tcPr>
            <w:tcW w:w="4112" w:type="dxa"/>
          </w:tcPr>
          <w:p w14:paraId="30B39FF6" w14:textId="77777777" w:rsidR="00187CC5" w:rsidRPr="003655D6" w:rsidRDefault="00187CC5" w:rsidP="00E76282">
            <w:pPr>
              <w:pStyle w:val="Janem"/>
              <w:numPr>
                <w:ilvl w:val="0"/>
                <w:numId w:val="0"/>
              </w:numPr>
              <w:spacing w:before="60" w:after="60"/>
              <w:rPr>
                <w:rFonts w:cs="Arial"/>
                <w:color w:val="000000"/>
                <w:sz w:val="20"/>
                <w:szCs w:val="20"/>
                <w:lang w:val="en-GB"/>
              </w:rPr>
            </w:pPr>
            <w:r w:rsidRPr="00E35C7C">
              <w:rPr>
                <w:rFonts w:cs="Arial"/>
                <w:color w:val="000000"/>
                <w:sz w:val="20"/>
                <w:szCs w:val="20"/>
                <w:lang w:val="en-GB"/>
              </w:rPr>
              <w:t>Salad GAP – Version 1.1 (September 2008)</w:t>
            </w:r>
          </w:p>
        </w:tc>
        <w:tc>
          <w:tcPr>
            <w:tcW w:w="744" w:type="dxa"/>
            <w:shd w:val="clear" w:color="auto" w:fill="C2D69B" w:themeFill="accent3" w:themeFillTint="99"/>
            <w:vAlign w:val="center"/>
          </w:tcPr>
          <w:p w14:paraId="760C6DC4" w14:textId="77777777" w:rsidR="00187CC5" w:rsidRPr="00E35C7C" w:rsidRDefault="00187CC5" w:rsidP="00E76282">
            <w:pPr>
              <w:jc w:val="center"/>
              <w:rPr>
                <w:sz w:val="20"/>
                <w:szCs w:val="20"/>
              </w:rPr>
            </w:pPr>
            <w:r w:rsidRPr="00E35C7C">
              <w:rPr>
                <w:sz w:val="20"/>
                <w:szCs w:val="20"/>
              </w:rPr>
              <w:sym w:font="Wingdings 2" w:char="F050"/>
            </w:r>
          </w:p>
        </w:tc>
        <w:tc>
          <w:tcPr>
            <w:tcW w:w="744" w:type="dxa"/>
            <w:vAlign w:val="center"/>
          </w:tcPr>
          <w:p w14:paraId="55DBEA65"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70BBF7A2"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761804F9"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1283BFDE"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6364616B"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1CFA2170" w14:textId="77777777" w:rsidR="00187CC5" w:rsidRPr="00E35C7C" w:rsidRDefault="00187CC5" w:rsidP="00E76282">
            <w:pPr>
              <w:jc w:val="center"/>
              <w:rPr>
                <w:sz w:val="20"/>
                <w:szCs w:val="20"/>
              </w:rPr>
            </w:pPr>
            <w:r w:rsidRPr="00E35C7C">
              <w:rPr>
                <w:sz w:val="20"/>
                <w:szCs w:val="20"/>
              </w:rPr>
              <w:sym w:font="Wingdings 2" w:char="F04F"/>
            </w:r>
          </w:p>
        </w:tc>
        <w:tc>
          <w:tcPr>
            <w:tcW w:w="745" w:type="dxa"/>
            <w:vAlign w:val="center"/>
          </w:tcPr>
          <w:p w14:paraId="42E177D1" w14:textId="77777777" w:rsidR="00187CC5" w:rsidRPr="00E35C7C" w:rsidRDefault="00187CC5" w:rsidP="00E76282">
            <w:pPr>
              <w:jc w:val="center"/>
              <w:rPr>
                <w:sz w:val="20"/>
                <w:szCs w:val="20"/>
              </w:rPr>
            </w:pPr>
            <w:r w:rsidRPr="00E35C7C">
              <w:rPr>
                <w:sz w:val="20"/>
                <w:szCs w:val="20"/>
              </w:rPr>
              <w:sym w:font="Wingdings 2" w:char="F04F"/>
            </w:r>
          </w:p>
        </w:tc>
      </w:tr>
      <w:tr w:rsidR="00187CC5" w14:paraId="3063069A" w14:textId="77777777" w:rsidTr="00E76282">
        <w:tc>
          <w:tcPr>
            <w:tcW w:w="4112" w:type="dxa"/>
          </w:tcPr>
          <w:p w14:paraId="46B33ED2" w14:textId="77777777" w:rsidR="00187CC5" w:rsidRDefault="00187CC5" w:rsidP="00E76282">
            <w:pPr>
              <w:pStyle w:val="Janem"/>
              <w:numPr>
                <w:ilvl w:val="0"/>
                <w:numId w:val="0"/>
              </w:numPr>
              <w:spacing w:before="60" w:after="60"/>
              <w:rPr>
                <w:lang w:val="en-GB"/>
              </w:rPr>
            </w:pPr>
            <w:r w:rsidRPr="00E35C7C">
              <w:rPr>
                <w:rFonts w:cs="Arial"/>
                <w:color w:val="000000"/>
                <w:sz w:val="20"/>
                <w:szCs w:val="20"/>
                <w:lang w:val="en-GB"/>
              </w:rPr>
              <w:t>Freshcare Code of Practice (3rd Edition – July 2009)</w:t>
            </w:r>
          </w:p>
        </w:tc>
        <w:tc>
          <w:tcPr>
            <w:tcW w:w="744" w:type="dxa"/>
            <w:shd w:val="clear" w:color="auto" w:fill="C2D69B" w:themeFill="accent3" w:themeFillTint="99"/>
            <w:vAlign w:val="center"/>
          </w:tcPr>
          <w:p w14:paraId="657DC5C5"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518FB59"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A6F4492" w14:textId="77777777" w:rsidR="00187CC5" w:rsidRPr="00E35C7C" w:rsidRDefault="00187CC5" w:rsidP="00E76282">
            <w:pPr>
              <w:spacing w:before="60" w:after="60"/>
              <w:jc w:val="center"/>
              <w:rPr>
                <w:sz w:val="20"/>
                <w:szCs w:val="20"/>
              </w:rPr>
            </w:pPr>
            <w:r w:rsidRPr="00E35C7C">
              <w:rPr>
                <w:sz w:val="20"/>
                <w:szCs w:val="20"/>
              </w:rPr>
              <w:sym w:font="Wingdings 2" w:char="F050"/>
            </w:r>
            <w:r w:rsidRPr="00E35C7C">
              <w:rPr>
                <w:sz w:val="20"/>
                <w:szCs w:val="20"/>
              </w:rPr>
              <w:t xml:space="preserve"> </w:t>
            </w:r>
          </w:p>
        </w:tc>
        <w:tc>
          <w:tcPr>
            <w:tcW w:w="744" w:type="dxa"/>
            <w:vAlign w:val="center"/>
          </w:tcPr>
          <w:p w14:paraId="29A67A92"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72B8EB3C"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3B253F7A"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1F010DB4"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067778D4"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2CA9069D" w14:textId="77777777" w:rsidTr="00E76282">
        <w:tc>
          <w:tcPr>
            <w:tcW w:w="4112" w:type="dxa"/>
          </w:tcPr>
          <w:p w14:paraId="62011484" w14:textId="77777777" w:rsidR="00187CC5" w:rsidRDefault="00187CC5" w:rsidP="00E76282">
            <w:pPr>
              <w:pStyle w:val="Janem"/>
              <w:numPr>
                <w:ilvl w:val="0"/>
                <w:numId w:val="0"/>
              </w:numPr>
              <w:spacing w:before="60" w:after="60"/>
              <w:rPr>
                <w:lang w:val="en-GB"/>
              </w:rPr>
            </w:pPr>
            <w:r w:rsidRPr="00E35C7C">
              <w:rPr>
                <w:rFonts w:cs="Arial"/>
                <w:color w:val="000000"/>
                <w:sz w:val="20"/>
                <w:szCs w:val="20"/>
                <w:lang w:val="en-GB"/>
              </w:rPr>
              <w:t>SQF1000 Code – 5th Edition August 2009 – Revised January 2010 (Level 3)</w:t>
            </w:r>
          </w:p>
        </w:tc>
        <w:tc>
          <w:tcPr>
            <w:tcW w:w="744" w:type="dxa"/>
            <w:shd w:val="clear" w:color="auto" w:fill="C2D69B" w:themeFill="accent3" w:themeFillTint="99"/>
            <w:vAlign w:val="center"/>
          </w:tcPr>
          <w:p w14:paraId="5E7CEC3C"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97FA34B"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30A86ADC"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48184214"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5ABD008"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0B58A9C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376468E"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4B7D9AD0"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2CA71D55" w14:textId="77777777" w:rsidTr="00E76282">
        <w:tc>
          <w:tcPr>
            <w:tcW w:w="4112" w:type="dxa"/>
            <w:vAlign w:val="center"/>
          </w:tcPr>
          <w:p w14:paraId="6B6F81D6" w14:textId="5F7D83F1" w:rsidR="00187CC5" w:rsidRPr="00E35C7C" w:rsidRDefault="00187CC5" w:rsidP="00E76282">
            <w:pPr>
              <w:spacing w:before="60" w:after="60"/>
              <w:rPr>
                <w:sz w:val="20"/>
                <w:szCs w:val="20"/>
              </w:rPr>
            </w:pPr>
            <w:r>
              <w:rPr>
                <w:rFonts w:cs="Arial"/>
                <w:color w:val="000000"/>
                <w:sz w:val="20"/>
                <w:szCs w:val="20"/>
              </w:rPr>
              <w:t>GLOBALG.A.P.</w:t>
            </w:r>
            <w:r w:rsidRPr="00E35C7C">
              <w:rPr>
                <w:rFonts w:cs="Arial"/>
                <w:color w:val="000000"/>
                <w:sz w:val="20"/>
                <w:szCs w:val="20"/>
              </w:rPr>
              <w:t xml:space="preserve"> Integrat</w:t>
            </w:r>
            <w:r w:rsidR="00F760D0">
              <w:rPr>
                <w:rFonts w:cs="Arial"/>
                <w:color w:val="000000"/>
                <w:sz w:val="20"/>
                <w:szCs w:val="20"/>
              </w:rPr>
              <w:t xml:space="preserve">ed Farm Assurance – Version 4.0 </w:t>
            </w:r>
            <w:r w:rsidRPr="00E35C7C">
              <w:rPr>
                <w:rFonts w:cs="Arial"/>
                <w:color w:val="000000"/>
                <w:sz w:val="20"/>
                <w:szCs w:val="20"/>
              </w:rPr>
              <w:t>Mar</w:t>
            </w:r>
            <w:r w:rsidR="00F760D0">
              <w:rPr>
                <w:rFonts w:cs="Arial"/>
                <w:color w:val="000000"/>
                <w:sz w:val="20"/>
                <w:szCs w:val="20"/>
              </w:rPr>
              <w:t xml:space="preserve"> </w:t>
            </w:r>
            <w:r w:rsidRPr="00E35C7C">
              <w:rPr>
                <w:rFonts w:cs="Arial"/>
                <w:color w:val="000000"/>
                <w:sz w:val="20"/>
                <w:szCs w:val="20"/>
              </w:rPr>
              <w:t>2011</w:t>
            </w:r>
          </w:p>
        </w:tc>
        <w:tc>
          <w:tcPr>
            <w:tcW w:w="744" w:type="dxa"/>
            <w:shd w:val="clear" w:color="auto" w:fill="C2D69B" w:themeFill="accent3" w:themeFillTint="99"/>
            <w:vAlign w:val="center"/>
          </w:tcPr>
          <w:p w14:paraId="2FD4CF8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122B21C7"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1BBB82B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0391B15F"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074E40AA"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013613E"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2867D2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5C7C6E7A"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014A1C28" w14:textId="77777777" w:rsidTr="00E76282">
        <w:tc>
          <w:tcPr>
            <w:tcW w:w="4112" w:type="dxa"/>
            <w:vAlign w:val="center"/>
          </w:tcPr>
          <w:p w14:paraId="221D05A5" w14:textId="6C62C33F" w:rsidR="00187CC5" w:rsidRPr="00E35C7C" w:rsidRDefault="00187CC5" w:rsidP="00E40F4D">
            <w:pPr>
              <w:spacing w:before="60" w:after="60"/>
              <w:rPr>
                <w:sz w:val="20"/>
                <w:szCs w:val="20"/>
              </w:rPr>
            </w:pPr>
            <w:r w:rsidRPr="00E35C7C">
              <w:rPr>
                <w:rFonts w:cs="Arial"/>
                <w:color w:val="000000"/>
                <w:sz w:val="20"/>
                <w:szCs w:val="20"/>
              </w:rPr>
              <w:t>Additional Coles Supplier Requirements – Food (CSR-FV3 May 2011)</w:t>
            </w:r>
            <w:r w:rsidR="00E40F4D" w:rsidRPr="00E40F4D">
              <w:rPr>
                <w:rFonts w:cs="Arial"/>
                <w:color w:val="000000"/>
                <w:sz w:val="20"/>
                <w:szCs w:val="20"/>
                <w:vertAlign w:val="superscript"/>
              </w:rPr>
              <w:t>c</w:t>
            </w:r>
          </w:p>
        </w:tc>
        <w:tc>
          <w:tcPr>
            <w:tcW w:w="744" w:type="dxa"/>
            <w:shd w:val="clear" w:color="auto" w:fill="C2D69B" w:themeFill="accent3" w:themeFillTint="99"/>
            <w:vAlign w:val="center"/>
          </w:tcPr>
          <w:p w14:paraId="4E6E5485"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79AD5A63"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0A7193A3"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239778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31AA7EE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74D36B76"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6DCE7E42"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25CE9580"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1DA34A6E" w14:textId="77777777" w:rsidTr="00E76282">
        <w:tc>
          <w:tcPr>
            <w:tcW w:w="4112" w:type="dxa"/>
            <w:vAlign w:val="center"/>
          </w:tcPr>
          <w:p w14:paraId="1326D70B" w14:textId="77777777" w:rsidR="00187CC5" w:rsidRPr="00E35C7C" w:rsidRDefault="00187CC5" w:rsidP="00E76282">
            <w:pPr>
              <w:spacing w:before="60" w:after="60"/>
              <w:rPr>
                <w:rFonts w:cs="Arial"/>
                <w:color w:val="000000"/>
                <w:sz w:val="20"/>
                <w:szCs w:val="20"/>
              </w:rPr>
            </w:pPr>
            <w:r w:rsidRPr="00E35C7C">
              <w:rPr>
                <w:rFonts w:cs="Arial"/>
                <w:color w:val="000000"/>
                <w:sz w:val="20"/>
                <w:szCs w:val="20"/>
              </w:rPr>
              <w:t>Woolworths Quality Assurance – Primary Production – Produce – Version 7 January 2011</w:t>
            </w:r>
          </w:p>
        </w:tc>
        <w:tc>
          <w:tcPr>
            <w:tcW w:w="744" w:type="dxa"/>
            <w:shd w:val="clear" w:color="auto" w:fill="C2D69B" w:themeFill="accent3" w:themeFillTint="99"/>
            <w:vAlign w:val="center"/>
          </w:tcPr>
          <w:p w14:paraId="5414706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F29EA1E"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6073AE4"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0E6B2D4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0B588D0"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0F4E62FD" w14:textId="3670D85E" w:rsidR="00187CC5" w:rsidRPr="00E35C7C" w:rsidRDefault="00187CC5" w:rsidP="00E40F4D">
            <w:pPr>
              <w:spacing w:before="60" w:after="60"/>
              <w:jc w:val="center"/>
              <w:rPr>
                <w:sz w:val="20"/>
                <w:szCs w:val="20"/>
              </w:rPr>
            </w:pPr>
            <w:r w:rsidRPr="00E35C7C">
              <w:rPr>
                <w:sz w:val="20"/>
                <w:szCs w:val="20"/>
              </w:rPr>
              <w:sym w:font="Wingdings 2" w:char="F04F"/>
            </w:r>
            <w:r w:rsidR="00E40F4D" w:rsidRPr="00E40F4D">
              <w:rPr>
                <w:sz w:val="20"/>
                <w:szCs w:val="20"/>
                <w:vertAlign w:val="superscript"/>
              </w:rPr>
              <w:t>d</w:t>
            </w:r>
          </w:p>
        </w:tc>
        <w:tc>
          <w:tcPr>
            <w:tcW w:w="744" w:type="dxa"/>
            <w:shd w:val="clear" w:color="auto" w:fill="C2D69B" w:themeFill="accent3" w:themeFillTint="99"/>
            <w:vAlign w:val="center"/>
          </w:tcPr>
          <w:p w14:paraId="4D384C11"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5" w:type="dxa"/>
            <w:vAlign w:val="center"/>
          </w:tcPr>
          <w:p w14:paraId="03CAFEF2"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12FB2344" w14:textId="77777777" w:rsidTr="00E76282">
        <w:tc>
          <w:tcPr>
            <w:tcW w:w="4112" w:type="dxa"/>
            <w:vAlign w:val="center"/>
          </w:tcPr>
          <w:p w14:paraId="1C6B2080" w14:textId="77777777" w:rsidR="00187CC5" w:rsidRPr="00E35C7C" w:rsidRDefault="00187CC5" w:rsidP="00E76282">
            <w:pPr>
              <w:spacing w:before="60" w:after="60"/>
              <w:rPr>
                <w:sz w:val="20"/>
                <w:szCs w:val="20"/>
              </w:rPr>
            </w:pPr>
            <w:r w:rsidRPr="00E35C7C">
              <w:rPr>
                <w:rFonts w:cs="Arial"/>
                <w:color w:val="000000"/>
                <w:sz w:val="20"/>
                <w:szCs w:val="20"/>
              </w:rPr>
              <w:t>SGS HACCP – Client Audit Checklist Version 2.7 (19/06/2011)</w:t>
            </w:r>
          </w:p>
        </w:tc>
        <w:tc>
          <w:tcPr>
            <w:tcW w:w="744" w:type="dxa"/>
            <w:shd w:val="clear" w:color="auto" w:fill="C2D69B" w:themeFill="accent3" w:themeFillTint="99"/>
            <w:vAlign w:val="center"/>
          </w:tcPr>
          <w:p w14:paraId="54CA8D5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99E11D5"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01F0B8B"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020AB46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6FB6C1C1"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5134051F"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53B55858"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6F0AF8E4"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61E2C2FD" w14:textId="77777777" w:rsidTr="00E76282">
        <w:tc>
          <w:tcPr>
            <w:tcW w:w="4112" w:type="dxa"/>
            <w:vAlign w:val="center"/>
          </w:tcPr>
          <w:p w14:paraId="4784927D" w14:textId="77777777" w:rsidR="00187CC5" w:rsidRPr="00E35C7C" w:rsidRDefault="00187CC5" w:rsidP="00E76282">
            <w:pPr>
              <w:spacing w:before="60" w:after="60"/>
              <w:rPr>
                <w:sz w:val="20"/>
                <w:szCs w:val="20"/>
              </w:rPr>
            </w:pPr>
            <w:r w:rsidRPr="00E35C7C">
              <w:rPr>
                <w:rFonts w:cs="Arial"/>
                <w:color w:val="000000"/>
                <w:sz w:val="20"/>
                <w:szCs w:val="20"/>
              </w:rPr>
              <w:t>BRC Global Standard for Food Safety – Issue 6 – July 2011</w:t>
            </w:r>
          </w:p>
        </w:tc>
        <w:tc>
          <w:tcPr>
            <w:tcW w:w="744" w:type="dxa"/>
            <w:vAlign w:val="center"/>
          </w:tcPr>
          <w:p w14:paraId="43F49462"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18ED5EAD"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6555DBFA"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9E4EA73"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E031571"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675A7DD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1599BF1A"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46450BCE"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0FFB57CD" w14:textId="77777777" w:rsidTr="00E76282">
        <w:tc>
          <w:tcPr>
            <w:tcW w:w="4112" w:type="dxa"/>
            <w:vAlign w:val="center"/>
          </w:tcPr>
          <w:p w14:paraId="535F45FE" w14:textId="77777777" w:rsidR="00187CC5" w:rsidRPr="00E35C7C" w:rsidRDefault="00187CC5" w:rsidP="00E76282">
            <w:pPr>
              <w:spacing w:before="60" w:after="60"/>
              <w:rPr>
                <w:sz w:val="20"/>
                <w:szCs w:val="20"/>
              </w:rPr>
            </w:pPr>
            <w:r w:rsidRPr="00E35C7C">
              <w:rPr>
                <w:rFonts w:cs="Arial"/>
                <w:color w:val="000000"/>
                <w:sz w:val="20"/>
                <w:szCs w:val="20"/>
              </w:rPr>
              <w:t>SQF2000 Code – 6th Edition August 2008 – Amended July 2010 (Level 3)</w:t>
            </w:r>
          </w:p>
        </w:tc>
        <w:tc>
          <w:tcPr>
            <w:tcW w:w="744" w:type="dxa"/>
            <w:vAlign w:val="center"/>
          </w:tcPr>
          <w:p w14:paraId="090CF233"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50B4489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2F51E6A8"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40A8309"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5251DF76"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9F6A0F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58ACBB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5" w:type="dxa"/>
            <w:vAlign w:val="center"/>
          </w:tcPr>
          <w:p w14:paraId="68B557EF" w14:textId="77777777" w:rsidR="00187CC5" w:rsidRPr="00E35C7C" w:rsidRDefault="00187CC5" w:rsidP="00E76282">
            <w:pPr>
              <w:spacing w:before="60" w:after="60"/>
              <w:jc w:val="center"/>
              <w:rPr>
                <w:sz w:val="20"/>
                <w:szCs w:val="20"/>
              </w:rPr>
            </w:pPr>
            <w:r w:rsidRPr="00E35C7C">
              <w:rPr>
                <w:sz w:val="20"/>
                <w:szCs w:val="20"/>
              </w:rPr>
              <w:sym w:font="Wingdings 2" w:char="F04F"/>
            </w:r>
          </w:p>
        </w:tc>
      </w:tr>
    </w:tbl>
    <w:p w14:paraId="68CC5708" w14:textId="6B0BF144" w:rsidR="00187CC5" w:rsidRDefault="00E40F4D" w:rsidP="00187CC5">
      <w:pPr>
        <w:rPr>
          <w:rFonts w:cs="Arial"/>
          <w:sz w:val="18"/>
          <w:szCs w:val="18"/>
        </w:rPr>
      </w:pPr>
      <w:r w:rsidRPr="00E40F4D">
        <w:rPr>
          <w:b/>
          <w:sz w:val="18"/>
          <w:szCs w:val="18"/>
        </w:rPr>
        <w:t>a</w:t>
      </w:r>
      <w:r>
        <w:t xml:space="preserve"> </w:t>
      </w:r>
      <w:r w:rsidRPr="009A059B">
        <w:rPr>
          <w:sz w:val="18"/>
          <w:szCs w:val="18"/>
        </w:rPr>
        <w:t>Transport from p</w:t>
      </w:r>
      <w:r w:rsidRPr="009A059B">
        <w:rPr>
          <w:rFonts w:cs="Arial"/>
          <w:sz w:val="18"/>
          <w:szCs w:val="18"/>
        </w:rPr>
        <w:t>rimary producer to packer / processor.</w:t>
      </w:r>
    </w:p>
    <w:p w14:paraId="06872A24" w14:textId="70CC891F" w:rsidR="00E40F4D" w:rsidRDefault="00E40F4D" w:rsidP="00187CC5">
      <w:pPr>
        <w:rPr>
          <w:rFonts w:cs="Arial"/>
          <w:sz w:val="18"/>
          <w:szCs w:val="18"/>
        </w:rPr>
      </w:pPr>
      <w:r w:rsidRPr="00E40F4D">
        <w:rPr>
          <w:rFonts w:cs="Arial"/>
          <w:b/>
          <w:sz w:val="18"/>
          <w:szCs w:val="18"/>
        </w:rPr>
        <w:t>b</w:t>
      </w:r>
      <w:r>
        <w:rPr>
          <w:rFonts w:cs="Arial"/>
          <w:sz w:val="18"/>
          <w:szCs w:val="18"/>
        </w:rPr>
        <w:t xml:space="preserve"> </w:t>
      </w:r>
      <w:r w:rsidRPr="009A059B">
        <w:rPr>
          <w:sz w:val="18"/>
          <w:szCs w:val="18"/>
        </w:rPr>
        <w:t xml:space="preserve">Transport from </w:t>
      </w:r>
      <w:r w:rsidRPr="009A059B">
        <w:rPr>
          <w:rFonts w:cs="Arial"/>
          <w:sz w:val="18"/>
          <w:szCs w:val="18"/>
        </w:rPr>
        <w:t>packer / processor to distribution centre / wholesaler / retailer / storage.</w:t>
      </w:r>
    </w:p>
    <w:p w14:paraId="010F24E1" w14:textId="47B148A0" w:rsidR="00E40F4D" w:rsidRDefault="00E40F4D" w:rsidP="00E40F4D">
      <w:pPr>
        <w:ind w:left="142" w:hanging="142"/>
        <w:rPr>
          <w:sz w:val="18"/>
          <w:szCs w:val="18"/>
        </w:rPr>
      </w:pPr>
      <w:r w:rsidRPr="00E40F4D">
        <w:rPr>
          <w:rFonts w:cs="Arial"/>
          <w:b/>
          <w:sz w:val="18"/>
          <w:szCs w:val="18"/>
        </w:rPr>
        <w:t>c</w:t>
      </w:r>
      <w:r>
        <w:rPr>
          <w:rFonts w:cs="Arial"/>
          <w:sz w:val="18"/>
          <w:szCs w:val="18"/>
        </w:rPr>
        <w:t xml:space="preserve"> </w:t>
      </w:r>
      <w:r w:rsidRPr="009A059B">
        <w:rPr>
          <w:sz w:val="18"/>
          <w:szCs w:val="18"/>
        </w:rPr>
        <w:t>Suppliers are required to be certified to Coles Requirements in addition to another approved standard such as SQF 2000, Freshcare or BRC.</w:t>
      </w:r>
    </w:p>
    <w:p w14:paraId="595A5636" w14:textId="03730935" w:rsidR="00E40F4D" w:rsidRDefault="00E40F4D" w:rsidP="00187CC5">
      <w:r w:rsidRPr="00E40F4D">
        <w:rPr>
          <w:b/>
          <w:sz w:val="18"/>
          <w:szCs w:val="18"/>
        </w:rPr>
        <w:t>d</w:t>
      </w:r>
      <w:r>
        <w:rPr>
          <w:sz w:val="18"/>
          <w:szCs w:val="18"/>
        </w:rPr>
        <w:t xml:space="preserve"> </w:t>
      </w:r>
      <w:r w:rsidRPr="009A059B">
        <w:rPr>
          <w:sz w:val="18"/>
          <w:szCs w:val="18"/>
        </w:rPr>
        <w:t>Food manufacturers are covered under a different WQA Standard (Manufactured Foods).</w:t>
      </w:r>
    </w:p>
    <w:p w14:paraId="0233C712" w14:textId="77777777" w:rsidR="00187CC5" w:rsidRDefault="00187CC5" w:rsidP="00187CC5"/>
    <w:p w14:paraId="3B9CFFAC" w14:textId="77777777" w:rsidR="00187CC5" w:rsidRDefault="00187CC5" w:rsidP="003379C7">
      <w:pPr>
        <w:rPr>
          <w:highlight w:val="yellow"/>
        </w:rPr>
        <w:sectPr w:rsidR="00187CC5" w:rsidSect="005715C0">
          <w:pgSz w:w="11906" w:h="16838"/>
          <w:pgMar w:top="1418" w:right="1418" w:bottom="1418" w:left="1418" w:header="709" w:footer="709" w:gutter="0"/>
          <w:cols w:space="708"/>
          <w:docGrid w:linePitch="360"/>
        </w:sectPr>
      </w:pPr>
    </w:p>
    <w:p w14:paraId="61AB3529" w14:textId="5024E64C" w:rsidR="00187CC5" w:rsidRDefault="003D149F" w:rsidP="003379C7">
      <w:r w:rsidRPr="006E12C1">
        <w:rPr>
          <w:b/>
          <w:sz w:val="20"/>
          <w:szCs w:val="20"/>
        </w:rPr>
        <w:t xml:space="preserve">Table </w:t>
      </w:r>
      <w:r>
        <w:rPr>
          <w:b/>
          <w:sz w:val="20"/>
          <w:szCs w:val="20"/>
        </w:rPr>
        <w:t>2-2</w:t>
      </w:r>
      <w:r w:rsidRPr="00626E7A">
        <w:rPr>
          <w:b/>
          <w:sz w:val="20"/>
          <w:szCs w:val="20"/>
        </w:rPr>
        <w:t>: Topics by Food Safety Scheme</w:t>
      </w:r>
      <w:r>
        <w:t xml:space="preserve">  </w:t>
      </w:r>
    </w:p>
    <w:tbl>
      <w:tblPr>
        <w:tblStyle w:val="TableGrid"/>
        <w:tblW w:w="15393" w:type="dxa"/>
        <w:tblInd w:w="-601" w:type="dxa"/>
        <w:tblLayout w:type="fixed"/>
        <w:tblLook w:val="04A0" w:firstRow="1" w:lastRow="0" w:firstColumn="1" w:lastColumn="0" w:noHBand="0" w:noVBand="1"/>
        <w:tblDescription w:val="Topics covered by the food safety schemes. Food safety schemes are identified in the rows and requirements of the schemes are identified in the columns."/>
      </w:tblPr>
      <w:tblGrid>
        <w:gridCol w:w="3936"/>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rsidR="00187CC5" w:rsidRPr="00E35C7C" w14:paraId="32ACEB40" w14:textId="77777777" w:rsidTr="00A45ACA">
        <w:trPr>
          <w:cantSplit/>
          <w:trHeight w:val="2189"/>
          <w:tblHeader/>
        </w:trPr>
        <w:tc>
          <w:tcPr>
            <w:tcW w:w="3936" w:type="dxa"/>
            <w:tcBorders>
              <w:bottom w:val="single" w:sz="4" w:space="0" w:color="auto"/>
            </w:tcBorders>
          </w:tcPr>
          <w:p w14:paraId="738A003F" w14:textId="2F49210A" w:rsidR="00187CC5" w:rsidRDefault="00187CC5" w:rsidP="00A45ACA">
            <w:pPr>
              <w:rPr>
                <w:b/>
                <w:sz w:val="16"/>
                <w:szCs w:val="16"/>
              </w:rPr>
            </w:pPr>
          </w:p>
          <w:p w14:paraId="10385ECF" w14:textId="77777777" w:rsidR="00187CC5" w:rsidRPr="00E35C7C" w:rsidRDefault="00187CC5" w:rsidP="00A45ACA">
            <w:pPr>
              <w:spacing w:before="720" w:after="720"/>
              <w:jc w:val="center"/>
              <w:rPr>
                <w:b/>
                <w:sz w:val="16"/>
                <w:szCs w:val="16"/>
              </w:rPr>
            </w:pPr>
            <w:r w:rsidRPr="00E35C7C">
              <w:rPr>
                <w:b/>
                <w:sz w:val="16"/>
                <w:szCs w:val="16"/>
              </w:rPr>
              <w:t>Standard name</w:t>
            </w:r>
          </w:p>
        </w:tc>
        <w:tc>
          <w:tcPr>
            <w:tcW w:w="603" w:type="dxa"/>
            <w:tcBorders>
              <w:bottom w:val="single" w:sz="4" w:space="0" w:color="auto"/>
            </w:tcBorders>
            <w:textDirection w:val="btLr"/>
            <w:vAlign w:val="center"/>
          </w:tcPr>
          <w:p w14:paraId="5D99F0A8"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Regulatory requirements</w:t>
            </w:r>
          </w:p>
        </w:tc>
        <w:tc>
          <w:tcPr>
            <w:tcW w:w="603" w:type="dxa"/>
            <w:tcBorders>
              <w:bottom w:val="single" w:sz="4" w:space="0" w:color="auto"/>
            </w:tcBorders>
            <w:textDirection w:val="btLr"/>
            <w:vAlign w:val="center"/>
          </w:tcPr>
          <w:p w14:paraId="75B2457A"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Approved suppliers</w:t>
            </w:r>
          </w:p>
        </w:tc>
        <w:tc>
          <w:tcPr>
            <w:tcW w:w="603" w:type="dxa"/>
            <w:tcBorders>
              <w:bottom w:val="single" w:sz="4" w:space="0" w:color="auto"/>
            </w:tcBorders>
            <w:textDirection w:val="btLr"/>
            <w:vAlign w:val="center"/>
          </w:tcPr>
          <w:p w14:paraId="53206177"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inputs</w:t>
            </w:r>
          </w:p>
        </w:tc>
        <w:tc>
          <w:tcPr>
            <w:tcW w:w="603" w:type="dxa"/>
            <w:tcBorders>
              <w:bottom w:val="single" w:sz="4" w:space="0" w:color="auto"/>
            </w:tcBorders>
            <w:textDirection w:val="btLr"/>
            <w:vAlign w:val="center"/>
          </w:tcPr>
          <w:p w14:paraId="1C47EDB8"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Good Manufacturing Practices (GMP)</w:t>
            </w:r>
          </w:p>
        </w:tc>
        <w:tc>
          <w:tcPr>
            <w:tcW w:w="603" w:type="dxa"/>
            <w:tcBorders>
              <w:bottom w:val="single" w:sz="4" w:space="0" w:color="auto"/>
            </w:tcBorders>
            <w:textDirection w:val="btLr"/>
            <w:vAlign w:val="center"/>
          </w:tcPr>
          <w:p w14:paraId="0E777D5E"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processing / preparation / handling</w:t>
            </w:r>
          </w:p>
        </w:tc>
        <w:tc>
          <w:tcPr>
            <w:tcW w:w="603" w:type="dxa"/>
            <w:tcBorders>
              <w:bottom w:val="single" w:sz="4" w:space="0" w:color="auto"/>
            </w:tcBorders>
            <w:textDirection w:val="btLr"/>
            <w:vAlign w:val="center"/>
          </w:tcPr>
          <w:p w14:paraId="19114A9B"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Calibration</w:t>
            </w:r>
          </w:p>
        </w:tc>
        <w:tc>
          <w:tcPr>
            <w:tcW w:w="603" w:type="dxa"/>
            <w:tcBorders>
              <w:bottom w:val="single" w:sz="4" w:space="0" w:color="auto"/>
            </w:tcBorders>
            <w:textDirection w:val="btLr"/>
            <w:vAlign w:val="center"/>
          </w:tcPr>
          <w:p w14:paraId="4767CC6A"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Training</w:t>
            </w:r>
          </w:p>
        </w:tc>
        <w:tc>
          <w:tcPr>
            <w:tcW w:w="603" w:type="dxa"/>
            <w:tcBorders>
              <w:bottom w:val="single" w:sz="4" w:space="0" w:color="auto"/>
            </w:tcBorders>
            <w:textDirection w:val="btLr"/>
            <w:vAlign w:val="center"/>
          </w:tcPr>
          <w:p w14:paraId="7419C982"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Cleaning schedule / sanitation</w:t>
            </w:r>
          </w:p>
        </w:tc>
        <w:tc>
          <w:tcPr>
            <w:tcW w:w="603" w:type="dxa"/>
            <w:tcBorders>
              <w:bottom w:val="single" w:sz="4" w:space="0" w:color="auto"/>
            </w:tcBorders>
            <w:textDirection w:val="btLr"/>
            <w:vAlign w:val="center"/>
          </w:tcPr>
          <w:p w14:paraId="1C54799D"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Pest control</w:t>
            </w:r>
          </w:p>
        </w:tc>
        <w:tc>
          <w:tcPr>
            <w:tcW w:w="603" w:type="dxa"/>
            <w:tcBorders>
              <w:bottom w:val="single" w:sz="4" w:space="0" w:color="auto"/>
            </w:tcBorders>
            <w:textDirection w:val="btLr"/>
            <w:vAlign w:val="center"/>
          </w:tcPr>
          <w:p w14:paraId="6FCA3966"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Personnel hygiene</w:t>
            </w:r>
          </w:p>
        </w:tc>
        <w:tc>
          <w:tcPr>
            <w:tcW w:w="603" w:type="dxa"/>
            <w:tcBorders>
              <w:bottom w:val="single" w:sz="4" w:space="0" w:color="auto"/>
            </w:tcBorders>
            <w:textDirection w:val="btLr"/>
            <w:vAlign w:val="center"/>
          </w:tcPr>
          <w:p w14:paraId="3C08F531"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use of chemicals</w:t>
            </w:r>
          </w:p>
        </w:tc>
        <w:tc>
          <w:tcPr>
            <w:tcW w:w="603" w:type="dxa"/>
            <w:tcBorders>
              <w:bottom w:val="single" w:sz="4" w:space="0" w:color="auto"/>
            </w:tcBorders>
            <w:shd w:val="clear" w:color="auto" w:fill="auto"/>
            <w:textDirection w:val="btLr"/>
            <w:vAlign w:val="center"/>
          </w:tcPr>
          <w:p w14:paraId="3EB32B72"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Transport</w:t>
            </w:r>
          </w:p>
        </w:tc>
        <w:tc>
          <w:tcPr>
            <w:tcW w:w="603" w:type="dxa"/>
            <w:tcBorders>
              <w:bottom w:val="single" w:sz="4" w:space="0" w:color="auto"/>
            </w:tcBorders>
            <w:textDirection w:val="btLr"/>
            <w:vAlign w:val="center"/>
          </w:tcPr>
          <w:p w14:paraId="7A969BA9"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Product recall</w:t>
            </w:r>
          </w:p>
        </w:tc>
        <w:tc>
          <w:tcPr>
            <w:tcW w:w="603" w:type="dxa"/>
            <w:tcBorders>
              <w:bottom w:val="single" w:sz="4" w:space="0" w:color="auto"/>
            </w:tcBorders>
            <w:textDirection w:val="btLr"/>
            <w:vAlign w:val="center"/>
          </w:tcPr>
          <w:p w14:paraId="7EDEAE22"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Product identification and traceability</w:t>
            </w:r>
          </w:p>
        </w:tc>
        <w:tc>
          <w:tcPr>
            <w:tcW w:w="603" w:type="dxa"/>
            <w:tcBorders>
              <w:bottom w:val="single" w:sz="4" w:space="0" w:color="auto"/>
            </w:tcBorders>
            <w:textDirection w:val="btLr"/>
            <w:vAlign w:val="center"/>
          </w:tcPr>
          <w:p w14:paraId="3FCB456A"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storage</w:t>
            </w:r>
          </w:p>
        </w:tc>
        <w:tc>
          <w:tcPr>
            <w:tcW w:w="603" w:type="dxa"/>
            <w:tcBorders>
              <w:bottom w:val="single" w:sz="4" w:space="0" w:color="auto"/>
            </w:tcBorders>
            <w:shd w:val="clear" w:color="auto" w:fill="auto"/>
            <w:textDirection w:val="btLr"/>
            <w:vAlign w:val="center"/>
          </w:tcPr>
          <w:p w14:paraId="7432BF1C"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Premises construction / maintenance</w:t>
            </w:r>
          </w:p>
        </w:tc>
        <w:tc>
          <w:tcPr>
            <w:tcW w:w="603" w:type="dxa"/>
            <w:tcBorders>
              <w:bottom w:val="single" w:sz="4" w:space="0" w:color="auto"/>
            </w:tcBorders>
            <w:shd w:val="clear" w:color="auto" w:fill="auto"/>
            <w:textDirection w:val="btLr"/>
            <w:vAlign w:val="center"/>
          </w:tcPr>
          <w:p w14:paraId="59DA7993"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plant and equipment</w:t>
            </w:r>
          </w:p>
        </w:tc>
        <w:tc>
          <w:tcPr>
            <w:tcW w:w="603" w:type="dxa"/>
            <w:tcBorders>
              <w:bottom w:val="single" w:sz="4" w:space="0" w:color="auto"/>
            </w:tcBorders>
            <w:textDirection w:val="btLr"/>
            <w:vAlign w:val="center"/>
          </w:tcPr>
          <w:p w14:paraId="2D76E587"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Good Agricultural Practices (GAP)</w:t>
            </w:r>
          </w:p>
        </w:tc>
        <w:tc>
          <w:tcPr>
            <w:tcW w:w="603" w:type="dxa"/>
            <w:tcBorders>
              <w:bottom w:val="single" w:sz="4" w:space="0" w:color="auto"/>
            </w:tcBorders>
            <w:textDirection w:val="btLr"/>
            <w:vAlign w:val="center"/>
          </w:tcPr>
          <w:p w14:paraId="45503FD0"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HACCP Plan</w:t>
            </w:r>
          </w:p>
        </w:tc>
      </w:tr>
      <w:tr w:rsidR="00187CC5" w:rsidRPr="00E35C7C" w14:paraId="5B72427A" w14:textId="77777777" w:rsidTr="00E76282">
        <w:trPr>
          <w:trHeight w:val="462"/>
        </w:trPr>
        <w:tc>
          <w:tcPr>
            <w:tcW w:w="3936" w:type="dxa"/>
            <w:tcBorders>
              <w:bottom w:val="single" w:sz="4" w:space="0" w:color="auto"/>
            </w:tcBorders>
            <w:shd w:val="clear" w:color="auto" w:fill="auto"/>
            <w:vAlign w:val="center"/>
          </w:tcPr>
          <w:p w14:paraId="2EC9C42D" w14:textId="77777777" w:rsidR="00187CC5" w:rsidRPr="00E35C7C" w:rsidRDefault="00187CC5" w:rsidP="00E76282">
            <w:pPr>
              <w:rPr>
                <w:rFonts w:cs="Arial"/>
                <w:color w:val="000000"/>
                <w:sz w:val="16"/>
                <w:szCs w:val="16"/>
              </w:rPr>
            </w:pPr>
            <w:r w:rsidRPr="00E35C7C">
              <w:rPr>
                <w:rFonts w:cs="Arial"/>
                <w:color w:val="000000"/>
                <w:sz w:val="16"/>
                <w:szCs w:val="16"/>
              </w:rPr>
              <w:t>Additional</w:t>
            </w:r>
            <w:r w:rsidRPr="00E35C7C">
              <w:rPr>
                <w:rFonts w:cs="Arial"/>
                <w:color w:val="000000"/>
              </w:rPr>
              <w:t xml:space="preserve"> </w:t>
            </w:r>
            <w:r w:rsidRPr="00E35C7C">
              <w:rPr>
                <w:rFonts w:cs="Arial"/>
                <w:color w:val="000000"/>
                <w:sz w:val="16"/>
                <w:szCs w:val="16"/>
              </w:rPr>
              <w:t>Coles Supplier Requirements – Food (CSR-FV3 May 2011)</w:t>
            </w:r>
          </w:p>
        </w:tc>
        <w:tc>
          <w:tcPr>
            <w:tcW w:w="603" w:type="dxa"/>
            <w:tcBorders>
              <w:bottom w:val="single" w:sz="4" w:space="0" w:color="auto"/>
            </w:tcBorders>
            <w:shd w:val="clear" w:color="auto" w:fill="C2D69B" w:themeFill="accent3" w:themeFillTint="99"/>
            <w:vAlign w:val="center"/>
          </w:tcPr>
          <w:p w14:paraId="0D77C89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757255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53F73C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E4AAEC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220F02D"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4AAB1E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378F186"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1D65109"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35EF9851"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3B3314B"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C76EA3B"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0904A710"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1289CB2F"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B4490A8"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206E5AEB"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4A2B3B3"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30D4BB10"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6C1910E7"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18AA61AF"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2841BBCB" w14:textId="77777777" w:rsidTr="00E76282">
        <w:trPr>
          <w:trHeight w:val="462"/>
        </w:trPr>
        <w:tc>
          <w:tcPr>
            <w:tcW w:w="3936" w:type="dxa"/>
            <w:tcBorders>
              <w:bottom w:val="single" w:sz="4" w:space="0" w:color="auto"/>
            </w:tcBorders>
            <w:shd w:val="clear" w:color="auto" w:fill="auto"/>
            <w:vAlign w:val="center"/>
          </w:tcPr>
          <w:p w14:paraId="496D1C3C" w14:textId="77777777" w:rsidR="00187CC5" w:rsidRPr="00E35C7C" w:rsidRDefault="00187CC5" w:rsidP="00E76282">
            <w:pPr>
              <w:rPr>
                <w:rFonts w:cs="Arial"/>
                <w:color w:val="000000"/>
                <w:sz w:val="16"/>
                <w:szCs w:val="16"/>
              </w:rPr>
            </w:pPr>
            <w:r w:rsidRPr="00E35C7C">
              <w:rPr>
                <w:rFonts w:cs="Arial"/>
                <w:color w:val="000000"/>
                <w:sz w:val="16"/>
                <w:szCs w:val="16"/>
              </w:rPr>
              <w:t>Salad GAP – Version 1.1 (September 2008)</w:t>
            </w:r>
          </w:p>
        </w:tc>
        <w:tc>
          <w:tcPr>
            <w:tcW w:w="603" w:type="dxa"/>
            <w:tcBorders>
              <w:bottom w:val="single" w:sz="4" w:space="0" w:color="auto"/>
            </w:tcBorders>
            <w:shd w:val="clear" w:color="auto" w:fill="C2D69B" w:themeFill="accent3" w:themeFillTint="99"/>
            <w:vAlign w:val="center"/>
          </w:tcPr>
          <w:p w14:paraId="79E1026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82757F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86620C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103624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9DE39A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D5678E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9685F4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41CE7B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3F209A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76A4CE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4140019"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E5486F1"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7BC98671"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7D379468"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5845679F"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vAlign w:val="center"/>
          </w:tcPr>
          <w:p w14:paraId="79A512C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CCD67B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F104C5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F4C96CB"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295429C6" w14:textId="77777777" w:rsidTr="00E76282">
        <w:trPr>
          <w:trHeight w:val="462"/>
        </w:trPr>
        <w:tc>
          <w:tcPr>
            <w:tcW w:w="3936" w:type="dxa"/>
            <w:shd w:val="clear" w:color="auto" w:fill="auto"/>
            <w:vAlign w:val="center"/>
          </w:tcPr>
          <w:p w14:paraId="7CCE309C" w14:textId="4D52D302" w:rsidR="00187CC5" w:rsidRPr="00E35C7C" w:rsidRDefault="00187CC5" w:rsidP="00E76282">
            <w:pPr>
              <w:rPr>
                <w:rFonts w:cs="Arial"/>
                <w:color w:val="000000"/>
                <w:sz w:val="16"/>
                <w:szCs w:val="16"/>
              </w:rPr>
            </w:pPr>
            <w:r>
              <w:rPr>
                <w:rFonts w:cs="Arial"/>
                <w:color w:val="000000"/>
                <w:sz w:val="16"/>
                <w:szCs w:val="16"/>
              </w:rPr>
              <w:t>GLOBALG.A.P.</w:t>
            </w:r>
            <w:r w:rsidRPr="00E35C7C">
              <w:rPr>
                <w:rFonts w:cs="Arial"/>
                <w:color w:val="000000"/>
                <w:sz w:val="16"/>
                <w:szCs w:val="16"/>
              </w:rPr>
              <w:t xml:space="preserve"> Integrat</w:t>
            </w:r>
            <w:r w:rsidR="00F760D0">
              <w:rPr>
                <w:rFonts w:cs="Arial"/>
                <w:color w:val="000000"/>
                <w:sz w:val="16"/>
                <w:szCs w:val="16"/>
              </w:rPr>
              <w:t xml:space="preserve">ed Farm Assurance – Version 4.0 </w:t>
            </w:r>
            <w:r w:rsidRPr="00E35C7C">
              <w:rPr>
                <w:rFonts w:cs="Arial"/>
                <w:color w:val="000000"/>
                <w:sz w:val="16"/>
                <w:szCs w:val="16"/>
              </w:rPr>
              <w:t>Mar</w:t>
            </w:r>
            <w:r w:rsidR="00F760D0">
              <w:rPr>
                <w:rFonts w:cs="Arial"/>
                <w:color w:val="000000"/>
                <w:sz w:val="16"/>
                <w:szCs w:val="16"/>
              </w:rPr>
              <w:t xml:space="preserve"> </w:t>
            </w:r>
            <w:r w:rsidRPr="00E35C7C">
              <w:rPr>
                <w:rFonts w:cs="Arial"/>
                <w:color w:val="000000"/>
                <w:sz w:val="16"/>
                <w:szCs w:val="16"/>
              </w:rPr>
              <w:t>2011</w:t>
            </w:r>
          </w:p>
        </w:tc>
        <w:tc>
          <w:tcPr>
            <w:tcW w:w="603" w:type="dxa"/>
            <w:shd w:val="clear" w:color="auto" w:fill="C2D69B" w:themeFill="accent3" w:themeFillTint="99"/>
            <w:vAlign w:val="center"/>
          </w:tcPr>
          <w:p w14:paraId="0D2BD706"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5E4A88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021B7A8"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88F6A7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0F5420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BF31A3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841FD6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6A4676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C200A0E"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42E659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2FB6B8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258090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6604C1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7538DF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B7AB38B"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auto"/>
            <w:vAlign w:val="center"/>
          </w:tcPr>
          <w:p w14:paraId="0D46C1ED" w14:textId="77777777" w:rsidR="00187CC5" w:rsidRPr="00E35C7C" w:rsidRDefault="00187CC5" w:rsidP="00E76282">
            <w:pPr>
              <w:jc w:val="center"/>
              <w:rPr>
                <w:sz w:val="16"/>
                <w:szCs w:val="16"/>
              </w:rPr>
            </w:pPr>
            <w:r w:rsidRPr="00E35C7C">
              <w:rPr>
                <w:sz w:val="16"/>
                <w:szCs w:val="16"/>
              </w:rPr>
              <w:sym w:font="Wingdings 2" w:char="F04F"/>
            </w:r>
          </w:p>
        </w:tc>
        <w:tc>
          <w:tcPr>
            <w:tcW w:w="603" w:type="dxa"/>
            <w:shd w:val="clear" w:color="auto" w:fill="auto"/>
            <w:vAlign w:val="center"/>
          </w:tcPr>
          <w:p w14:paraId="6E8A602F" w14:textId="77777777" w:rsidR="00187CC5" w:rsidRPr="00E35C7C" w:rsidRDefault="00187CC5" w:rsidP="00E76282">
            <w:pPr>
              <w:jc w:val="center"/>
              <w:rPr>
                <w:sz w:val="16"/>
                <w:szCs w:val="16"/>
              </w:rPr>
            </w:pPr>
            <w:r w:rsidRPr="00E35C7C">
              <w:rPr>
                <w:sz w:val="16"/>
                <w:szCs w:val="16"/>
              </w:rPr>
              <w:sym w:font="Wingdings 2" w:char="F04F"/>
            </w:r>
          </w:p>
        </w:tc>
        <w:tc>
          <w:tcPr>
            <w:tcW w:w="603" w:type="dxa"/>
            <w:shd w:val="clear" w:color="auto" w:fill="C2D69B" w:themeFill="accent3" w:themeFillTint="99"/>
            <w:vAlign w:val="center"/>
          </w:tcPr>
          <w:p w14:paraId="4D98E90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auto"/>
            <w:vAlign w:val="center"/>
          </w:tcPr>
          <w:p w14:paraId="7E30986B"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0167E171" w14:textId="77777777" w:rsidTr="00E76282">
        <w:trPr>
          <w:trHeight w:val="462"/>
        </w:trPr>
        <w:tc>
          <w:tcPr>
            <w:tcW w:w="3936" w:type="dxa"/>
            <w:tcBorders>
              <w:bottom w:val="single" w:sz="4" w:space="0" w:color="auto"/>
            </w:tcBorders>
            <w:shd w:val="clear" w:color="auto" w:fill="auto"/>
            <w:vAlign w:val="center"/>
          </w:tcPr>
          <w:p w14:paraId="1CD34FCC" w14:textId="77777777" w:rsidR="00187CC5" w:rsidRPr="00E35C7C" w:rsidRDefault="00187CC5" w:rsidP="00E76282">
            <w:pPr>
              <w:rPr>
                <w:rFonts w:cs="Arial"/>
                <w:color w:val="000000"/>
                <w:sz w:val="16"/>
                <w:szCs w:val="16"/>
              </w:rPr>
            </w:pPr>
            <w:r w:rsidRPr="00E35C7C">
              <w:rPr>
                <w:rFonts w:cs="Arial"/>
                <w:color w:val="000000"/>
                <w:sz w:val="16"/>
                <w:szCs w:val="16"/>
              </w:rPr>
              <w:t>Freshcare Code of Practice (3</w:t>
            </w:r>
            <w:r w:rsidRPr="00E35C7C">
              <w:rPr>
                <w:rFonts w:cs="Arial"/>
                <w:color w:val="000000"/>
                <w:sz w:val="16"/>
                <w:szCs w:val="16"/>
                <w:vertAlign w:val="superscript"/>
              </w:rPr>
              <w:t>rd</w:t>
            </w:r>
            <w:r w:rsidRPr="00E35C7C">
              <w:rPr>
                <w:rFonts w:cs="Arial"/>
                <w:color w:val="000000"/>
                <w:sz w:val="16"/>
                <w:szCs w:val="16"/>
              </w:rPr>
              <w:t xml:space="preserve"> Edition – July 2009)</w:t>
            </w:r>
          </w:p>
        </w:tc>
        <w:tc>
          <w:tcPr>
            <w:tcW w:w="603" w:type="dxa"/>
            <w:tcBorders>
              <w:bottom w:val="single" w:sz="4" w:space="0" w:color="auto"/>
            </w:tcBorders>
            <w:shd w:val="clear" w:color="auto" w:fill="C2D69B" w:themeFill="accent3" w:themeFillTint="99"/>
            <w:vAlign w:val="center"/>
          </w:tcPr>
          <w:p w14:paraId="71A907C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C9CE9E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AC6708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9D7BFA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4DFACD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3F607FA"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09CB5D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6F8155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658E6C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B9A578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B1BC95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40770B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C7BBDC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22B3B1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F8731C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08E921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888510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09A5CD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CE8FE13"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2F547977" w14:textId="77777777" w:rsidTr="00E76282">
        <w:trPr>
          <w:trHeight w:val="462"/>
        </w:trPr>
        <w:tc>
          <w:tcPr>
            <w:tcW w:w="3936" w:type="dxa"/>
            <w:tcBorders>
              <w:bottom w:val="single" w:sz="4" w:space="0" w:color="auto"/>
            </w:tcBorders>
            <w:shd w:val="clear" w:color="auto" w:fill="auto"/>
            <w:vAlign w:val="center"/>
          </w:tcPr>
          <w:p w14:paraId="09406AEB" w14:textId="77777777" w:rsidR="00187CC5" w:rsidRPr="00E35C7C" w:rsidRDefault="00187CC5" w:rsidP="00E76282">
            <w:pPr>
              <w:rPr>
                <w:rFonts w:cs="Arial"/>
                <w:color w:val="000000"/>
                <w:sz w:val="16"/>
                <w:szCs w:val="16"/>
              </w:rPr>
            </w:pPr>
            <w:r w:rsidRPr="00E35C7C">
              <w:rPr>
                <w:rFonts w:cs="Arial"/>
                <w:color w:val="000000"/>
                <w:sz w:val="16"/>
                <w:szCs w:val="16"/>
              </w:rPr>
              <w:t>BRC Global Standard for Food Safety – Issue 6 – July 2011</w:t>
            </w:r>
          </w:p>
        </w:tc>
        <w:tc>
          <w:tcPr>
            <w:tcW w:w="603" w:type="dxa"/>
            <w:tcBorders>
              <w:bottom w:val="single" w:sz="4" w:space="0" w:color="auto"/>
            </w:tcBorders>
            <w:shd w:val="clear" w:color="auto" w:fill="C2D69B" w:themeFill="accent3" w:themeFillTint="99"/>
            <w:vAlign w:val="center"/>
          </w:tcPr>
          <w:p w14:paraId="07527C1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26E23C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65E6C3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F69FB3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FD770D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7114F69"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E203E6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6076F7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64B942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C7F5BE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CF6A96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DCDBC7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8C5131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B79AFE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65EB96A"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AFBF8B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F80685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7C2F4A09"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vAlign w:val="center"/>
          </w:tcPr>
          <w:p w14:paraId="3D382E49"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10F9F398" w14:textId="77777777" w:rsidTr="00E76282">
        <w:trPr>
          <w:trHeight w:val="462"/>
        </w:trPr>
        <w:tc>
          <w:tcPr>
            <w:tcW w:w="3936" w:type="dxa"/>
            <w:tcBorders>
              <w:bottom w:val="single" w:sz="4" w:space="0" w:color="auto"/>
            </w:tcBorders>
            <w:shd w:val="clear" w:color="auto" w:fill="auto"/>
            <w:vAlign w:val="center"/>
          </w:tcPr>
          <w:p w14:paraId="56C4A6FE" w14:textId="77777777" w:rsidR="00187CC5" w:rsidRPr="00E35C7C" w:rsidRDefault="00187CC5" w:rsidP="00E76282">
            <w:pPr>
              <w:rPr>
                <w:rFonts w:cs="Arial"/>
                <w:color w:val="000000"/>
                <w:sz w:val="16"/>
                <w:szCs w:val="16"/>
              </w:rPr>
            </w:pPr>
            <w:r w:rsidRPr="00E35C7C">
              <w:rPr>
                <w:rFonts w:cs="Arial"/>
                <w:color w:val="000000"/>
                <w:sz w:val="16"/>
                <w:szCs w:val="16"/>
              </w:rPr>
              <w:t>SQF2000 Code – 6th Edition August 2008 – Amended July 2010 (Level 3)</w:t>
            </w:r>
          </w:p>
        </w:tc>
        <w:tc>
          <w:tcPr>
            <w:tcW w:w="603" w:type="dxa"/>
            <w:tcBorders>
              <w:bottom w:val="single" w:sz="4" w:space="0" w:color="auto"/>
            </w:tcBorders>
            <w:shd w:val="clear" w:color="auto" w:fill="C2D69B" w:themeFill="accent3" w:themeFillTint="99"/>
            <w:vAlign w:val="center"/>
          </w:tcPr>
          <w:p w14:paraId="5147332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382CAB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BA8B7D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2A24EC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7B5430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FD8F40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11688E3"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88E25D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04F480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C8A46E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FCFAF8A"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1D8E18E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6F5D17B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6164FA7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79E884D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683DD48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270EE209"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auto"/>
            <w:vAlign w:val="center"/>
          </w:tcPr>
          <w:p w14:paraId="01024672"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top w:val="single" w:sz="4" w:space="0" w:color="auto"/>
              <w:bottom w:val="single" w:sz="4" w:space="0" w:color="auto"/>
            </w:tcBorders>
            <w:shd w:val="clear" w:color="auto" w:fill="C2D69B" w:themeFill="accent3" w:themeFillTint="99"/>
            <w:vAlign w:val="center"/>
          </w:tcPr>
          <w:p w14:paraId="4F55285A"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27FEDD66" w14:textId="77777777" w:rsidTr="00E76282">
        <w:trPr>
          <w:trHeight w:val="462"/>
        </w:trPr>
        <w:tc>
          <w:tcPr>
            <w:tcW w:w="3936" w:type="dxa"/>
            <w:shd w:val="clear" w:color="auto" w:fill="auto"/>
            <w:vAlign w:val="center"/>
          </w:tcPr>
          <w:p w14:paraId="6002C690" w14:textId="77777777" w:rsidR="00187CC5" w:rsidRPr="00E35C7C" w:rsidRDefault="00187CC5" w:rsidP="00E76282">
            <w:pPr>
              <w:rPr>
                <w:rFonts w:cs="Arial"/>
                <w:color w:val="000000"/>
                <w:sz w:val="16"/>
                <w:szCs w:val="16"/>
              </w:rPr>
            </w:pPr>
            <w:r w:rsidRPr="00E35C7C">
              <w:rPr>
                <w:rFonts w:cs="Arial"/>
                <w:color w:val="000000"/>
                <w:sz w:val="16"/>
                <w:szCs w:val="16"/>
              </w:rPr>
              <w:t>SGS HACCP – Client Audit Checklist Version 2.7 (19/06/2011)</w:t>
            </w:r>
          </w:p>
        </w:tc>
        <w:tc>
          <w:tcPr>
            <w:tcW w:w="603" w:type="dxa"/>
            <w:shd w:val="clear" w:color="auto" w:fill="C2D69B" w:themeFill="accent3" w:themeFillTint="99"/>
            <w:vAlign w:val="center"/>
          </w:tcPr>
          <w:p w14:paraId="658872EE"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EADEE86"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1A4714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C99BE0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11AFBB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3375CAC"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DEAE70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7AD29B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926A8C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B24A1F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766873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35E97A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EEBFA58"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DEFC96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30D45A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F37344C"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3DE2CC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D68171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D49EC66"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4B9842D3" w14:textId="77777777" w:rsidTr="00E76282">
        <w:trPr>
          <w:trHeight w:val="462"/>
        </w:trPr>
        <w:tc>
          <w:tcPr>
            <w:tcW w:w="3936" w:type="dxa"/>
            <w:shd w:val="clear" w:color="auto" w:fill="auto"/>
            <w:vAlign w:val="center"/>
          </w:tcPr>
          <w:p w14:paraId="77804B72" w14:textId="77777777" w:rsidR="00187CC5" w:rsidRPr="00E35C7C" w:rsidRDefault="00187CC5" w:rsidP="00E76282">
            <w:pPr>
              <w:rPr>
                <w:rFonts w:cs="Arial"/>
                <w:color w:val="000000"/>
                <w:sz w:val="16"/>
                <w:szCs w:val="16"/>
              </w:rPr>
            </w:pPr>
            <w:r w:rsidRPr="00E35C7C">
              <w:rPr>
                <w:rFonts w:cs="Arial"/>
                <w:color w:val="000000"/>
                <w:sz w:val="16"/>
                <w:szCs w:val="16"/>
              </w:rPr>
              <w:t>SQF1000 Code – 5th Edition August 2009 – Revised January 2010 (Level 3)</w:t>
            </w:r>
          </w:p>
        </w:tc>
        <w:tc>
          <w:tcPr>
            <w:tcW w:w="603" w:type="dxa"/>
            <w:shd w:val="clear" w:color="auto" w:fill="C2D69B" w:themeFill="accent3" w:themeFillTint="99"/>
            <w:vAlign w:val="center"/>
          </w:tcPr>
          <w:p w14:paraId="0FDB59D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D133A1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5A87726"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AEFAAC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77729B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188764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B2D392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0F5BCEB"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E5D6EF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176F3A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B6DA27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7FD5D9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DFBEE2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4EB2908"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C91BE7E"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E45D68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84371A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E6AE1A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55F143E"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0B198AF9" w14:textId="77777777" w:rsidTr="00E76282">
        <w:trPr>
          <w:trHeight w:val="462"/>
        </w:trPr>
        <w:tc>
          <w:tcPr>
            <w:tcW w:w="3936" w:type="dxa"/>
            <w:shd w:val="clear" w:color="auto" w:fill="auto"/>
            <w:vAlign w:val="center"/>
          </w:tcPr>
          <w:p w14:paraId="2B486A40" w14:textId="77777777" w:rsidR="00187CC5" w:rsidRPr="00E35C7C" w:rsidRDefault="00187CC5" w:rsidP="00E76282">
            <w:pPr>
              <w:rPr>
                <w:rFonts w:cs="Arial"/>
                <w:color w:val="000000"/>
                <w:sz w:val="16"/>
                <w:szCs w:val="16"/>
              </w:rPr>
            </w:pPr>
            <w:r w:rsidRPr="00E35C7C">
              <w:rPr>
                <w:rFonts w:cs="Arial"/>
                <w:color w:val="000000"/>
                <w:sz w:val="16"/>
                <w:szCs w:val="16"/>
              </w:rPr>
              <w:t>Woolworths Quality Assurance – Primary Production – Produce – Version 7 January 2011</w:t>
            </w:r>
          </w:p>
        </w:tc>
        <w:tc>
          <w:tcPr>
            <w:tcW w:w="603" w:type="dxa"/>
            <w:shd w:val="clear" w:color="auto" w:fill="C2D69B" w:themeFill="accent3" w:themeFillTint="99"/>
            <w:vAlign w:val="center"/>
          </w:tcPr>
          <w:p w14:paraId="1420EBA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DFDF7D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31971C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22DEEF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735BBF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378058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E7A263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F1857E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3F12FFB"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6CA7BB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0F8D28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4B2587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8F8C72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AFC77D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28F0D3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4FAA5B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EB5045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173B4A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EE53B1D" w14:textId="77777777" w:rsidR="00187CC5" w:rsidRPr="00E35C7C" w:rsidRDefault="00187CC5" w:rsidP="00E76282">
            <w:pPr>
              <w:jc w:val="center"/>
              <w:rPr>
                <w:sz w:val="16"/>
                <w:szCs w:val="16"/>
              </w:rPr>
            </w:pPr>
            <w:r w:rsidRPr="00E35C7C">
              <w:rPr>
                <w:sz w:val="16"/>
                <w:szCs w:val="16"/>
              </w:rPr>
              <w:sym w:font="Wingdings 2" w:char="F050"/>
            </w:r>
          </w:p>
        </w:tc>
      </w:tr>
    </w:tbl>
    <w:p w14:paraId="24191342" w14:textId="77777777" w:rsidR="00187CC5" w:rsidRDefault="00187CC5">
      <w:pPr>
        <w:widowControl/>
        <w:rPr>
          <w:rFonts w:cs="Arial"/>
          <w:b/>
          <w:bCs/>
          <w:sz w:val="36"/>
          <w:szCs w:val="28"/>
          <w:lang w:bidi="ar-SA"/>
        </w:rPr>
      </w:pPr>
      <w:r>
        <w:rPr>
          <w:rFonts w:cs="Arial"/>
        </w:rPr>
        <w:br w:type="page"/>
      </w:r>
    </w:p>
    <w:p w14:paraId="31AC03FE" w14:textId="509FC866" w:rsidR="00187CC5" w:rsidRPr="0079231E" w:rsidRDefault="00F13066" w:rsidP="00187CC5">
      <w:pPr>
        <w:pStyle w:val="Heading1"/>
        <w:rPr>
          <w:rFonts w:cs="Arial"/>
        </w:rPr>
      </w:pPr>
      <w:bookmarkStart w:id="51" w:name="_Toc63952634"/>
      <w:r>
        <w:rPr>
          <w:rFonts w:cs="Arial"/>
        </w:rPr>
        <w:t>7</w:t>
      </w:r>
      <w:r w:rsidR="00187CC5" w:rsidRPr="00680982">
        <w:rPr>
          <w:rFonts w:cs="Arial"/>
        </w:rPr>
        <w:t xml:space="preserve"> </w:t>
      </w:r>
      <w:r w:rsidR="00187CC5" w:rsidRPr="00680982">
        <w:rPr>
          <w:rFonts w:cs="Arial"/>
        </w:rPr>
        <w:tab/>
      </w:r>
      <w:r w:rsidR="00187CC5">
        <w:rPr>
          <w:rFonts w:cs="Arial"/>
        </w:rPr>
        <w:t xml:space="preserve">Annex </w:t>
      </w:r>
      <w:r w:rsidR="005715C0">
        <w:rPr>
          <w:rFonts w:cs="Arial"/>
        </w:rPr>
        <w:t>3</w:t>
      </w:r>
      <w:r w:rsidR="00187CC5">
        <w:rPr>
          <w:rFonts w:cs="Arial"/>
        </w:rPr>
        <w:t xml:space="preserve"> – </w:t>
      </w:r>
      <w:r w:rsidR="00492C3E">
        <w:rPr>
          <w:rFonts w:cs="Arial"/>
        </w:rPr>
        <w:t xml:space="preserve">Current </w:t>
      </w:r>
      <w:r w:rsidR="002D08FC">
        <w:rPr>
          <w:rFonts w:cs="Arial"/>
        </w:rPr>
        <w:t>food s</w:t>
      </w:r>
      <w:r w:rsidR="00187CC5">
        <w:rPr>
          <w:rFonts w:cs="Arial"/>
        </w:rPr>
        <w:t xml:space="preserve">afety </w:t>
      </w:r>
      <w:r w:rsidR="002D08FC">
        <w:rPr>
          <w:rFonts w:cs="Arial"/>
        </w:rPr>
        <w:t>s</w:t>
      </w:r>
      <w:r w:rsidR="00187CC5">
        <w:rPr>
          <w:rFonts w:cs="Arial"/>
        </w:rPr>
        <w:t xml:space="preserve">cheme </w:t>
      </w:r>
      <w:r w:rsidR="002D08FC">
        <w:rPr>
          <w:rFonts w:cs="Arial"/>
        </w:rPr>
        <w:t>r</w:t>
      </w:r>
      <w:r w:rsidR="00187CC5">
        <w:rPr>
          <w:rFonts w:cs="Arial"/>
        </w:rPr>
        <w:t>equirements</w:t>
      </w:r>
      <w:bookmarkEnd w:id="51"/>
    </w:p>
    <w:p w14:paraId="2E902D1D" w14:textId="77777777" w:rsidR="00187CC5" w:rsidRDefault="00187CC5" w:rsidP="003379C7"/>
    <w:p w14:paraId="784054D9" w14:textId="305B0160" w:rsidR="003379C7" w:rsidRDefault="00983867" w:rsidP="003379C7">
      <w:r>
        <w:t>The following T</w:t>
      </w:r>
      <w:r w:rsidR="003379C7" w:rsidRPr="003379C7">
        <w:t xml:space="preserve">able </w:t>
      </w:r>
      <w:r>
        <w:t xml:space="preserve">3-1 </w:t>
      </w:r>
      <w:r w:rsidR="00EE7DB9">
        <w:t>identifies at</w:t>
      </w:r>
      <w:r w:rsidR="003379C7" w:rsidRPr="003379C7">
        <w:t xml:space="preserve"> a high-level </w:t>
      </w:r>
      <w:r w:rsidR="00EE7DB9">
        <w:t>the</w:t>
      </w:r>
      <w:r w:rsidR="003379C7">
        <w:t xml:space="preserve"> requirements </w:t>
      </w:r>
      <w:r w:rsidR="00EE7DB9">
        <w:t xml:space="preserve">of </w:t>
      </w:r>
      <w:r w:rsidR="003379C7">
        <w:t>each of the four</w:t>
      </w:r>
      <w:r w:rsidR="00DB085A">
        <w:t xml:space="preserve"> HARPS base food safety schemes:</w:t>
      </w:r>
    </w:p>
    <w:p w14:paraId="5D6D01EA" w14:textId="6A1B3A3E" w:rsidR="00DB085A" w:rsidRPr="00DB085A" w:rsidRDefault="005B5AD9" w:rsidP="00B379EA">
      <w:pPr>
        <w:pStyle w:val="ListParagraph"/>
        <w:numPr>
          <w:ilvl w:val="0"/>
          <w:numId w:val="25"/>
        </w:numPr>
      </w:pPr>
      <w:hyperlink r:id="rId41" w:history="1">
        <w:r w:rsidR="00DB085A" w:rsidRPr="00DB085A">
          <w:rPr>
            <w:rStyle w:val="Hyperlink"/>
            <w:rFonts w:cs="Arial"/>
            <w:sz w:val="20"/>
            <w:szCs w:val="20"/>
          </w:rPr>
          <w:t>BRC Global Standard for Food Safety - Issue 8</w:t>
        </w:r>
      </w:hyperlink>
      <w:r w:rsidR="00DB085A">
        <w:rPr>
          <w:rStyle w:val="FootnoteReference"/>
          <w:rFonts w:cs="Arial"/>
          <w:sz w:val="20"/>
          <w:szCs w:val="20"/>
        </w:rPr>
        <w:footnoteReference w:id="61"/>
      </w:r>
    </w:p>
    <w:p w14:paraId="5AF27C9C" w14:textId="72F449CB" w:rsidR="00DB085A" w:rsidRPr="00DB085A" w:rsidRDefault="005B5AD9" w:rsidP="00B379EA">
      <w:pPr>
        <w:pStyle w:val="ListParagraph"/>
        <w:numPr>
          <w:ilvl w:val="0"/>
          <w:numId w:val="25"/>
        </w:numPr>
      </w:pPr>
      <w:hyperlink r:id="rId42" w:history="1">
        <w:r w:rsidR="00EE7DB9">
          <w:rPr>
            <w:rStyle w:val="Hyperlink"/>
            <w:rFonts w:cs="Arial"/>
            <w:sz w:val="20"/>
            <w:szCs w:val="20"/>
          </w:rPr>
          <w:t xml:space="preserve">SQF Food Safety Program - Edition </w:t>
        </w:r>
      </w:hyperlink>
      <w:r w:rsidR="00BA5575">
        <w:rPr>
          <w:rStyle w:val="Hyperlink"/>
          <w:rFonts w:cs="Arial"/>
          <w:sz w:val="20"/>
          <w:szCs w:val="20"/>
        </w:rPr>
        <w:t>9</w:t>
      </w:r>
      <w:r w:rsidR="00BA5575" w:rsidRPr="00FD5BFF">
        <w:rPr>
          <w:rStyle w:val="FootnoteReference"/>
          <w:rFonts w:cs="Arial"/>
          <w:sz w:val="20"/>
          <w:szCs w:val="20"/>
          <w:u w:val="single"/>
        </w:rPr>
        <w:footnoteReference w:id="62"/>
      </w:r>
    </w:p>
    <w:p w14:paraId="51B1AC47" w14:textId="79EF8106" w:rsidR="00DB085A" w:rsidRPr="00DB085A" w:rsidRDefault="005B5AD9" w:rsidP="00B379EA">
      <w:pPr>
        <w:pStyle w:val="ListParagraph"/>
        <w:numPr>
          <w:ilvl w:val="0"/>
          <w:numId w:val="25"/>
        </w:numPr>
      </w:pPr>
      <w:hyperlink r:id="rId43" w:history="1">
        <w:r w:rsidR="00DB085A" w:rsidRPr="00BA6B48">
          <w:rPr>
            <w:rStyle w:val="Hyperlink"/>
            <w:rFonts w:cs="Arial"/>
            <w:sz w:val="20"/>
            <w:szCs w:val="20"/>
          </w:rPr>
          <w:t>GLOBALG.A.P. Integrated Farm Assurance Standard – Version 5.</w:t>
        </w:r>
        <w:r w:rsidR="00BA6B48" w:rsidRPr="00BA6B48">
          <w:rPr>
            <w:rStyle w:val="Hyperlink"/>
            <w:rFonts w:cs="Arial"/>
            <w:sz w:val="20"/>
            <w:szCs w:val="20"/>
          </w:rPr>
          <w:t>3</w:t>
        </w:r>
      </w:hyperlink>
      <w:r w:rsidR="00DB085A" w:rsidRPr="00DB085A">
        <w:rPr>
          <w:rStyle w:val="FootnoteReference"/>
          <w:rFonts w:cs="Arial"/>
          <w:sz w:val="20"/>
          <w:szCs w:val="20"/>
        </w:rPr>
        <w:footnoteReference w:id="63"/>
      </w:r>
    </w:p>
    <w:p w14:paraId="038222AA" w14:textId="5AB83C60" w:rsidR="00DB085A" w:rsidRPr="003D149F" w:rsidRDefault="005B5AD9" w:rsidP="00B379EA">
      <w:pPr>
        <w:pStyle w:val="ListParagraph"/>
        <w:numPr>
          <w:ilvl w:val="0"/>
          <w:numId w:val="25"/>
        </w:numPr>
        <w:rPr>
          <w:rStyle w:val="Hyperlink"/>
          <w:color w:val="auto"/>
          <w:u w:val="none"/>
        </w:rPr>
      </w:pPr>
      <w:hyperlink r:id="rId44" w:history="1">
        <w:r w:rsidR="00DB085A" w:rsidRPr="00DB085A">
          <w:rPr>
            <w:rStyle w:val="Hyperlink"/>
            <w:rFonts w:cs="Arial"/>
            <w:sz w:val="20"/>
            <w:szCs w:val="20"/>
          </w:rPr>
          <w:t>Freshcare Food Safety &amp; Quality On-farm and Supply Chain Standards</w:t>
        </w:r>
      </w:hyperlink>
      <w:r w:rsidR="00DB085A" w:rsidRPr="00DB085A">
        <w:rPr>
          <w:rStyle w:val="FootnoteReference"/>
          <w:rFonts w:cs="Arial"/>
          <w:sz w:val="20"/>
          <w:szCs w:val="20"/>
        </w:rPr>
        <w:footnoteReference w:id="64"/>
      </w:r>
    </w:p>
    <w:p w14:paraId="68F10EEE" w14:textId="77777777" w:rsidR="003D149F" w:rsidRPr="00DB085A" w:rsidRDefault="003D149F" w:rsidP="00B379EA">
      <w:pPr>
        <w:pStyle w:val="ListParagraph"/>
        <w:numPr>
          <w:ilvl w:val="0"/>
          <w:numId w:val="25"/>
        </w:numPr>
      </w:pPr>
    </w:p>
    <w:p w14:paraId="1861091C" w14:textId="51330D86" w:rsidR="003379C7" w:rsidRPr="003D149F" w:rsidRDefault="003D149F" w:rsidP="003379C7">
      <w:pPr>
        <w:rPr>
          <w:b/>
          <w:sz w:val="20"/>
          <w:szCs w:val="20"/>
        </w:rPr>
      </w:pPr>
      <w:r w:rsidRPr="003D149F">
        <w:rPr>
          <w:b/>
          <w:sz w:val="20"/>
          <w:szCs w:val="20"/>
        </w:rPr>
        <w:t>Table 3-1</w:t>
      </w:r>
    </w:p>
    <w:tbl>
      <w:tblPr>
        <w:tblStyle w:val="TableGrid"/>
        <w:tblW w:w="15310" w:type="dxa"/>
        <w:tblInd w:w="-714" w:type="dxa"/>
        <w:tblLook w:val="04A0" w:firstRow="1" w:lastRow="0" w:firstColumn="1" w:lastColumn="0" w:noHBand="0" w:noVBand="1"/>
        <w:tblDescription w:val="Requirements of each of the four HARPS base food safety schemes. Requirements are identified in the rows and the four HARPS base food safety schemes are identified in the columns."/>
      </w:tblPr>
      <w:tblGrid>
        <w:gridCol w:w="1843"/>
        <w:gridCol w:w="3366"/>
        <w:gridCol w:w="3367"/>
        <w:gridCol w:w="3367"/>
        <w:gridCol w:w="3367"/>
      </w:tblGrid>
      <w:tr w:rsidR="005C3A40" w:rsidRPr="00E97B3D" w14:paraId="6527886F" w14:textId="77777777" w:rsidTr="002421B1">
        <w:trPr>
          <w:tblHeader/>
        </w:trPr>
        <w:tc>
          <w:tcPr>
            <w:tcW w:w="1843" w:type="dxa"/>
            <w:shd w:val="clear" w:color="auto" w:fill="D9D9D9" w:themeFill="background1" w:themeFillShade="D9"/>
          </w:tcPr>
          <w:p w14:paraId="1B99A7FF" w14:textId="77777777" w:rsidR="005C3A40" w:rsidRPr="008117CB" w:rsidRDefault="005C3A40" w:rsidP="009D1B84">
            <w:pPr>
              <w:rPr>
                <w:rFonts w:cs="Arial"/>
                <w:b/>
                <w:sz w:val="20"/>
                <w:szCs w:val="20"/>
              </w:rPr>
            </w:pPr>
          </w:p>
          <w:p w14:paraId="70CEA200" w14:textId="77777777" w:rsidR="005C3A40" w:rsidRPr="008117CB" w:rsidRDefault="005C3A40" w:rsidP="009D1B84">
            <w:pPr>
              <w:rPr>
                <w:rFonts w:cs="Arial"/>
                <w:b/>
                <w:sz w:val="20"/>
                <w:szCs w:val="20"/>
              </w:rPr>
            </w:pPr>
          </w:p>
        </w:tc>
        <w:tc>
          <w:tcPr>
            <w:tcW w:w="3366" w:type="dxa"/>
            <w:shd w:val="clear" w:color="auto" w:fill="D9D9D9" w:themeFill="background1" w:themeFillShade="D9"/>
          </w:tcPr>
          <w:p w14:paraId="5882A735" w14:textId="7C392184" w:rsidR="005C3A40" w:rsidRPr="00E97B3D" w:rsidRDefault="005C3A40" w:rsidP="003379C7">
            <w:pPr>
              <w:jc w:val="center"/>
              <w:rPr>
                <w:rFonts w:cs="Arial"/>
                <w:b/>
                <w:sz w:val="20"/>
                <w:szCs w:val="20"/>
              </w:rPr>
            </w:pPr>
            <w:r w:rsidRPr="00E97B3D">
              <w:rPr>
                <w:rFonts w:cs="Arial"/>
                <w:b/>
                <w:sz w:val="20"/>
                <w:szCs w:val="20"/>
              </w:rPr>
              <w:t xml:space="preserve">BRC Global Standard for Food Safety </w:t>
            </w:r>
            <w:r w:rsidR="003379C7">
              <w:rPr>
                <w:rFonts w:cs="Arial"/>
                <w:b/>
                <w:sz w:val="20"/>
                <w:szCs w:val="20"/>
              </w:rPr>
              <w:t xml:space="preserve">- </w:t>
            </w:r>
            <w:r w:rsidRPr="00E97B3D">
              <w:rPr>
                <w:rFonts w:cs="Arial"/>
                <w:b/>
                <w:sz w:val="20"/>
                <w:szCs w:val="20"/>
              </w:rPr>
              <w:t>Issue 8</w:t>
            </w:r>
          </w:p>
        </w:tc>
        <w:tc>
          <w:tcPr>
            <w:tcW w:w="3367" w:type="dxa"/>
            <w:shd w:val="clear" w:color="auto" w:fill="D9D9D9" w:themeFill="background1" w:themeFillShade="D9"/>
          </w:tcPr>
          <w:p w14:paraId="17F601FC" w14:textId="2DF283F9" w:rsidR="005C3A40" w:rsidRPr="00E97B3D" w:rsidRDefault="005C3A40">
            <w:pPr>
              <w:jc w:val="center"/>
              <w:rPr>
                <w:rFonts w:cs="Arial"/>
                <w:b/>
                <w:sz w:val="20"/>
                <w:szCs w:val="20"/>
              </w:rPr>
            </w:pPr>
            <w:r w:rsidRPr="00E97B3D">
              <w:rPr>
                <w:rFonts w:cs="Arial"/>
                <w:b/>
                <w:sz w:val="20"/>
                <w:szCs w:val="20"/>
              </w:rPr>
              <w:t xml:space="preserve">SQF Food Safety </w:t>
            </w:r>
            <w:r w:rsidR="00EE7DB9">
              <w:rPr>
                <w:rFonts w:cs="Arial"/>
                <w:b/>
                <w:sz w:val="20"/>
                <w:szCs w:val="20"/>
              </w:rPr>
              <w:t>Program</w:t>
            </w:r>
            <w:r w:rsidR="003379C7">
              <w:rPr>
                <w:rFonts w:cs="Arial"/>
                <w:b/>
                <w:sz w:val="20"/>
                <w:szCs w:val="20"/>
              </w:rPr>
              <w:t xml:space="preserve"> - </w:t>
            </w:r>
            <w:r w:rsidRPr="00E97B3D">
              <w:rPr>
                <w:rFonts w:cs="Arial"/>
                <w:b/>
                <w:sz w:val="20"/>
                <w:szCs w:val="20"/>
              </w:rPr>
              <w:t xml:space="preserve">Edition </w:t>
            </w:r>
            <w:r w:rsidR="009E69AF">
              <w:rPr>
                <w:rFonts w:cs="Arial"/>
                <w:b/>
                <w:sz w:val="20"/>
                <w:szCs w:val="20"/>
              </w:rPr>
              <w:t>9</w:t>
            </w:r>
            <w:r w:rsidR="00EE7DB9">
              <w:rPr>
                <w:rFonts w:cs="Arial"/>
                <w:b/>
                <w:sz w:val="20"/>
                <w:szCs w:val="20"/>
              </w:rPr>
              <w:t xml:space="preserve"> (Primary Production, Manufacturing and Storage and Distribution Codes)</w:t>
            </w:r>
          </w:p>
        </w:tc>
        <w:tc>
          <w:tcPr>
            <w:tcW w:w="3367" w:type="dxa"/>
            <w:shd w:val="clear" w:color="auto" w:fill="D9D9D9" w:themeFill="background1" w:themeFillShade="D9"/>
          </w:tcPr>
          <w:p w14:paraId="64913F0B" w14:textId="62B661D2" w:rsidR="003379C7" w:rsidRDefault="005C3A40" w:rsidP="003379C7">
            <w:pPr>
              <w:jc w:val="center"/>
              <w:rPr>
                <w:rFonts w:cs="Arial"/>
                <w:b/>
                <w:sz w:val="20"/>
                <w:szCs w:val="20"/>
              </w:rPr>
            </w:pPr>
            <w:r>
              <w:rPr>
                <w:rFonts w:cs="Arial"/>
                <w:b/>
                <w:sz w:val="20"/>
                <w:szCs w:val="20"/>
              </w:rPr>
              <w:t>GLOBALG.A.P</w:t>
            </w:r>
            <w:r w:rsidRPr="00E97B3D">
              <w:rPr>
                <w:rFonts w:cs="Arial"/>
                <w:b/>
                <w:sz w:val="20"/>
                <w:szCs w:val="20"/>
              </w:rPr>
              <w:t xml:space="preserve">. Integrated Farm Assurance Standard </w:t>
            </w:r>
            <w:r w:rsidR="003379C7">
              <w:rPr>
                <w:rFonts w:cs="Arial"/>
                <w:b/>
                <w:sz w:val="20"/>
                <w:szCs w:val="20"/>
              </w:rPr>
              <w:t xml:space="preserve">– </w:t>
            </w:r>
          </w:p>
          <w:p w14:paraId="286C564B" w14:textId="060C0CE4" w:rsidR="005C3A40" w:rsidRPr="00E97B3D" w:rsidRDefault="005C3A40" w:rsidP="003379C7">
            <w:pPr>
              <w:jc w:val="center"/>
              <w:rPr>
                <w:rFonts w:cs="Arial"/>
                <w:b/>
                <w:sz w:val="20"/>
                <w:szCs w:val="20"/>
              </w:rPr>
            </w:pPr>
            <w:r w:rsidRPr="00E97B3D">
              <w:rPr>
                <w:rFonts w:cs="Arial"/>
                <w:b/>
                <w:sz w:val="20"/>
                <w:szCs w:val="20"/>
              </w:rPr>
              <w:t>V</w:t>
            </w:r>
            <w:r>
              <w:rPr>
                <w:rFonts w:cs="Arial"/>
                <w:b/>
                <w:sz w:val="20"/>
                <w:szCs w:val="20"/>
              </w:rPr>
              <w:t>ersion 5.</w:t>
            </w:r>
            <w:r w:rsidR="00D26902">
              <w:rPr>
                <w:rFonts w:cs="Arial"/>
                <w:b/>
                <w:sz w:val="20"/>
                <w:szCs w:val="20"/>
              </w:rPr>
              <w:t>3</w:t>
            </w:r>
            <w:r>
              <w:rPr>
                <w:rFonts w:cs="Arial"/>
                <w:b/>
                <w:sz w:val="20"/>
                <w:szCs w:val="20"/>
              </w:rPr>
              <w:t xml:space="preserve"> </w:t>
            </w:r>
          </w:p>
        </w:tc>
        <w:tc>
          <w:tcPr>
            <w:tcW w:w="3367" w:type="dxa"/>
            <w:shd w:val="clear" w:color="auto" w:fill="D9D9D9" w:themeFill="background1" w:themeFillShade="D9"/>
          </w:tcPr>
          <w:p w14:paraId="5F373CE2" w14:textId="6D324991" w:rsidR="005C3A40" w:rsidRPr="00E97B3D" w:rsidRDefault="005C3A40" w:rsidP="005E3757">
            <w:pPr>
              <w:jc w:val="center"/>
              <w:rPr>
                <w:rFonts w:cs="Arial"/>
                <w:b/>
                <w:sz w:val="20"/>
                <w:szCs w:val="20"/>
              </w:rPr>
            </w:pPr>
            <w:r w:rsidRPr="009E6514">
              <w:rPr>
                <w:rFonts w:cs="Arial"/>
                <w:b/>
                <w:sz w:val="20"/>
                <w:szCs w:val="20"/>
              </w:rPr>
              <w:t>Freshcare Food Safety &amp; Quality</w:t>
            </w:r>
            <w:r w:rsidR="003379C7" w:rsidRPr="009E6514">
              <w:rPr>
                <w:rFonts w:cs="Arial"/>
                <w:b/>
                <w:sz w:val="20"/>
                <w:szCs w:val="20"/>
              </w:rPr>
              <w:t xml:space="preserve"> </w:t>
            </w:r>
            <w:r w:rsidR="00EE7DB9">
              <w:rPr>
                <w:rFonts w:cs="Arial"/>
                <w:b/>
                <w:sz w:val="20"/>
                <w:szCs w:val="20"/>
              </w:rPr>
              <w:t>(</w:t>
            </w:r>
            <w:r w:rsidR="009E6514" w:rsidRPr="009E6514">
              <w:rPr>
                <w:rFonts w:cs="Arial"/>
                <w:b/>
                <w:sz w:val="20"/>
                <w:szCs w:val="20"/>
              </w:rPr>
              <w:t>On-farm (FSQ4.</w:t>
            </w:r>
            <w:r w:rsidR="005E3757">
              <w:rPr>
                <w:rFonts w:cs="Arial"/>
                <w:b/>
                <w:sz w:val="20"/>
                <w:szCs w:val="20"/>
              </w:rPr>
              <w:t>2</w:t>
            </w:r>
            <w:r w:rsidR="009E6514" w:rsidRPr="009E6514">
              <w:rPr>
                <w:rFonts w:cs="Arial"/>
                <w:b/>
                <w:sz w:val="20"/>
                <w:szCs w:val="20"/>
              </w:rPr>
              <w:t xml:space="preserve">) and Supply Chain (SC1) </w:t>
            </w:r>
            <w:r w:rsidR="003379C7" w:rsidRPr="009E6514">
              <w:rPr>
                <w:rFonts w:cs="Arial"/>
                <w:b/>
                <w:sz w:val="20"/>
                <w:szCs w:val="20"/>
              </w:rPr>
              <w:t>Standard</w:t>
            </w:r>
            <w:r w:rsidR="009E6514" w:rsidRPr="009E6514">
              <w:rPr>
                <w:rFonts w:cs="Arial"/>
                <w:b/>
                <w:sz w:val="20"/>
                <w:szCs w:val="20"/>
              </w:rPr>
              <w:t>s</w:t>
            </w:r>
            <w:r w:rsidR="00EE7DB9">
              <w:rPr>
                <w:rFonts w:cs="Arial"/>
                <w:b/>
                <w:sz w:val="20"/>
                <w:szCs w:val="20"/>
              </w:rPr>
              <w:t>)</w:t>
            </w:r>
          </w:p>
        </w:tc>
      </w:tr>
      <w:tr w:rsidR="005C3A40" w:rsidRPr="00E97B3D" w14:paraId="250F23CA" w14:textId="77777777" w:rsidTr="009D1B84">
        <w:tc>
          <w:tcPr>
            <w:tcW w:w="1843" w:type="dxa"/>
          </w:tcPr>
          <w:p w14:paraId="38A9FE77" w14:textId="77777777" w:rsidR="005C3A40" w:rsidRPr="008117CB" w:rsidRDefault="005C3A40" w:rsidP="009D1B84">
            <w:pPr>
              <w:rPr>
                <w:rFonts w:cs="Arial"/>
                <w:b/>
                <w:sz w:val="20"/>
                <w:szCs w:val="20"/>
              </w:rPr>
            </w:pPr>
            <w:r w:rsidRPr="008117CB">
              <w:rPr>
                <w:rFonts w:cs="Arial"/>
                <w:b/>
                <w:sz w:val="20"/>
                <w:szCs w:val="20"/>
              </w:rPr>
              <w:t>Scope and commitment</w:t>
            </w:r>
          </w:p>
        </w:tc>
        <w:tc>
          <w:tcPr>
            <w:tcW w:w="3366" w:type="dxa"/>
          </w:tcPr>
          <w:p w14:paraId="6C93E389" w14:textId="00EE78DC" w:rsidR="005C3A40" w:rsidRDefault="005C3A40" w:rsidP="00B379EA">
            <w:pPr>
              <w:pStyle w:val="ListParagraph"/>
              <w:numPr>
                <w:ilvl w:val="0"/>
                <w:numId w:val="21"/>
              </w:numPr>
              <w:ind w:left="138" w:hanging="138"/>
              <w:rPr>
                <w:rFonts w:cs="Arial"/>
                <w:sz w:val="20"/>
                <w:szCs w:val="20"/>
              </w:rPr>
            </w:pPr>
            <w:r>
              <w:rPr>
                <w:rFonts w:cs="Arial"/>
                <w:sz w:val="20"/>
                <w:szCs w:val="20"/>
              </w:rPr>
              <w:t xml:space="preserve">Senior management shall demonstrate commitment to the </w:t>
            </w:r>
            <w:r w:rsidR="00BB67F5">
              <w:rPr>
                <w:rFonts w:cs="Arial"/>
                <w:sz w:val="20"/>
                <w:szCs w:val="20"/>
              </w:rPr>
              <w:t>s</w:t>
            </w:r>
            <w:r>
              <w:rPr>
                <w:rFonts w:cs="Arial"/>
                <w:sz w:val="20"/>
                <w:szCs w:val="20"/>
              </w:rPr>
              <w:t>tandard and to continual improvement of food safety and quality management through a documented policy, plan for food safety and quality culture, management review meetings, reporting system and resources.</w:t>
            </w:r>
          </w:p>
          <w:p w14:paraId="008CE37A"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There shall be a documented organisation structure outlining responsibilities and senior management will ensure employees are aware of their responsibilities.</w:t>
            </w:r>
          </w:p>
        </w:tc>
        <w:tc>
          <w:tcPr>
            <w:tcW w:w="3367" w:type="dxa"/>
          </w:tcPr>
          <w:p w14:paraId="22C106CA" w14:textId="213CCC87" w:rsidR="008315D1" w:rsidRPr="008315D1" w:rsidRDefault="008315D1" w:rsidP="008315D1">
            <w:pPr>
              <w:rPr>
                <w:rFonts w:cs="Arial"/>
                <w:b/>
                <w:sz w:val="20"/>
                <w:szCs w:val="20"/>
                <w:u w:val="single"/>
              </w:rPr>
            </w:pPr>
            <w:r w:rsidRPr="008315D1">
              <w:rPr>
                <w:b/>
                <w:sz w:val="20"/>
                <w:szCs w:val="20"/>
                <w:u w:val="single"/>
              </w:rPr>
              <w:t>Primary production</w:t>
            </w:r>
          </w:p>
          <w:p w14:paraId="37FF7798" w14:textId="552C6239" w:rsidR="005C3A40" w:rsidRDefault="005C3A40" w:rsidP="00B379EA">
            <w:pPr>
              <w:pStyle w:val="ListParagraph"/>
              <w:numPr>
                <w:ilvl w:val="0"/>
                <w:numId w:val="21"/>
              </w:numPr>
              <w:ind w:left="138" w:hanging="138"/>
              <w:rPr>
                <w:rFonts w:cs="Arial"/>
                <w:sz w:val="20"/>
                <w:szCs w:val="20"/>
              </w:rPr>
            </w:pPr>
            <w:r>
              <w:rPr>
                <w:rFonts w:cs="Arial"/>
                <w:sz w:val="20"/>
                <w:szCs w:val="20"/>
              </w:rPr>
              <w:t>A policy statement is prepared and implemented.</w:t>
            </w:r>
          </w:p>
          <w:p w14:paraId="56D57330" w14:textId="38849719" w:rsidR="00F268F4" w:rsidRDefault="00F268F4" w:rsidP="00B379EA">
            <w:pPr>
              <w:pStyle w:val="ListParagraph"/>
              <w:numPr>
                <w:ilvl w:val="0"/>
                <w:numId w:val="21"/>
              </w:numPr>
              <w:ind w:left="138" w:hanging="138"/>
              <w:rPr>
                <w:rFonts w:cs="Arial"/>
                <w:sz w:val="20"/>
                <w:szCs w:val="20"/>
              </w:rPr>
            </w:pPr>
            <w:r>
              <w:rPr>
                <w:rFonts w:cs="Arial"/>
                <w:sz w:val="20"/>
                <w:szCs w:val="20"/>
              </w:rPr>
              <w:t xml:space="preserve">Food safety culture </w:t>
            </w:r>
            <w:r w:rsidR="001042D5">
              <w:rPr>
                <w:rFonts w:cs="Arial"/>
                <w:sz w:val="20"/>
                <w:szCs w:val="20"/>
              </w:rPr>
              <w:t>and its objectives are</w:t>
            </w:r>
            <w:r>
              <w:rPr>
                <w:rFonts w:cs="Arial"/>
                <w:sz w:val="20"/>
                <w:szCs w:val="20"/>
              </w:rPr>
              <w:t xml:space="preserve"> established, implemented and communicated effectively to staff.</w:t>
            </w:r>
          </w:p>
          <w:p w14:paraId="73A1BEB5" w14:textId="3EC6383C" w:rsidR="0008249F" w:rsidRDefault="0008249F" w:rsidP="00B379EA">
            <w:pPr>
              <w:pStyle w:val="ListParagraph"/>
              <w:numPr>
                <w:ilvl w:val="0"/>
                <w:numId w:val="21"/>
              </w:numPr>
              <w:ind w:left="138" w:hanging="138"/>
              <w:rPr>
                <w:rFonts w:cs="Arial"/>
                <w:sz w:val="20"/>
                <w:szCs w:val="20"/>
              </w:rPr>
            </w:pPr>
            <w:r>
              <w:rPr>
                <w:rFonts w:cs="Arial"/>
                <w:sz w:val="20"/>
                <w:szCs w:val="20"/>
              </w:rPr>
              <w:t xml:space="preserve">Senior site management shall </w:t>
            </w:r>
            <w:r w:rsidR="001042D5">
              <w:rPr>
                <w:rFonts w:cs="Arial"/>
                <w:sz w:val="20"/>
                <w:szCs w:val="20"/>
              </w:rPr>
              <w:t xml:space="preserve">prepare, review and implement </w:t>
            </w:r>
            <w:r>
              <w:rPr>
                <w:rFonts w:cs="Arial"/>
                <w:sz w:val="20"/>
                <w:szCs w:val="20"/>
              </w:rPr>
              <w:t>the SQF system and document the review procedure.</w:t>
            </w:r>
          </w:p>
          <w:p w14:paraId="5E9BC581" w14:textId="4F98285B" w:rsidR="005C3A40" w:rsidRDefault="005C3A40" w:rsidP="00B379EA">
            <w:pPr>
              <w:pStyle w:val="ListParagraph"/>
              <w:numPr>
                <w:ilvl w:val="0"/>
                <w:numId w:val="21"/>
              </w:numPr>
              <w:ind w:left="138" w:hanging="138"/>
              <w:rPr>
                <w:rFonts w:cs="Arial"/>
                <w:sz w:val="20"/>
                <w:szCs w:val="20"/>
              </w:rPr>
            </w:pPr>
            <w:r>
              <w:rPr>
                <w:rFonts w:cs="Arial"/>
                <w:sz w:val="20"/>
                <w:szCs w:val="20"/>
              </w:rPr>
              <w:t xml:space="preserve">Job tasks, responsibilities, </w:t>
            </w:r>
            <w:r w:rsidR="00023B8E">
              <w:rPr>
                <w:rFonts w:cs="Arial"/>
                <w:sz w:val="20"/>
                <w:szCs w:val="20"/>
              </w:rPr>
              <w:t xml:space="preserve">and </w:t>
            </w:r>
            <w:r>
              <w:rPr>
                <w:rFonts w:cs="Arial"/>
                <w:sz w:val="20"/>
                <w:szCs w:val="20"/>
              </w:rPr>
              <w:t xml:space="preserve">organisational structure </w:t>
            </w:r>
            <w:r w:rsidR="00023B8E">
              <w:rPr>
                <w:rFonts w:cs="Arial"/>
                <w:sz w:val="20"/>
                <w:szCs w:val="20"/>
              </w:rPr>
              <w:t xml:space="preserve">are communicated to </w:t>
            </w:r>
            <w:r w:rsidR="00B23B44">
              <w:rPr>
                <w:rFonts w:cs="Arial"/>
                <w:sz w:val="20"/>
                <w:szCs w:val="20"/>
              </w:rPr>
              <w:t>the primary and substitute</w:t>
            </w:r>
            <w:r>
              <w:rPr>
                <w:rFonts w:cs="Arial"/>
                <w:sz w:val="20"/>
                <w:szCs w:val="20"/>
              </w:rPr>
              <w:t xml:space="preserve"> SQF practitioner</w:t>
            </w:r>
            <w:r w:rsidR="00B23B44">
              <w:rPr>
                <w:rFonts w:cs="Arial"/>
                <w:sz w:val="20"/>
                <w:szCs w:val="20"/>
              </w:rPr>
              <w:t xml:space="preserve">, </w:t>
            </w:r>
            <w:r w:rsidR="00023B8E">
              <w:rPr>
                <w:rFonts w:cs="Arial"/>
                <w:sz w:val="20"/>
                <w:szCs w:val="20"/>
              </w:rPr>
              <w:t xml:space="preserve">who are </w:t>
            </w:r>
            <w:r w:rsidR="00B23B44">
              <w:rPr>
                <w:rFonts w:cs="Arial"/>
                <w:sz w:val="20"/>
                <w:szCs w:val="20"/>
              </w:rPr>
              <w:t>competent in HACCP-based food safety plans</w:t>
            </w:r>
            <w:r w:rsidR="0025200A">
              <w:rPr>
                <w:rFonts w:cs="Arial"/>
                <w:sz w:val="20"/>
                <w:szCs w:val="20"/>
              </w:rPr>
              <w:t>.</w:t>
            </w:r>
            <w:r>
              <w:rPr>
                <w:rFonts w:cs="Arial"/>
                <w:sz w:val="20"/>
                <w:szCs w:val="20"/>
              </w:rPr>
              <w:t xml:space="preserve"> </w:t>
            </w:r>
          </w:p>
          <w:p w14:paraId="65613F76" w14:textId="6AF848EB" w:rsidR="004D059B" w:rsidRPr="00451589" w:rsidRDefault="004D059B" w:rsidP="00B379EA">
            <w:pPr>
              <w:pStyle w:val="ListParagraph"/>
              <w:numPr>
                <w:ilvl w:val="0"/>
                <w:numId w:val="21"/>
              </w:numPr>
              <w:ind w:left="138" w:hanging="138"/>
              <w:rPr>
                <w:rFonts w:cs="Arial"/>
                <w:sz w:val="20"/>
                <w:szCs w:val="20"/>
              </w:rPr>
            </w:pPr>
            <w:r w:rsidRPr="00451589">
              <w:rPr>
                <w:rFonts w:cs="Arial"/>
                <w:sz w:val="20"/>
                <w:szCs w:val="20"/>
              </w:rPr>
              <w:t xml:space="preserve">Adequate resources are available </w:t>
            </w:r>
            <w:r w:rsidR="00EA5ED8">
              <w:rPr>
                <w:rFonts w:cs="Arial"/>
                <w:sz w:val="20"/>
                <w:szCs w:val="20"/>
              </w:rPr>
              <w:t>and staff training provided</w:t>
            </w:r>
            <w:r w:rsidRPr="00451589">
              <w:rPr>
                <w:rFonts w:cs="Arial"/>
                <w:sz w:val="20"/>
                <w:szCs w:val="20"/>
              </w:rPr>
              <w:t xml:space="preserve"> to meet food safety objectives and performance measures</w:t>
            </w:r>
            <w:r w:rsidR="00EA5ED8">
              <w:rPr>
                <w:rFonts w:cs="Arial"/>
                <w:sz w:val="20"/>
                <w:szCs w:val="20"/>
              </w:rPr>
              <w:t>.</w:t>
            </w:r>
          </w:p>
          <w:p w14:paraId="649DC068" w14:textId="09EE1F18" w:rsidR="005C3A40" w:rsidRDefault="00023B8E" w:rsidP="00B379EA">
            <w:pPr>
              <w:pStyle w:val="ListParagraph"/>
              <w:numPr>
                <w:ilvl w:val="0"/>
                <w:numId w:val="21"/>
              </w:numPr>
              <w:ind w:left="138" w:hanging="138"/>
              <w:rPr>
                <w:rFonts w:cs="Arial"/>
                <w:sz w:val="20"/>
                <w:szCs w:val="20"/>
              </w:rPr>
            </w:pPr>
            <w:r>
              <w:rPr>
                <w:rFonts w:cs="Arial"/>
                <w:sz w:val="20"/>
                <w:szCs w:val="20"/>
              </w:rPr>
              <w:t>F</w:t>
            </w:r>
            <w:r w:rsidR="005C3A40">
              <w:rPr>
                <w:rFonts w:cs="Arial"/>
                <w:sz w:val="20"/>
                <w:szCs w:val="20"/>
              </w:rPr>
              <w:t xml:space="preserve">ood safety practices and </w:t>
            </w:r>
            <w:r>
              <w:rPr>
                <w:rFonts w:cs="Arial"/>
                <w:sz w:val="20"/>
                <w:szCs w:val="20"/>
              </w:rPr>
              <w:t xml:space="preserve">all </w:t>
            </w:r>
            <w:r w:rsidR="005C3A40">
              <w:rPr>
                <w:rFonts w:cs="Arial"/>
                <w:sz w:val="20"/>
                <w:szCs w:val="20"/>
              </w:rPr>
              <w:t>appl</w:t>
            </w:r>
            <w:r w:rsidR="00BB67F5">
              <w:rPr>
                <w:rFonts w:cs="Arial"/>
                <w:sz w:val="20"/>
                <w:szCs w:val="20"/>
              </w:rPr>
              <w:t>icable requirements of the SQF s</w:t>
            </w:r>
            <w:r w:rsidR="005C3A40">
              <w:rPr>
                <w:rFonts w:cs="Arial"/>
                <w:sz w:val="20"/>
                <w:szCs w:val="20"/>
              </w:rPr>
              <w:t>ystem are adopted.</w:t>
            </w:r>
          </w:p>
          <w:p w14:paraId="0EDC3C2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Integrity and continued operation of the food safety system is ensured in the event of organisational or personnel changes.</w:t>
            </w:r>
          </w:p>
          <w:p w14:paraId="06DD9862" w14:textId="611CB71C" w:rsidR="00023B8E" w:rsidRDefault="00023B8E" w:rsidP="00B379EA">
            <w:pPr>
              <w:pStyle w:val="ListParagraph"/>
              <w:numPr>
                <w:ilvl w:val="0"/>
                <w:numId w:val="21"/>
              </w:numPr>
              <w:ind w:left="138" w:hanging="138"/>
              <w:rPr>
                <w:rFonts w:cs="Arial"/>
                <w:sz w:val="20"/>
                <w:szCs w:val="20"/>
              </w:rPr>
            </w:pPr>
            <w:r>
              <w:rPr>
                <w:rFonts w:cs="Arial"/>
                <w:sz w:val="20"/>
                <w:szCs w:val="20"/>
              </w:rPr>
              <w:t xml:space="preserve">The designated blackout periods are communicated to the certifying body </w:t>
            </w:r>
            <w:r w:rsidR="00EA5ED8">
              <w:rPr>
                <w:rFonts w:cs="Arial"/>
                <w:sz w:val="20"/>
                <w:szCs w:val="20"/>
              </w:rPr>
              <w:t>within</w:t>
            </w:r>
            <w:r>
              <w:rPr>
                <w:rFonts w:cs="Arial"/>
                <w:sz w:val="20"/>
                <w:szCs w:val="20"/>
              </w:rPr>
              <w:t xml:space="preserve"> the </w:t>
            </w:r>
            <w:r w:rsidR="00EA5ED8">
              <w:rPr>
                <w:rFonts w:cs="Arial"/>
                <w:sz w:val="20"/>
                <w:szCs w:val="20"/>
              </w:rPr>
              <w:t>specified time</w:t>
            </w:r>
            <w:r>
              <w:rPr>
                <w:rFonts w:cs="Arial"/>
                <w:sz w:val="20"/>
                <w:szCs w:val="20"/>
              </w:rPr>
              <w:t xml:space="preserve"> period</w:t>
            </w:r>
            <w:r>
              <w:rPr>
                <w:rFonts w:cs="Poppins"/>
                <w:color w:val="000000"/>
                <w:sz w:val="20"/>
                <w:szCs w:val="20"/>
              </w:rPr>
              <w:t>.</w:t>
            </w:r>
          </w:p>
          <w:p w14:paraId="31FBB4E7" w14:textId="30C52D43" w:rsidR="005C3A40" w:rsidRDefault="005C3A40" w:rsidP="00B379EA">
            <w:pPr>
              <w:pStyle w:val="ListParagraph"/>
              <w:numPr>
                <w:ilvl w:val="0"/>
                <w:numId w:val="21"/>
              </w:numPr>
              <w:ind w:left="138" w:hanging="138"/>
              <w:rPr>
                <w:rFonts w:cs="Arial"/>
                <w:sz w:val="20"/>
                <w:szCs w:val="20"/>
              </w:rPr>
            </w:pPr>
            <w:r>
              <w:rPr>
                <w:rFonts w:cs="Arial"/>
                <w:sz w:val="20"/>
                <w:szCs w:val="20"/>
              </w:rPr>
              <w:t xml:space="preserve">The SQF </w:t>
            </w:r>
            <w:r w:rsidR="00BB67F5">
              <w:rPr>
                <w:rFonts w:cs="Arial"/>
                <w:sz w:val="20"/>
                <w:szCs w:val="20"/>
              </w:rPr>
              <w:t>systems are</w:t>
            </w:r>
            <w:r>
              <w:rPr>
                <w:rFonts w:cs="Arial"/>
                <w:sz w:val="20"/>
                <w:szCs w:val="20"/>
              </w:rPr>
              <w:t xml:space="preserve"> reviewed </w:t>
            </w:r>
            <w:r w:rsidR="00B23B44">
              <w:rPr>
                <w:rFonts w:cs="Arial"/>
                <w:sz w:val="20"/>
                <w:szCs w:val="20"/>
              </w:rPr>
              <w:t xml:space="preserve">and documented at least annually, </w:t>
            </w:r>
            <w:r>
              <w:rPr>
                <w:rFonts w:cs="Arial"/>
                <w:sz w:val="20"/>
                <w:szCs w:val="20"/>
              </w:rPr>
              <w:t xml:space="preserve">and </w:t>
            </w:r>
            <w:r w:rsidR="00B23B44">
              <w:rPr>
                <w:rFonts w:cs="Arial"/>
                <w:sz w:val="20"/>
                <w:szCs w:val="20"/>
              </w:rPr>
              <w:t xml:space="preserve">the </w:t>
            </w:r>
            <w:r>
              <w:rPr>
                <w:rFonts w:cs="Arial"/>
                <w:sz w:val="20"/>
                <w:szCs w:val="20"/>
              </w:rPr>
              <w:t>senior management is updated at least monthly on implementation and maintenance matters.</w:t>
            </w:r>
          </w:p>
          <w:p w14:paraId="3BAD93A0" w14:textId="6B51CCD5" w:rsidR="00023B8E" w:rsidRDefault="00B23B44" w:rsidP="00B379EA">
            <w:pPr>
              <w:pStyle w:val="ListParagraph"/>
              <w:numPr>
                <w:ilvl w:val="0"/>
                <w:numId w:val="21"/>
              </w:numPr>
              <w:ind w:left="138" w:hanging="138"/>
              <w:rPr>
                <w:rFonts w:cs="Arial"/>
                <w:sz w:val="20"/>
                <w:szCs w:val="20"/>
              </w:rPr>
            </w:pPr>
            <w:r>
              <w:rPr>
                <w:rFonts w:cs="Arial"/>
                <w:sz w:val="20"/>
                <w:szCs w:val="20"/>
              </w:rPr>
              <w:t>Customer complaints are</w:t>
            </w:r>
            <w:r w:rsidR="005C3A40">
              <w:rPr>
                <w:rFonts w:cs="Arial"/>
                <w:sz w:val="20"/>
                <w:szCs w:val="20"/>
              </w:rPr>
              <w:t xml:space="preserve"> </w:t>
            </w:r>
            <w:r>
              <w:rPr>
                <w:rFonts w:cs="Arial"/>
                <w:sz w:val="20"/>
                <w:szCs w:val="20"/>
              </w:rPr>
              <w:t>investigated, analysed and root cause established</w:t>
            </w:r>
            <w:r w:rsidR="005C3A40">
              <w:rPr>
                <w:rFonts w:cs="Arial"/>
                <w:sz w:val="20"/>
                <w:szCs w:val="20"/>
              </w:rPr>
              <w:t xml:space="preserve">. </w:t>
            </w:r>
          </w:p>
          <w:p w14:paraId="3BA4623C" w14:textId="7A7194AD" w:rsidR="005C3A40" w:rsidRDefault="00B23B44" w:rsidP="00B379EA">
            <w:pPr>
              <w:pStyle w:val="ListParagraph"/>
              <w:numPr>
                <w:ilvl w:val="0"/>
                <w:numId w:val="21"/>
              </w:numPr>
              <w:ind w:left="138" w:hanging="138"/>
              <w:rPr>
                <w:rFonts w:cs="Arial"/>
                <w:sz w:val="20"/>
                <w:szCs w:val="20"/>
              </w:rPr>
            </w:pPr>
            <w:r>
              <w:rPr>
                <w:rFonts w:cs="Arial"/>
                <w:sz w:val="20"/>
                <w:szCs w:val="20"/>
              </w:rPr>
              <w:t xml:space="preserve">Corrective and preventative actions are implemented and </w:t>
            </w:r>
            <w:r w:rsidR="005C3A40">
              <w:rPr>
                <w:rFonts w:cs="Arial"/>
                <w:sz w:val="20"/>
                <w:szCs w:val="20"/>
              </w:rPr>
              <w:t>records maintained.</w:t>
            </w:r>
          </w:p>
          <w:p w14:paraId="0E1CA216" w14:textId="77777777" w:rsidR="008315D1" w:rsidRPr="008315D1" w:rsidRDefault="008315D1" w:rsidP="008315D1">
            <w:pPr>
              <w:rPr>
                <w:rFonts w:cs="Arial"/>
                <w:b/>
                <w:sz w:val="20"/>
                <w:szCs w:val="20"/>
                <w:u w:val="single"/>
              </w:rPr>
            </w:pPr>
            <w:r w:rsidRPr="003C6DDF">
              <w:rPr>
                <w:rFonts w:cs="Arial"/>
                <w:b/>
                <w:sz w:val="20"/>
                <w:szCs w:val="20"/>
                <w:u w:val="single"/>
              </w:rPr>
              <w:t>Pre-process handling (manufacture)</w:t>
            </w:r>
          </w:p>
          <w:p w14:paraId="440E92C9" w14:textId="7B3C7BF2" w:rsidR="00DC3D28" w:rsidRDefault="00DC3D28" w:rsidP="00B379EA">
            <w:pPr>
              <w:pStyle w:val="ListParagraph"/>
              <w:numPr>
                <w:ilvl w:val="0"/>
                <w:numId w:val="21"/>
              </w:numPr>
              <w:ind w:left="138" w:hanging="138"/>
              <w:rPr>
                <w:rFonts w:cs="Arial"/>
                <w:sz w:val="20"/>
                <w:szCs w:val="20"/>
              </w:rPr>
            </w:pPr>
            <w:r>
              <w:rPr>
                <w:rFonts w:cs="Arial"/>
                <w:sz w:val="20"/>
                <w:szCs w:val="20"/>
              </w:rPr>
              <w:t>A policy statement is prepared and implemented.</w:t>
            </w:r>
          </w:p>
          <w:p w14:paraId="6308113B" w14:textId="60AE5E11" w:rsidR="003C6DDF" w:rsidRDefault="003C6DDF" w:rsidP="00B379EA">
            <w:pPr>
              <w:pStyle w:val="ListParagraph"/>
              <w:numPr>
                <w:ilvl w:val="0"/>
                <w:numId w:val="21"/>
              </w:numPr>
              <w:ind w:left="138" w:hanging="138"/>
              <w:rPr>
                <w:rFonts w:cs="Arial"/>
                <w:sz w:val="20"/>
                <w:szCs w:val="20"/>
              </w:rPr>
            </w:pPr>
            <w:r>
              <w:rPr>
                <w:rFonts w:cs="Arial"/>
                <w:sz w:val="20"/>
                <w:szCs w:val="20"/>
              </w:rPr>
              <w:t>Management responsibility shall be identified and recorded.</w:t>
            </w:r>
          </w:p>
          <w:p w14:paraId="67505493" w14:textId="77777777" w:rsidR="00C3584A" w:rsidRDefault="00C3584A" w:rsidP="00B379EA">
            <w:pPr>
              <w:pStyle w:val="ListParagraph"/>
              <w:numPr>
                <w:ilvl w:val="0"/>
                <w:numId w:val="21"/>
              </w:numPr>
              <w:ind w:left="138" w:hanging="138"/>
              <w:rPr>
                <w:rFonts w:cs="Arial"/>
                <w:sz w:val="20"/>
                <w:szCs w:val="20"/>
              </w:rPr>
            </w:pPr>
            <w:r>
              <w:rPr>
                <w:rFonts w:cs="Arial"/>
                <w:sz w:val="20"/>
                <w:szCs w:val="20"/>
              </w:rPr>
              <w:t>Food safety culture and its objectives are established, implemented and communicated effectively to staff.</w:t>
            </w:r>
          </w:p>
          <w:p w14:paraId="0FC98743" w14:textId="77777777" w:rsidR="00C3584A" w:rsidRDefault="00C3584A" w:rsidP="00B379EA">
            <w:pPr>
              <w:pStyle w:val="ListParagraph"/>
              <w:numPr>
                <w:ilvl w:val="0"/>
                <w:numId w:val="21"/>
              </w:numPr>
              <w:ind w:left="138" w:hanging="138"/>
              <w:rPr>
                <w:rFonts w:cs="Arial"/>
                <w:sz w:val="20"/>
                <w:szCs w:val="20"/>
              </w:rPr>
            </w:pPr>
            <w:r>
              <w:rPr>
                <w:rFonts w:cs="Arial"/>
                <w:sz w:val="20"/>
                <w:szCs w:val="20"/>
              </w:rPr>
              <w:t>Senior site management shall prepare, review and implement the SQF system and document the review procedure.</w:t>
            </w:r>
          </w:p>
          <w:p w14:paraId="4156D27B" w14:textId="2BD3FE49" w:rsidR="00C3584A" w:rsidRDefault="00C3584A" w:rsidP="00B379EA">
            <w:pPr>
              <w:pStyle w:val="ListParagraph"/>
              <w:numPr>
                <w:ilvl w:val="0"/>
                <w:numId w:val="21"/>
              </w:numPr>
              <w:ind w:left="138" w:hanging="138"/>
              <w:rPr>
                <w:rFonts w:cs="Arial"/>
                <w:sz w:val="20"/>
                <w:szCs w:val="20"/>
              </w:rPr>
            </w:pPr>
            <w:r>
              <w:rPr>
                <w:rFonts w:cs="Arial"/>
                <w:sz w:val="20"/>
                <w:szCs w:val="20"/>
              </w:rPr>
              <w:t>Job tasks, responsibilities, and organisational structure are communicated to the primary and substitute SQF practitioner, who are competent in HACCP-based food safety plans</w:t>
            </w:r>
            <w:r w:rsidR="0025200A">
              <w:rPr>
                <w:rFonts w:cs="Arial"/>
                <w:sz w:val="20"/>
                <w:szCs w:val="20"/>
              </w:rPr>
              <w:t>.</w:t>
            </w:r>
            <w:r>
              <w:rPr>
                <w:rFonts w:cs="Arial"/>
                <w:sz w:val="20"/>
                <w:szCs w:val="20"/>
              </w:rPr>
              <w:t xml:space="preserve"> </w:t>
            </w:r>
          </w:p>
          <w:p w14:paraId="3AD59AEA" w14:textId="053FF9F9" w:rsidR="00C3584A" w:rsidRPr="00665FBF" w:rsidRDefault="00C3584A" w:rsidP="00B379EA">
            <w:pPr>
              <w:pStyle w:val="ListParagraph"/>
              <w:numPr>
                <w:ilvl w:val="0"/>
                <w:numId w:val="21"/>
              </w:numPr>
              <w:ind w:left="138" w:hanging="138"/>
              <w:rPr>
                <w:rFonts w:cs="Arial"/>
                <w:sz w:val="20"/>
                <w:szCs w:val="20"/>
              </w:rPr>
            </w:pPr>
            <w:r w:rsidRPr="00665FBF">
              <w:rPr>
                <w:rFonts w:cs="Arial"/>
                <w:sz w:val="20"/>
                <w:szCs w:val="20"/>
              </w:rPr>
              <w:t xml:space="preserve">Adequate resources are available </w:t>
            </w:r>
            <w:r w:rsidR="00EA5ED8">
              <w:rPr>
                <w:rFonts w:cs="Arial"/>
                <w:sz w:val="20"/>
                <w:szCs w:val="20"/>
              </w:rPr>
              <w:t xml:space="preserve">and staff training provided </w:t>
            </w:r>
            <w:r w:rsidRPr="00665FBF">
              <w:rPr>
                <w:rFonts w:cs="Arial"/>
                <w:sz w:val="20"/>
                <w:szCs w:val="20"/>
              </w:rPr>
              <w:t>to meet food safety objec</w:t>
            </w:r>
            <w:r w:rsidR="0025200A">
              <w:rPr>
                <w:rFonts w:cs="Arial"/>
                <w:sz w:val="20"/>
                <w:szCs w:val="20"/>
              </w:rPr>
              <w:t>tives and performance measures.</w:t>
            </w:r>
          </w:p>
          <w:p w14:paraId="2FA4E1DE" w14:textId="77777777" w:rsidR="00C3584A" w:rsidRDefault="00C3584A" w:rsidP="00B379EA">
            <w:pPr>
              <w:pStyle w:val="ListParagraph"/>
              <w:numPr>
                <w:ilvl w:val="0"/>
                <w:numId w:val="21"/>
              </w:numPr>
              <w:ind w:left="138" w:hanging="138"/>
              <w:rPr>
                <w:rFonts w:cs="Arial"/>
                <w:sz w:val="20"/>
                <w:szCs w:val="20"/>
              </w:rPr>
            </w:pPr>
            <w:r>
              <w:rPr>
                <w:rFonts w:cs="Arial"/>
                <w:sz w:val="20"/>
                <w:szCs w:val="20"/>
              </w:rPr>
              <w:t>Food safety practices and all applicable requirements of the SQF system are adopted.</w:t>
            </w:r>
          </w:p>
          <w:p w14:paraId="54A6DEED" w14:textId="77777777" w:rsidR="00C3584A" w:rsidRDefault="00C3584A" w:rsidP="00B379EA">
            <w:pPr>
              <w:pStyle w:val="ListParagraph"/>
              <w:numPr>
                <w:ilvl w:val="0"/>
                <w:numId w:val="21"/>
              </w:numPr>
              <w:ind w:left="138" w:hanging="138"/>
              <w:rPr>
                <w:rFonts w:cs="Arial"/>
                <w:sz w:val="20"/>
                <w:szCs w:val="20"/>
              </w:rPr>
            </w:pPr>
            <w:r>
              <w:rPr>
                <w:rFonts w:cs="Arial"/>
                <w:sz w:val="20"/>
                <w:szCs w:val="20"/>
              </w:rPr>
              <w:t>Integrity and continued operation of the food safety system is ensured in the event of organisational or personnel changes.</w:t>
            </w:r>
          </w:p>
          <w:p w14:paraId="20C3116D" w14:textId="53C69276" w:rsidR="00C3584A" w:rsidRDefault="00C3584A" w:rsidP="00B379EA">
            <w:pPr>
              <w:pStyle w:val="ListParagraph"/>
              <w:numPr>
                <w:ilvl w:val="0"/>
                <w:numId w:val="21"/>
              </w:numPr>
              <w:ind w:left="138" w:hanging="138"/>
              <w:rPr>
                <w:rFonts w:cs="Arial"/>
                <w:sz w:val="20"/>
                <w:szCs w:val="20"/>
              </w:rPr>
            </w:pPr>
            <w:r>
              <w:rPr>
                <w:rFonts w:cs="Arial"/>
                <w:sz w:val="20"/>
                <w:szCs w:val="20"/>
              </w:rPr>
              <w:t xml:space="preserve">The designated blackout periods are communicated to the certifying body </w:t>
            </w:r>
            <w:r w:rsidR="00EA5ED8">
              <w:rPr>
                <w:rFonts w:cs="Poppins"/>
                <w:color w:val="000000"/>
                <w:sz w:val="20"/>
                <w:szCs w:val="20"/>
              </w:rPr>
              <w:t>within</w:t>
            </w:r>
            <w:r>
              <w:rPr>
                <w:rFonts w:cs="Poppins"/>
                <w:color w:val="000000"/>
                <w:sz w:val="20"/>
                <w:szCs w:val="20"/>
              </w:rPr>
              <w:t xml:space="preserve"> the </w:t>
            </w:r>
            <w:r w:rsidR="00EA5ED8">
              <w:rPr>
                <w:rFonts w:cs="Poppins"/>
                <w:color w:val="000000"/>
                <w:sz w:val="20"/>
                <w:szCs w:val="20"/>
              </w:rPr>
              <w:t>specified time</w:t>
            </w:r>
            <w:r>
              <w:rPr>
                <w:rFonts w:cs="Poppins"/>
                <w:color w:val="000000"/>
                <w:sz w:val="20"/>
                <w:szCs w:val="20"/>
              </w:rPr>
              <w:t xml:space="preserve"> period.</w:t>
            </w:r>
          </w:p>
          <w:p w14:paraId="1C5FEAF7" w14:textId="2E06A472" w:rsidR="0008249F" w:rsidRDefault="0008249F" w:rsidP="00B379EA">
            <w:pPr>
              <w:pStyle w:val="ListParagraph"/>
              <w:numPr>
                <w:ilvl w:val="0"/>
                <w:numId w:val="21"/>
              </w:numPr>
              <w:ind w:left="138" w:hanging="138"/>
              <w:rPr>
                <w:rFonts w:cs="Arial"/>
                <w:sz w:val="20"/>
                <w:szCs w:val="20"/>
              </w:rPr>
            </w:pPr>
            <w:r>
              <w:rPr>
                <w:rFonts w:cs="Arial"/>
                <w:sz w:val="20"/>
                <w:szCs w:val="20"/>
              </w:rPr>
              <w:t>The SQF systems are reviewed and documented at least annually, and the senior management is updated at least monthly on implementation and maintenance matters.</w:t>
            </w:r>
          </w:p>
          <w:p w14:paraId="26C5BF81" w14:textId="285AFCD5" w:rsidR="0008249F" w:rsidRDefault="0008249F" w:rsidP="00B379EA">
            <w:pPr>
              <w:pStyle w:val="ListParagraph"/>
              <w:numPr>
                <w:ilvl w:val="0"/>
                <w:numId w:val="21"/>
              </w:numPr>
              <w:ind w:left="138" w:hanging="138"/>
              <w:rPr>
                <w:rFonts w:cs="Arial"/>
                <w:sz w:val="20"/>
                <w:szCs w:val="20"/>
              </w:rPr>
            </w:pPr>
            <w:r>
              <w:rPr>
                <w:rFonts w:cs="Arial"/>
                <w:sz w:val="20"/>
                <w:szCs w:val="20"/>
              </w:rPr>
              <w:t xml:space="preserve">Customer complaints are investigated, analysed and root cause established. </w:t>
            </w:r>
          </w:p>
          <w:p w14:paraId="67279653" w14:textId="77777777" w:rsidR="00C3584A" w:rsidRDefault="00C3584A" w:rsidP="00B379EA">
            <w:pPr>
              <w:pStyle w:val="ListParagraph"/>
              <w:numPr>
                <w:ilvl w:val="0"/>
                <w:numId w:val="21"/>
              </w:numPr>
              <w:ind w:left="138" w:hanging="138"/>
              <w:rPr>
                <w:rFonts w:cs="Arial"/>
                <w:sz w:val="20"/>
                <w:szCs w:val="20"/>
              </w:rPr>
            </w:pPr>
            <w:r>
              <w:rPr>
                <w:rFonts w:cs="Arial"/>
                <w:sz w:val="20"/>
                <w:szCs w:val="20"/>
              </w:rPr>
              <w:t>Corrective and preventative actions are implemented and records maintained.</w:t>
            </w:r>
          </w:p>
          <w:p w14:paraId="18887EBE" w14:textId="65A2FA90" w:rsidR="006810DD" w:rsidRPr="006810DD" w:rsidRDefault="006810DD" w:rsidP="006810DD">
            <w:pPr>
              <w:rPr>
                <w:b/>
                <w:sz w:val="20"/>
                <w:szCs w:val="20"/>
                <w:u w:val="single"/>
              </w:rPr>
            </w:pPr>
            <w:r w:rsidRPr="006810DD">
              <w:rPr>
                <w:b/>
                <w:sz w:val="20"/>
                <w:szCs w:val="20"/>
                <w:u w:val="single"/>
              </w:rPr>
              <w:t>Storage and distribution</w:t>
            </w:r>
          </w:p>
          <w:p w14:paraId="453CD5F7" w14:textId="79AB9B91" w:rsidR="006810DD" w:rsidRDefault="006810DD" w:rsidP="00B379EA">
            <w:pPr>
              <w:pStyle w:val="ListParagraph"/>
              <w:numPr>
                <w:ilvl w:val="0"/>
                <w:numId w:val="21"/>
              </w:numPr>
              <w:ind w:left="138" w:hanging="138"/>
              <w:rPr>
                <w:rFonts w:cs="Arial"/>
                <w:sz w:val="20"/>
                <w:szCs w:val="20"/>
              </w:rPr>
            </w:pPr>
            <w:r>
              <w:rPr>
                <w:rFonts w:cs="Arial"/>
                <w:sz w:val="20"/>
                <w:szCs w:val="20"/>
              </w:rPr>
              <w:t>A policy statement is prepared and implemented.</w:t>
            </w:r>
          </w:p>
          <w:p w14:paraId="5C8DBFD0" w14:textId="77777777" w:rsidR="00C3584A" w:rsidRDefault="00C3584A" w:rsidP="00B379EA">
            <w:pPr>
              <w:pStyle w:val="ListParagraph"/>
              <w:numPr>
                <w:ilvl w:val="0"/>
                <w:numId w:val="21"/>
              </w:numPr>
              <w:ind w:left="138" w:hanging="138"/>
              <w:rPr>
                <w:rFonts w:cs="Arial"/>
                <w:sz w:val="20"/>
                <w:szCs w:val="20"/>
              </w:rPr>
            </w:pPr>
            <w:r w:rsidRPr="00C3584A">
              <w:rPr>
                <w:rFonts w:cs="Arial"/>
                <w:sz w:val="20"/>
                <w:szCs w:val="20"/>
              </w:rPr>
              <w:t>Food safety culture and its objectives are established, implemented and communicated effectively to staff</w:t>
            </w:r>
            <w:r>
              <w:rPr>
                <w:rFonts w:cs="Arial"/>
                <w:sz w:val="20"/>
                <w:szCs w:val="20"/>
              </w:rPr>
              <w:t>.</w:t>
            </w:r>
          </w:p>
          <w:p w14:paraId="33107DFC" w14:textId="5D92C605" w:rsidR="00C3584A" w:rsidRPr="00C3584A" w:rsidDel="00C3584A" w:rsidRDefault="00C3584A" w:rsidP="00B379EA">
            <w:pPr>
              <w:pStyle w:val="ListParagraph"/>
              <w:numPr>
                <w:ilvl w:val="0"/>
                <w:numId w:val="21"/>
              </w:numPr>
              <w:ind w:left="138" w:hanging="138"/>
              <w:rPr>
                <w:rFonts w:cs="Arial"/>
                <w:sz w:val="20"/>
                <w:szCs w:val="20"/>
              </w:rPr>
            </w:pPr>
            <w:r w:rsidRPr="00C3584A">
              <w:rPr>
                <w:rFonts w:cs="Arial"/>
                <w:sz w:val="20"/>
                <w:szCs w:val="20"/>
              </w:rPr>
              <w:t>Job tasks, responsibilities, and organisational structure are co</w:t>
            </w:r>
            <w:r w:rsidRPr="001565E0">
              <w:rPr>
                <w:rFonts w:cs="Arial"/>
                <w:sz w:val="20"/>
                <w:szCs w:val="20"/>
              </w:rPr>
              <w:t>mmunicated to the primary and substitute SQF practitioner, who are competent in HACCP-based food safety plans</w:t>
            </w:r>
            <w:r w:rsidR="00322FB9">
              <w:rPr>
                <w:rFonts w:cs="Arial"/>
                <w:sz w:val="20"/>
                <w:szCs w:val="20"/>
              </w:rPr>
              <w:t>.</w:t>
            </w:r>
          </w:p>
          <w:p w14:paraId="39404BEB" w14:textId="36B0AE03" w:rsidR="006810DD" w:rsidRPr="00C3584A" w:rsidRDefault="006810DD" w:rsidP="00B379EA">
            <w:pPr>
              <w:pStyle w:val="ListParagraph"/>
              <w:numPr>
                <w:ilvl w:val="0"/>
                <w:numId w:val="21"/>
              </w:numPr>
              <w:ind w:left="138" w:hanging="138"/>
              <w:rPr>
                <w:rFonts w:cs="Arial"/>
                <w:sz w:val="20"/>
                <w:szCs w:val="20"/>
              </w:rPr>
            </w:pPr>
            <w:r w:rsidRPr="00C3584A">
              <w:rPr>
                <w:rFonts w:cs="Arial"/>
                <w:sz w:val="20"/>
                <w:szCs w:val="20"/>
              </w:rPr>
              <w:t>Management responsibility shall be identified and recorded.</w:t>
            </w:r>
          </w:p>
          <w:p w14:paraId="5C4AFD58" w14:textId="77777777" w:rsidR="00C3584A" w:rsidRDefault="006810DD" w:rsidP="00B379EA">
            <w:pPr>
              <w:pStyle w:val="ListParagraph"/>
              <w:numPr>
                <w:ilvl w:val="0"/>
                <w:numId w:val="21"/>
              </w:numPr>
              <w:ind w:left="138" w:hanging="138"/>
              <w:rPr>
                <w:rFonts w:cs="Arial"/>
                <w:sz w:val="20"/>
                <w:szCs w:val="20"/>
              </w:rPr>
            </w:pPr>
            <w:r>
              <w:rPr>
                <w:rFonts w:cs="Arial"/>
                <w:sz w:val="20"/>
                <w:szCs w:val="20"/>
              </w:rPr>
              <w:t>Senior site management shall review the SQF system and document the review procedure.</w:t>
            </w:r>
          </w:p>
          <w:p w14:paraId="1FE12C6E" w14:textId="531D7EC6" w:rsidR="00C3584A" w:rsidRPr="00665FBF" w:rsidRDefault="00C3584A" w:rsidP="00B379EA">
            <w:pPr>
              <w:pStyle w:val="ListParagraph"/>
              <w:numPr>
                <w:ilvl w:val="0"/>
                <w:numId w:val="21"/>
              </w:numPr>
              <w:ind w:left="138" w:hanging="138"/>
              <w:rPr>
                <w:rFonts w:cs="Arial"/>
                <w:sz w:val="20"/>
                <w:szCs w:val="20"/>
              </w:rPr>
            </w:pPr>
            <w:r w:rsidRPr="00665FBF">
              <w:rPr>
                <w:rFonts w:cs="Arial"/>
                <w:sz w:val="20"/>
                <w:szCs w:val="20"/>
              </w:rPr>
              <w:t xml:space="preserve">Adequate resources are available </w:t>
            </w:r>
            <w:r w:rsidR="00EA5ED8">
              <w:rPr>
                <w:rFonts w:cs="Arial"/>
                <w:sz w:val="20"/>
                <w:szCs w:val="20"/>
              </w:rPr>
              <w:t xml:space="preserve">and staff training provided </w:t>
            </w:r>
            <w:r w:rsidRPr="00665FBF">
              <w:rPr>
                <w:rFonts w:cs="Arial"/>
                <w:sz w:val="20"/>
                <w:szCs w:val="20"/>
              </w:rPr>
              <w:t>to meet food safety objectives and performance measures</w:t>
            </w:r>
            <w:r w:rsidR="002B6039">
              <w:rPr>
                <w:rFonts w:cs="Arial"/>
                <w:sz w:val="20"/>
                <w:szCs w:val="20"/>
              </w:rPr>
              <w:t>.</w:t>
            </w:r>
            <w:r w:rsidRPr="00665FBF">
              <w:rPr>
                <w:rFonts w:cs="Arial"/>
                <w:sz w:val="20"/>
                <w:szCs w:val="20"/>
              </w:rPr>
              <w:t xml:space="preserve"> </w:t>
            </w:r>
          </w:p>
          <w:p w14:paraId="1C724511" w14:textId="77777777" w:rsidR="00C3584A" w:rsidRDefault="00C3584A" w:rsidP="00B379EA">
            <w:pPr>
              <w:pStyle w:val="ListParagraph"/>
              <w:numPr>
                <w:ilvl w:val="0"/>
                <w:numId w:val="21"/>
              </w:numPr>
              <w:ind w:left="138" w:hanging="138"/>
              <w:rPr>
                <w:rFonts w:cs="Arial"/>
                <w:sz w:val="20"/>
                <w:szCs w:val="20"/>
              </w:rPr>
            </w:pPr>
            <w:r>
              <w:rPr>
                <w:rFonts w:cs="Arial"/>
                <w:sz w:val="20"/>
                <w:szCs w:val="20"/>
              </w:rPr>
              <w:t>Food safety practices and all applicable requirements of the SQF system are adopted.</w:t>
            </w:r>
          </w:p>
          <w:p w14:paraId="602BCE6B" w14:textId="77777777" w:rsidR="00C3584A" w:rsidRDefault="00C3584A" w:rsidP="00B379EA">
            <w:pPr>
              <w:pStyle w:val="ListParagraph"/>
              <w:numPr>
                <w:ilvl w:val="0"/>
                <w:numId w:val="21"/>
              </w:numPr>
              <w:ind w:left="138" w:hanging="138"/>
              <w:rPr>
                <w:rFonts w:cs="Arial"/>
                <w:sz w:val="20"/>
                <w:szCs w:val="20"/>
              </w:rPr>
            </w:pPr>
            <w:r>
              <w:rPr>
                <w:rFonts w:cs="Arial"/>
                <w:sz w:val="20"/>
                <w:szCs w:val="20"/>
              </w:rPr>
              <w:t>Integrity and continued operation of the food safety system is ensured in the event of organisational or personnel changes.</w:t>
            </w:r>
          </w:p>
          <w:p w14:paraId="7590BCC2" w14:textId="4662BA49" w:rsidR="0008249F" w:rsidRDefault="00C3584A" w:rsidP="00B379EA">
            <w:pPr>
              <w:pStyle w:val="ListParagraph"/>
              <w:numPr>
                <w:ilvl w:val="0"/>
                <w:numId w:val="21"/>
              </w:numPr>
              <w:ind w:left="138" w:hanging="138"/>
              <w:rPr>
                <w:rFonts w:cs="Arial"/>
                <w:sz w:val="20"/>
                <w:szCs w:val="20"/>
              </w:rPr>
            </w:pPr>
            <w:r>
              <w:rPr>
                <w:rFonts w:cs="Arial"/>
                <w:sz w:val="20"/>
                <w:szCs w:val="20"/>
              </w:rPr>
              <w:t xml:space="preserve">The designated blackout periods are communicated to the certifying body </w:t>
            </w:r>
            <w:r w:rsidR="00EA5ED8" w:rsidRPr="00EA5ED8">
              <w:rPr>
                <w:rFonts w:cs="Poppins"/>
                <w:color w:val="000000"/>
                <w:sz w:val="20"/>
                <w:szCs w:val="20"/>
              </w:rPr>
              <w:t>within</w:t>
            </w:r>
            <w:r>
              <w:rPr>
                <w:rFonts w:cs="Poppins"/>
                <w:color w:val="000000"/>
                <w:sz w:val="20"/>
                <w:szCs w:val="20"/>
              </w:rPr>
              <w:t xml:space="preserve"> the </w:t>
            </w:r>
            <w:r w:rsidR="00EA5ED8" w:rsidRPr="00EA5ED8">
              <w:rPr>
                <w:rFonts w:cs="Poppins"/>
                <w:color w:val="000000"/>
                <w:sz w:val="20"/>
                <w:szCs w:val="20"/>
              </w:rPr>
              <w:t>specified time</w:t>
            </w:r>
            <w:r>
              <w:rPr>
                <w:rFonts w:cs="Poppins"/>
                <w:color w:val="000000"/>
                <w:sz w:val="20"/>
                <w:szCs w:val="20"/>
              </w:rPr>
              <w:t xml:space="preserve"> period</w:t>
            </w:r>
            <w:r w:rsidR="00EA5ED8" w:rsidRPr="00EA5ED8">
              <w:rPr>
                <w:rFonts w:cs="Poppins"/>
                <w:color w:val="000000"/>
                <w:sz w:val="20"/>
                <w:szCs w:val="20"/>
              </w:rPr>
              <w:t>.</w:t>
            </w:r>
            <w:r w:rsidR="002B6039">
              <w:rPr>
                <w:rFonts w:cs="Poppins"/>
                <w:color w:val="000000"/>
                <w:sz w:val="20"/>
                <w:szCs w:val="20"/>
              </w:rPr>
              <w:t xml:space="preserve"> </w:t>
            </w:r>
            <w:r w:rsidR="0008249F">
              <w:rPr>
                <w:rFonts w:cs="Arial"/>
                <w:sz w:val="20"/>
                <w:szCs w:val="20"/>
              </w:rPr>
              <w:t>The SQF systems are reviewed and documented at least annually, and the senior management is updated at least monthly on implementation and maintenance matters.</w:t>
            </w:r>
          </w:p>
          <w:p w14:paraId="6B59F3D2" w14:textId="77777777" w:rsidR="00EA5ED8" w:rsidRDefault="0008249F" w:rsidP="00B379EA">
            <w:pPr>
              <w:pStyle w:val="ListParagraph"/>
              <w:numPr>
                <w:ilvl w:val="0"/>
                <w:numId w:val="21"/>
              </w:numPr>
              <w:ind w:left="138" w:hanging="138"/>
              <w:rPr>
                <w:rFonts w:cs="Arial"/>
                <w:sz w:val="20"/>
                <w:szCs w:val="20"/>
              </w:rPr>
            </w:pPr>
            <w:r w:rsidRPr="0008249F">
              <w:rPr>
                <w:rFonts w:cs="Arial"/>
                <w:sz w:val="20"/>
                <w:szCs w:val="20"/>
              </w:rPr>
              <w:t xml:space="preserve">Customer complaints are investigated, analysed and root cause established. </w:t>
            </w:r>
          </w:p>
          <w:p w14:paraId="64CD3C33" w14:textId="4DC5CFDD" w:rsidR="008315D1" w:rsidRPr="003C6DDF" w:rsidRDefault="0008249F" w:rsidP="00B379EA">
            <w:pPr>
              <w:pStyle w:val="ListParagraph"/>
              <w:numPr>
                <w:ilvl w:val="0"/>
                <w:numId w:val="21"/>
              </w:numPr>
              <w:ind w:left="138" w:hanging="138"/>
              <w:rPr>
                <w:rFonts w:cs="Arial"/>
                <w:sz w:val="20"/>
                <w:szCs w:val="20"/>
              </w:rPr>
            </w:pPr>
            <w:r w:rsidRPr="0008249F">
              <w:rPr>
                <w:rFonts w:cs="Arial"/>
                <w:sz w:val="20"/>
                <w:szCs w:val="20"/>
              </w:rPr>
              <w:t>Corrective and preventative actions are implemented and records maintained.</w:t>
            </w:r>
          </w:p>
        </w:tc>
        <w:tc>
          <w:tcPr>
            <w:tcW w:w="3367" w:type="dxa"/>
          </w:tcPr>
          <w:p w14:paraId="308B5DD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Food Safety Policy Declaration is completed and signed to reflect the commitment of the product to ensure that food safety is implemented and maintained throughout the production processes.</w:t>
            </w:r>
          </w:p>
          <w:p w14:paraId="6D9C2831" w14:textId="77777777" w:rsidR="005C3A40" w:rsidRPr="00E97B3D" w:rsidRDefault="005C3A40" w:rsidP="009D1B84">
            <w:pPr>
              <w:pStyle w:val="ListParagraph"/>
              <w:ind w:left="138"/>
              <w:rPr>
                <w:rFonts w:cs="Arial"/>
                <w:sz w:val="20"/>
                <w:szCs w:val="20"/>
              </w:rPr>
            </w:pPr>
          </w:p>
        </w:tc>
        <w:tc>
          <w:tcPr>
            <w:tcW w:w="3367" w:type="dxa"/>
          </w:tcPr>
          <w:p w14:paraId="28EA332B" w14:textId="77777777" w:rsidR="004543CF" w:rsidRPr="00BB67F5" w:rsidRDefault="004543CF" w:rsidP="004543CF">
            <w:pPr>
              <w:rPr>
                <w:rFonts w:cs="Arial"/>
                <w:b/>
                <w:sz w:val="20"/>
                <w:szCs w:val="20"/>
                <w:u w:val="single"/>
              </w:rPr>
            </w:pPr>
            <w:r w:rsidRPr="00BB67F5">
              <w:rPr>
                <w:b/>
                <w:sz w:val="20"/>
                <w:szCs w:val="20"/>
                <w:u w:val="single"/>
              </w:rPr>
              <w:t>On-farm</w:t>
            </w:r>
          </w:p>
          <w:p w14:paraId="1ABEE241" w14:textId="73B95B23" w:rsidR="005C3A40" w:rsidRDefault="005C3A40" w:rsidP="00B379EA">
            <w:pPr>
              <w:pStyle w:val="ListParagraph"/>
              <w:numPr>
                <w:ilvl w:val="0"/>
                <w:numId w:val="21"/>
              </w:numPr>
              <w:ind w:left="138" w:hanging="138"/>
              <w:rPr>
                <w:rFonts w:cs="Arial"/>
                <w:sz w:val="20"/>
                <w:szCs w:val="20"/>
              </w:rPr>
            </w:pPr>
            <w:r>
              <w:rPr>
                <w:rFonts w:cs="Arial"/>
                <w:sz w:val="20"/>
                <w:szCs w:val="20"/>
              </w:rPr>
              <w:t>Scope of Freshcare certification is documented.</w:t>
            </w:r>
          </w:p>
          <w:p w14:paraId="27FA943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Property areas, infrastructure and activities are identified on a property map.</w:t>
            </w:r>
          </w:p>
          <w:p w14:paraId="5315734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Roles, responsibilities and organisational structure for workers responsible for food safety and quality management are identified.</w:t>
            </w:r>
          </w:p>
          <w:p w14:paraId="7B21379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Commitment to food safety and quality and Freshcare is documented.</w:t>
            </w:r>
          </w:p>
          <w:p w14:paraId="6A64054A" w14:textId="77777777" w:rsidR="004543CF" w:rsidRPr="009E6514" w:rsidRDefault="004543CF" w:rsidP="004543CF">
            <w:pPr>
              <w:rPr>
                <w:rFonts w:cs="Arial"/>
                <w:b/>
                <w:sz w:val="20"/>
                <w:szCs w:val="20"/>
                <w:u w:val="single"/>
              </w:rPr>
            </w:pPr>
            <w:r w:rsidRPr="009E6514">
              <w:rPr>
                <w:rFonts w:cs="Arial"/>
                <w:b/>
                <w:sz w:val="20"/>
                <w:szCs w:val="20"/>
                <w:u w:val="single"/>
              </w:rPr>
              <w:t>Supply Chain</w:t>
            </w:r>
          </w:p>
          <w:p w14:paraId="73E898EF" w14:textId="0042DC12" w:rsidR="004543CF" w:rsidRDefault="004543CF" w:rsidP="00B379EA">
            <w:pPr>
              <w:pStyle w:val="ListParagraph"/>
              <w:numPr>
                <w:ilvl w:val="0"/>
                <w:numId w:val="21"/>
              </w:numPr>
              <w:ind w:left="138" w:hanging="138"/>
              <w:rPr>
                <w:rFonts w:cs="Arial"/>
                <w:sz w:val="20"/>
                <w:szCs w:val="20"/>
              </w:rPr>
            </w:pPr>
            <w:r>
              <w:rPr>
                <w:rFonts w:cs="Arial"/>
                <w:sz w:val="20"/>
                <w:szCs w:val="20"/>
              </w:rPr>
              <w:t>Scope of Freshcare certification is documented.</w:t>
            </w:r>
          </w:p>
          <w:p w14:paraId="20016174" w14:textId="125C8FED" w:rsidR="004543CF" w:rsidRDefault="004543CF" w:rsidP="00B379EA">
            <w:pPr>
              <w:pStyle w:val="ListParagraph"/>
              <w:numPr>
                <w:ilvl w:val="0"/>
                <w:numId w:val="21"/>
              </w:numPr>
              <w:ind w:left="138" w:hanging="138"/>
              <w:rPr>
                <w:rFonts w:cs="Arial"/>
                <w:sz w:val="20"/>
                <w:szCs w:val="20"/>
              </w:rPr>
            </w:pPr>
            <w:r>
              <w:rPr>
                <w:rFonts w:cs="Arial"/>
                <w:sz w:val="20"/>
                <w:szCs w:val="20"/>
              </w:rPr>
              <w:t>Premises, infrastructure and local activities are documented on site maps.</w:t>
            </w:r>
          </w:p>
          <w:p w14:paraId="040A32AB" w14:textId="485E9530" w:rsidR="004543CF" w:rsidRDefault="004543CF" w:rsidP="00B379EA">
            <w:pPr>
              <w:pStyle w:val="ListParagraph"/>
              <w:numPr>
                <w:ilvl w:val="0"/>
                <w:numId w:val="21"/>
              </w:numPr>
              <w:ind w:left="138" w:hanging="138"/>
              <w:rPr>
                <w:rFonts w:cs="Arial"/>
                <w:sz w:val="20"/>
                <w:szCs w:val="20"/>
              </w:rPr>
            </w:pPr>
            <w:r>
              <w:rPr>
                <w:rFonts w:cs="Arial"/>
                <w:sz w:val="20"/>
                <w:szCs w:val="20"/>
              </w:rPr>
              <w:t>Business organisational structure is defined including workers responsible for management of food safety and quality and reporting relationships of all workers whose roles may affect food safety and quality.</w:t>
            </w:r>
          </w:p>
          <w:p w14:paraId="6F8E309F" w14:textId="35CA9ECC" w:rsidR="004543CF" w:rsidRDefault="00BB67F5" w:rsidP="00B379EA">
            <w:pPr>
              <w:pStyle w:val="ListParagraph"/>
              <w:numPr>
                <w:ilvl w:val="0"/>
                <w:numId w:val="21"/>
              </w:numPr>
              <w:ind w:left="138" w:hanging="138"/>
              <w:rPr>
                <w:rFonts w:cs="Arial"/>
                <w:sz w:val="20"/>
                <w:szCs w:val="20"/>
              </w:rPr>
            </w:pPr>
            <w:r>
              <w:rPr>
                <w:rFonts w:cs="Arial"/>
                <w:sz w:val="20"/>
                <w:szCs w:val="20"/>
              </w:rPr>
              <w:t>Business commitment to the s</w:t>
            </w:r>
            <w:r w:rsidR="004543CF">
              <w:rPr>
                <w:rFonts w:cs="Arial"/>
                <w:sz w:val="20"/>
                <w:szCs w:val="20"/>
              </w:rPr>
              <w:t xml:space="preserve">upply </w:t>
            </w:r>
            <w:r>
              <w:rPr>
                <w:rFonts w:cs="Arial"/>
                <w:sz w:val="20"/>
                <w:szCs w:val="20"/>
              </w:rPr>
              <w:t>c</w:t>
            </w:r>
            <w:r w:rsidR="004543CF">
              <w:rPr>
                <w:rFonts w:cs="Arial"/>
                <w:sz w:val="20"/>
                <w:szCs w:val="20"/>
              </w:rPr>
              <w:t>hain standard is documented.</w:t>
            </w:r>
          </w:p>
          <w:p w14:paraId="78F33397" w14:textId="4C296066" w:rsidR="004543CF" w:rsidRPr="004543CF" w:rsidRDefault="004543CF" w:rsidP="004543CF">
            <w:pPr>
              <w:rPr>
                <w:rFonts w:cs="Arial"/>
                <w:sz w:val="20"/>
                <w:szCs w:val="20"/>
              </w:rPr>
            </w:pPr>
          </w:p>
        </w:tc>
      </w:tr>
      <w:tr w:rsidR="005C3A40" w:rsidRPr="00E97B3D" w14:paraId="1BCE3A9C" w14:textId="77777777" w:rsidTr="009D1B84">
        <w:tc>
          <w:tcPr>
            <w:tcW w:w="1843" w:type="dxa"/>
          </w:tcPr>
          <w:p w14:paraId="50DCC0A4" w14:textId="77777777" w:rsidR="005C3A40" w:rsidRPr="008117CB" w:rsidRDefault="005C3A40" w:rsidP="009D1B84">
            <w:pPr>
              <w:rPr>
                <w:rFonts w:cs="Arial"/>
                <w:b/>
                <w:sz w:val="20"/>
                <w:szCs w:val="20"/>
              </w:rPr>
            </w:pPr>
            <w:r w:rsidRPr="008117CB">
              <w:rPr>
                <w:rFonts w:cs="Arial"/>
                <w:b/>
                <w:sz w:val="20"/>
                <w:szCs w:val="20"/>
              </w:rPr>
              <w:t>Documentation</w:t>
            </w:r>
          </w:p>
        </w:tc>
        <w:tc>
          <w:tcPr>
            <w:tcW w:w="3366" w:type="dxa"/>
          </w:tcPr>
          <w:p w14:paraId="1DC7D25E" w14:textId="77777777" w:rsidR="00D50E6E" w:rsidRPr="00D50E6E" w:rsidRDefault="005C3A40" w:rsidP="00B379EA">
            <w:pPr>
              <w:pStyle w:val="ListParagraph"/>
              <w:numPr>
                <w:ilvl w:val="0"/>
                <w:numId w:val="21"/>
              </w:numPr>
              <w:ind w:left="138" w:hanging="138"/>
              <w:rPr>
                <w:rFonts w:cs="Arial"/>
                <w:sz w:val="20"/>
                <w:szCs w:val="20"/>
              </w:rPr>
            </w:pPr>
            <w:r w:rsidRPr="00D50E6E">
              <w:rPr>
                <w:rFonts w:cs="Arial"/>
                <w:sz w:val="20"/>
                <w:szCs w:val="20"/>
              </w:rPr>
              <w:t>The company’s processes and procedures t</w:t>
            </w:r>
            <w:r w:rsidR="00BB67F5" w:rsidRPr="00D50E6E">
              <w:rPr>
                <w:rFonts w:cs="Arial"/>
                <w:sz w:val="20"/>
                <w:szCs w:val="20"/>
              </w:rPr>
              <w:t>o meet the requirements of the s</w:t>
            </w:r>
            <w:r w:rsidRPr="00D50E6E">
              <w:rPr>
                <w:rFonts w:cs="Arial"/>
                <w:sz w:val="20"/>
                <w:szCs w:val="20"/>
              </w:rPr>
              <w:t>tandard shall be documented in a food safety and quality manual.</w:t>
            </w:r>
          </w:p>
          <w:p w14:paraId="19CC6843" w14:textId="77777777" w:rsidR="00D50E6E" w:rsidRPr="00D50E6E" w:rsidRDefault="005C3A40" w:rsidP="00B379EA">
            <w:pPr>
              <w:pStyle w:val="ListParagraph"/>
              <w:numPr>
                <w:ilvl w:val="0"/>
                <w:numId w:val="21"/>
              </w:numPr>
              <w:ind w:left="138" w:hanging="138"/>
              <w:rPr>
                <w:rFonts w:cs="Arial"/>
                <w:sz w:val="20"/>
                <w:szCs w:val="20"/>
              </w:rPr>
            </w:pPr>
            <w:r w:rsidRPr="00D50E6E">
              <w:rPr>
                <w:rFonts w:cs="Arial"/>
                <w:sz w:val="20"/>
                <w:szCs w:val="20"/>
              </w:rPr>
              <w:t>The food safety and quality manual shall be implemented and available to staff in appropriate languages.</w:t>
            </w:r>
          </w:p>
          <w:p w14:paraId="6311DAF4" w14:textId="77777777" w:rsidR="00D50E6E" w:rsidRPr="00D50E6E" w:rsidRDefault="005C3A40" w:rsidP="00B379EA">
            <w:pPr>
              <w:pStyle w:val="ListParagraph"/>
              <w:numPr>
                <w:ilvl w:val="0"/>
                <w:numId w:val="21"/>
              </w:numPr>
              <w:ind w:left="138" w:hanging="138"/>
              <w:rPr>
                <w:rFonts w:cs="Arial"/>
                <w:sz w:val="20"/>
                <w:szCs w:val="20"/>
              </w:rPr>
            </w:pPr>
            <w:r w:rsidRPr="00D50E6E">
              <w:rPr>
                <w:rFonts w:cs="Arial"/>
                <w:sz w:val="20"/>
                <w:szCs w:val="20"/>
              </w:rPr>
              <w:t>The company shall operate an effective document control system and documents shall be stored securely.</w:t>
            </w:r>
          </w:p>
          <w:p w14:paraId="457DD7F6" w14:textId="7E56CD60" w:rsidR="005C3A40" w:rsidRPr="00E97B3D" w:rsidRDefault="005C3A40" w:rsidP="00B379EA">
            <w:pPr>
              <w:pStyle w:val="ListParagraph"/>
              <w:numPr>
                <w:ilvl w:val="0"/>
                <w:numId w:val="21"/>
              </w:numPr>
              <w:ind w:left="138" w:hanging="138"/>
              <w:rPr>
                <w:rFonts w:cs="Arial"/>
                <w:color w:val="0070C0"/>
                <w:sz w:val="20"/>
                <w:szCs w:val="20"/>
              </w:rPr>
            </w:pPr>
            <w:r w:rsidRPr="004D474D">
              <w:rPr>
                <w:rFonts w:cs="Arial"/>
                <w:sz w:val="20"/>
                <w:szCs w:val="20"/>
              </w:rPr>
              <w:t>Records to demonstrate the effective control of product safety, legality and quality shall be maintained.</w:t>
            </w:r>
          </w:p>
        </w:tc>
        <w:tc>
          <w:tcPr>
            <w:tcW w:w="3367" w:type="dxa"/>
          </w:tcPr>
          <w:p w14:paraId="1376A1C2" w14:textId="77777777" w:rsidR="008315D1" w:rsidRPr="008315D1" w:rsidRDefault="008315D1" w:rsidP="008315D1">
            <w:pPr>
              <w:rPr>
                <w:rFonts w:cs="Arial"/>
                <w:b/>
                <w:sz w:val="20"/>
                <w:szCs w:val="20"/>
                <w:u w:val="single"/>
              </w:rPr>
            </w:pPr>
            <w:r w:rsidRPr="008315D1">
              <w:rPr>
                <w:b/>
                <w:sz w:val="20"/>
                <w:szCs w:val="20"/>
                <w:u w:val="single"/>
              </w:rPr>
              <w:t>Primary production</w:t>
            </w:r>
          </w:p>
          <w:p w14:paraId="7B87EF22" w14:textId="77777777" w:rsidR="007778AE" w:rsidRDefault="005C3A40" w:rsidP="00B379EA">
            <w:pPr>
              <w:pStyle w:val="ListParagraph"/>
              <w:numPr>
                <w:ilvl w:val="0"/>
                <w:numId w:val="21"/>
              </w:numPr>
              <w:ind w:left="138" w:hanging="138"/>
              <w:rPr>
                <w:rFonts w:cs="Arial"/>
                <w:sz w:val="20"/>
                <w:szCs w:val="20"/>
              </w:rPr>
            </w:pPr>
            <w:r w:rsidRPr="00A414F5">
              <w:rPr>
                <w:rFonts w:cs="Arial"/>
                <w:sz w:val="20"/>
                <w:szCs w:val="20"/>
              </w:rPr>
              <w:t xml:space="preserve">A food safety management system is documented, maintained and made available to relevant staff. </w:t>
            </w:r>
          </w:p>
          <w:p w14:paraId="0E83EE24" w14:textId="66292CFE" w:rsidR="007778AE" w:rsidRDefault="007778AE" w:rsidP="00B379EA">
            <w:pPr>
              <w:pStyle w:val="ListParagraph"/>
              <w:numPr>
                <w:ilvl w:val="0"/>
                <w:numId w:val="21"/>
              </w:numPr>
              <w:ind w:left="138" w:hanging="138"/>
              <w:rPr>
                <w:rFonts w:cs="Arial"/>
                <w:sz w:val="20"/>
                <w:szCs w:val="20"/>
              </w:rPr>
            </w:pPr>
            <w:r>
              <w:rPr>
                <w:rFonts w:cs="Arial"/>
                <w:sz w:val="20"/>
                <w:szCs w:val="20"/>
              </w:rPr>
              <w:t>Food safety plans and operating procedures are reviewed, updated and communicated when changes are implemented. All changes are validated, verified, and documented.</w:t>
            </w:r>
          </w:p>
          <w:p w14:paraId="6C78B3FB" w14:textId="410BB1F3" w:rsidR="00C3584A" w:rsidRDefault="007778AE" w:rsidP="00B379EA">
            <w:pPr>
              <w:pStyle w:val="ListParagraph"/>
              <w:numPr>
                <w:ilvl w:val="0"/>
                <w:numId w:val="21"/>
              </w:numPr>
              <w:ind w:left="138" w:hanging="138"/>
              <w:rPr>
                <w:rFonts w:cs="Arial"/>
                <w:sz w:val="20"/>
                <w:szCs w:val="20"/>
              </w:rPr>
            </w:pPr>
            <w:r>
              <w:rPr>
                <w:rFonts w:cs="Arial"/>
                <w:sz w:val="20"/>
                <w:szCs w:val="20"/>
              </w:rPr>
              <w:t xml:space="preserve">Methods and responsibility for  maintaining and retaining records are documented and implemented. </w:t>
            </w:r>
          </w:p>
          <w:p w14:paraId="2E9760A0" w14:textId="3E415C24" w:rsidR="007778AE" w:rsidRDefault="007778AE" w:rsidP="00B379EA">
            <w:pPr>
              <w:pStyle w:val="ListParagraph"/>
              <w:numPr>
                <w:ilvl w:val="0"/>
                <w:numId w:val="21"/>
              </w:numPr>
              <w:ind w:left="138" w:hanging="138"/>
              <w:rPr>
                <w:rFonts w:cs="Arial"/>
                <w:sz w:val="20"/>
                <w:szCs w:val="20"/>
              </w:rPr>
            </w:pPr>
            <w:r>
              <w:rPr>
                <w:rFonts w:cs="Arial"/>
                <w:sz w:val="20"/>
                <w:szCs w:val="20"/>
              </w:rPr>
              <w:t xml:space="preserve">Documents are controlled, </w:t>
            </w:r>
            <w:r w:rsidR="00DB7A4E">
              <w:rPr>
                <w:rFonts w:cs="Arial"/>
                <w:sz w:val="20"/>
                <w:szCs w:val="20"/>
              </w:rPr>
              <w:t xml:space="preserve">legible, </w:t>
            </w:r>
            <w:r>
              <w:rPr>
                <w:rFonts w:cs="Arial"/>
                <w:sz w:val="20"/>
                <w:szCs w:val="20"/>
              </w:rPr>
              <w:t xml:space="preserve">current, </w:t>
            </w:r>
            <w:r w:rsidR="00DB7A4E">
              <w:rPr>
                <w:rFonts w:cs="Arial"/>
                <w:sz w:val="20"/>
                <w:szCs w:val="20"/>
              </w:rPr>
              <w:t xml:space="preserve">complete for inspections, </w:t>
            </w:r>
            <w:r>
              <w:rPr>
                <w:rFonts w:cs="Arial"/>
                <w:sz w:val="20"/>
                <w:szCs w:val="20"/>
              </w:rPr>
              <w:t xml:space="preserve">retrievable and stored appropriately. </w:t>
            </w:r>
          </w:p>
          <w:p w14:paraId="0062A8F4" w14:textId="09B6B298" w:rsidR="007778AE" w:rsidRDefault="007778AE" w:rsidP="00B379EA">
            <w:pPr>
              <w:pStyle w:val="ListParagraph"/>
              <w:numPr>
                <w:ilvl w:val="0"/>
                <w:numId w:val="21"/>
              </w:numPr>
              <w:ind w:left="138" w:hanging="138"/>
              <w:rPr>
                <w:rFonts w:cs="Arial"/>
                <w:sz w:val="20"/>
                <w:szCs w:val="20"/>
              </w:rPr>
            </w:pPr>
            <w:r>
              <w:rPr>
                <w:rFonts w:cs="Arial"/>
                <w:sz w:val="20"/>
                <w:szCs w:val="20"/>
              </w:rPr>
              <w:t xml:space="preserve">Records are suitably authorized,  signed and retained for a period specified by the customer or regulation or at a minimum </w:t>
            </w:r>
            <w:r w:rsidR="00904F05">
              <w:rPr>
                <w:rFonts w:cs="Arial"/>
                <w:sz w:val="20"/>
                <w:szCs w:val="20"/>
              </w:rPr>
              <w:t xml:space="preserve">of </w:t>
            </w:r>
            <w:r>
              <w:rPr>
                <w:rFonts w:cs="Arial"/>
                <w:sz w:val="20"/>
                <w:szCs w:val="20"/>
              </w:rPr>
              <w:t>product shelf life.</w:t>
            </w:r>
          </w:p>
          <w:p w14:paraId="76E8D171" w14:textId="16694C23" w:rsidR="008315D1" w:rsidRPr="008315D1" w:rsidRDefault="007778AE" w:rsidP="008315D1">
            <w:pPr>
              <w:rPr>
                <w:rFonts w:cs="Arial"/>
                <w:b/>
                <w:sz w:val="20"/>
                <w:szCs w:val="20"/>
                <w:u w:val="single"/>
              </w:rPr>
            </w:pPr>
            <w:r w:rsidDel="007778AE">
              <w:rPr>
                <w:rFonts w:cs="Arial"/>
                <w:sz w:val="20"/>
                <w:szCs w:val="20"/>
              </w:rPr>
              <w:t xml:space="preserve"> </w:t>
            </w:r>
            <w:r w:rsidR="008315D1" w:rsidRPr="008315D1">
              <w:rPr>
                <w:rFonts w:cs="Arial"/>
                <w:b/>
                <w:sz w:val="20"/>
                <w:szCs w:val="20"/>
                <w:u w:val="single"/>
              </w:rPr>
              <w:t>Pre-process handling (manufacture)</w:t>
            </w:r>
          </w:p>
          <w:p w14:paraId="5FEC4F88" w14:textId="4CDEE439" w:rsidR="00904F05" w:rsidRDefault="00904F05" w:rsidP="00B379EA">
            <w:pPr>
              <w:pStyle w:val="ListParagraph"/>
              <w:numPr>
                <w:ilvl w:val="0"/>
                <w:numId w:val="21"/>
              </w:numPr>
              <w:ind w:left="138" w:hanging="138"/>
              <w:rPr>
                <w:rFonts w:cs="Arial"/>
                <w:sz w:val="20"/>
                <w:szCs w:val="20"/>
              </w:rPr>
            </w:pPr>
            <w:r w:rsidRPr="00A414F5">
              <w:rPr>
                <w:rFonts w:cs="Arial"/>
                <w:sz w:val="20"/>
                <w:szCs w:val="20"/>
              </w:rPr>
              <w:t xml:space="preserve">A food safety management system is documented, maintained and made available to relevant staff. </w:t>
            </w:r>
          </w:p>
          <w:p w14:paraId="610A6A78" w14:textId="77777777" w:rsidR="001565E0" w:rsidRDefault="001565E0" w:rsidP="00B379EA">
            <w:pPr>
              <w:pStyle w:val="ListParagraph"/>
              <w:numPr>
                <w:ilvl w:val="0"/>
                <w:numId w:val="21"/>
              </w:numPr>
              <w:ind w:left="138" w:hanging="138"/>
              <w:rPr>
                <w:rFonts w:cs="Arial"/>
                <w:sz w:val="20"/>
                <w:szCs w:val="20"/>
              </w:rPr>
            </w:pPr>
            <w:r>
              <w:rPr>
                <w:rFonts w:cs="Arial"/>
                <w:sz w:val="20"/>
                <w:szCs w:val="20"/>
              </w:rPr>
              <w:t>Food safety plans and operating procedures are reviewed, updated and communicated when changes are implemented. All changes are validated, verified, and documented.</w:t>
            </w:r>
          </w:p>
          <w:p w14:paraId="032030F6" w14:textId="190341DE" w:rsidR="001565E0" w:rsidRDefault="00904F05" w:rsidP="00B379EA">
            <w:pPr>
              <w:pStyle w:val="ListParagraph"/>
              <w:numPr>
                <w:ilvl w:val="0"/>
                <w:numId w:val="21"/>
              </w:numPr>
              <w:ind w:left="138" w:hanging="138"/>
              <w:rPr>
                <w:rFonts w:cs="Arial"/>
                <w:sz w:val="20"/>
                <w:szCs w:val="20"/>
              </w:rPr>
            </w:pPr>
            <w:r w:rsidRPr="00C3584A">
              <w:rPr>
                <w:rFonts w:cs="Arial"/>
                <w:sz w:val="20"/>
                <w:szCs w:val="20"/>
              </w:rPr>
              <w:t xml:space="preserve">Methods, frequency and responsibility for verifying, maintaining and retaining records are documented and implemented. </w:t>
            </w:r>
          </w:p>
          <w:p w14:paraId="38F0F2FE" w14:textId="28F5DED8" w:rsidR="00904F05" w:rsidRDefault="00904F05" w:rsidP="00B379EA">
            <w:pPr>
              <w:pStyle w:val="ListParagraph"/>
              <w:numPr>
                <w:ilvl w:val="0"/>
                <w:numId w:val="21"/>
              </w:numPr>
              <w:ind w:left="138" w:hanging="138"/>
              <w:rPr>
                <w:rFonts w:cs="Arial"/>
                <w:sz w:val="20"/>
                <w:szCs w:val="20"/>
              </w:rPr>
            </w:pPr>
            <w:r w:rsidRPr="00C3584A">
              <w:rPr>
                <w:rFonts w:cs="Arial"/>
                <w:sz w:val="20"/>
                <w:szCs w:val="20"/>
              </w:rPr>
              <w:t xml:space="preserve">Documents are </w:t>
            </w:r>
            <w:r w:rsidR="001565E0">
              <w:rPr>
                <w:rFonts w:cs="Arial"/>
                <w:sz w:val="20"/>
                <w:szCs w:val="20"/>
              </w:rPr>
              <w:t xml:space="preserve">controlled, </w:t>
            </w:r>
            <w:r w:rsidRPr="00C3584A">
              <w:rPr>
                <w:rFonts w:cs="Arial"/>
                <w:sz w:val="20"/>
                <w:szCs w:val="20"/>
              </w:rPr>
              <w:t>legible, complete</w:t>
            </w:r>
            <w:r>
              <w:rPr>
                <w:rFonts w:cs="Arial"/>
                <w:sz w:val="20"/>
                <w:szCs w:val="20"/>
              </w:rPr>
              <w:t xml:space="preserve"> for inspections</w:t>
            </w:r>
            <w:r w:rsidRPr="00C3584A">
              <w:rPr>
                <w:rFonts w:cs="Arial"/>
                <w:sz w:val="20"/>
                <w:szCs w:val="20"/>
              </w:rPr>
              <w:t>, retrievable and stored appropriately.</w:t>
            </w:r>
            <w:r>
              <w:rPr>
                <w:rFonts w:cs="Arial"/>
                <w:sz w:val="20"/>
                <w:szCs w:val="20"/>
              </w:rPr>
              <w:t xml:space="preserve"> </w:t>
            </w:r>
          </w:p>
          <w:p w14:paraId="585706DE" w14:textId="4E8A5156" w:rsidR="00904F05" w:rsidRDefault="00904F05" w:rsidP="00B379EA">
            <w:pPr>
              <w:pStyle w:val="ListParagraph"/>
              <w:numPr>
                <w:ilvl w:val="0"/>
                <w:numId w:val="21"/>
              </w:numPr>
              <w:ind w:left="138" w:hanging="138"/>
              <w:rPr>
                <w:rFonts w:cs="Arial"/>
                <w:sz w:val="20"/>
                <w:szCs w:val="20"/>
              </w:rPr>
            </w:pPr>
            <w:r>
              <w:rPr>
                <w:rFonts w:cs="Arial"/>
                <w:sz w:val="20"/>
                <w:szCs w:val="20"/>
              </w:rPr>
              <w:t>Records are retained in accordance with customer, legal and regulatory requirements, at a minimum the product shelf life, or established by the site if no shelf life exists.</w:t>
            </w:r>
          </w:p>
          <w:p w14:paraId="4B9BFB26" w14:textId="77777777" w:rsidR="003C6DDF" w:rsidRPr="006810DD" w:rsidRDefault="003C6DDF" w:rsidP="003C6DDF">
            <w:pPr>
              <w:rPr>
                <w:b/>
                <w:sz w:val="20"/>
                <w:szCs w:val="20"/>
                <w:u w:val="single"/>
              </w:rPr>
            </w:pPr>
            <w:r w:rsidRPr="006810DD">
              <w:rPr>
                <w:b/>
                <w:sz w:val="20"/>
                <w:szCs w:val="20"/>
                <w:u w:val="single"/>
              </w:rPr>
              <w:t>Storage and distribution</w:t>
            </w:r>
          </w:p>
          <w:p w14:paraId="06D1443C" w14:textId="5EE6B2CD" w:rsidR="001C57E9" w:rsidRDefault="001C57E9" w:rsidP="00B379EA">
            <w:pPr>
              <w:pStyle w:val="ListParagraph"/>
              <w:numPr>
                <w:ilvl w:val="0"/>
                <w:numId w:val="21"/>
              </w:numPr>
              <w:ind w:left="138" w:hanging="138"/>
              <w:rPr>
                <w:rFonts w:cs="Arial"/>
                <w:sz w:val="20"/>
                <w:szCs w:val="20"/>
              </w:rPr>
            </w:pPr>
            <w:r w:rsidRPr="00A414F5">
              <w:rPr>
                <w:rFonts w:cs="Arial"/>
                <w:sz w:val="20"/>
                <w:szCs w:val="20"/>
              </w:rPr>
              <w:t xml:space="preserve">A food safety management system </w:t>
            </w:r>
            <w:r w:rsidR="00A32FBD">
              <w:rPr>
                <w:rFonts w:cs="Arial"/>
                <w:sz w:val="20"/>
                <w:szCs w:val="20"/>
              </w:rPr>
              <w:t>including all required elements such as specifications, process controls are</w:t>
            </w:r>
            <w:r w:rsidRPr="00A414F5">
              <w:rPr>
                <w:rFonts w:cs="Arial"/>
                <w:sz w:val="20"/>
                <w:szCs w:val="20"/>
              </w:rPr>
              <w:t xml:space="preserve"> documented, maintained and made available to relevant staff. </w:t>
            </w:r>
          </w:p>
          <w:p w14:paraId="3F5027C9" w14:textId="77777777" w:rsidR="00C000D2" w:rsidRDefault="00C000D2" w:rsidP="00B379EA">
            <w:pPr>
              <w:pStyle w:val="ListParagraph"/>
              <w:numPr>
                <w:ilvl w:val="0"/>
                <w:numId w:val="21"/>
              </w:numPr>
              <w:ind w:left="138" w:hanging="138"/>
              <w:rPr>
                <w:rFonts w:cs="Arial"/>
                <w:sz w:val="20"/>
                <w:szCs w:val="20"/>
              </w:rPr>
            </w:pPr>
            <w:r>
              <w:rPr>
                <w:rFonts w:cs="Arial"/>
                <w:sz w:val="20"/>
                <w:szCs w:val="20"/>
              </w:rPr>
              <w:t>Food safety plans and operating procedures are reviewed, updated and communicated when changes are implemented. All changes are validated, verified, and documented.</w:t>
            </w:r>
          </w:p>
          <w:p w14:paraId="1DA7F3D2" w14:textId="2BB3B7DE" w:rsidR="00C000D2" w:rsidRDefault="001C57E9" w:rsidP="00B379EA">
            <w:pPr>
              <w:pStyle w:val="ListParagraph"/>
              <w:numPr>
                <w:ilvl w:val="0"/>
                <w:numId w:val="21"/>
              </w:numPr>
              <w:ind w:left="138" w:hanging="138"/>
              <w:rPr>
                <w:rFonts w:cs="Arial"/>
                <w:sz w:val="20"/>
                <w:szCs w:val="20"/>
              </w:rPr>
            </w:pPr>
            <w:r>
              <w:rPr>
                <w:rFonts w:cs="Arial"/>
                <w:sz w:val="20"/>
                <w:szCs w:val="20"/>
              </w:rPr>
              <w:t>Methods</w:t>
            </w:r>
            <w:r w:rsidR="007778AE">
              <w:rPr>
                <w:rFonts w:cs="Arial"/>
                <w:sz w:val="20"/>
                <w:szCs w:val="20"/>
              </w:rPr>
              <w:t>, frequency</w:t>
            </w:r>
            <w:r>
              <w:rPr>
                <w:rFonts w:cs="Arial"/>
                <w:sz w:val="20"/>
                <w:szCs w:val="20"/>
              </w:rPr>
              <w:t xml:space="preserve"> and responsibility for verifying, maintaining and retaining records are documented and implemented. </w:t>
            </w:r>
          </w:p>
          <w:p w14:paraId="22068225" w14:textId="25AF1C34" w:rsidR="007778AE" w:rsidRDefault="001C57E9" w:rsidP="00B379EA">
            <w:pPr>
              <w:pStyle w:val="ListParagraph"/>
              <w:numPr>
                <w:ilvl w:val="0"/>
                <w:numId w:val="21"/>
              </w:numPr>
              <w:ind w:left="138" w:hanging="138"/>
              <w:rPr>
                <w:rFonts w:cs="Arial"/>
                <w:sz w:val="20"/>
                <w:szCs w:val="20"/>
              </w:rPr>
            </w:pPr>
            <w:r>
              <w:rPr>
                <w:rFonts w:cs="Arial"/>
                <w:sz w:val="20"/>
                <w:szCs w:val="20"/>
              </w:rPr>
              <w:t>Documents are</w:t>
            </w:r>
            <w:r w:rsidR="00C000D2">
              <w:rPr>
                <w:rFonts w:cs="Arial"/>
                <w:sz w:val="20"/>
                <w:szCs w:val="20"/>
              </w:rPr>
              <w:t xml:space="preserve"> controlled,</w:t>
            </w:r>
            <w:r>
              <w:rPr>
                <w:rFonts w:cs="Arial"/>
                <w:sz w:val="20"/>
                <w:szCs w:val="20"/>
              </w:rPr>
              <w:t xml:space="preserve"> </w:t>
            </w:r>
            <w:r w:rsidR="007778AE">
              <w:rPr>
                <w:rFonts w:cs="Arial"/>
                <w:sz w:val="20"/>
                <w:szCs w:val="20"/>
              </w:rPr>
              <w:t>legible, complete</w:t>
            </w:r>
            <w:r w:rsidR="00904F05">
              <w:rPr>
                <w:rFonts w:cs="Arial"/>
                <w:sz w:val="20"/>
                <w:szCs w:val="20"/>
              </w:rPr>
              <w:t xml:space="preserve"> for inspections</w:t>
            </w:r>
            <w:r w:rsidR="007778AE">
              <w:rPr>
                <w:rFonts w:cs="Arial"/>
                <w:sz w:val="20"/>
                <w:szCs w:val="20"/>
              </w:rPr>
              <w:t xml:space="preserve">, </w:t>
            </w:r>
            <w:r>
              <w:rPr>
                <w:rFonts w:cs="Arial"/>
                <w:sz w:val="20"/>
                <w:szCs w:val="20"/>
              </w:rPr>
              <w:t xml:space="preserve">retrievable and stored appropriately. </w:t>
            </w:r>
          </w:p>
          <w:p w14:paraId="5C4D371E" w14:textId="409A309A" w:rsidR="007778AE" w:rsidRPr="001C57E9" w:rsidRDefault="007778AE" w:rsidP="00B379EA">
            <w:pPr>
              <w:pStyle w:val="ListParagraph"/>
              <w:numPr>
                <w:ilvl w:val="0"/>
                <w:numId w:val="21"/>
              </w:numPr>
              <w:ind w:left="138" w:hanging="138"/>
              <w:rPr>
                <w:rFonts w:cs="Arial"/>
                <w:sz w:val="20"/>
                <w:szCs w:val="20"/>
              </w:rPr>
            </w:pPr>
            <w:r w:rsidRPr="007778AE">
              <w:rPr>
                <w:rFonts w:cs="Arial"/>
                <w:sz w:val="20"/>
                <w:szCs w:val="20"/>
              </w:rPr>
              <w:t>Records are retained</w:t>
            </w:r>
            <w:r w:rsidRPr="00451589">
              <w:rPr>
                <w:rFonts w:cs="Arial"/>
                <w:sz w:val="20"/>
                <w:szCs w:val="20"/>
              </w:rPr>
              <w:t xml:space="preserve"> </w:t>
            </w:r>
            <w:r w:rsidRPr="007778AE">
              <w:rPr>
                <w:rFonts w:cs="Arial"/>
                <w:sz w:val="20"/>
                <w:szCs w:val="20"/>
              </w:rPr>
              <w:t>in accordance with customer, legal, and regulatory requirements, at minimum the</w:t>
            </w:r>
            <w:r>
              <w:rPr>
                <w:rFonts w:cs="Arial"/>
                <w:sz w:val="20"/>
                <w:szCs w:val="20"/>
              </w:rPr>
              <w:t xml:space="preserve"> product shelf life</w:t>
            </w:r>
            <w:r w:rsidR="00904F05">
              <w:rPr>
                <w:rFonts w:cs="Arial"/>
                <w:sz w:val="20"/>
                <w:szCs w:val="20"/>
              </w:rPr>
              <w:t xml:space="preserve">, or </w:t>
            </w:r>
            <w:r w:rsidRPr="007778AE">
              <w:rPr>
                <w:rFonts w:cs="Arial"/>
                <w:sz w:val="20"/>
                <w:szCs w:val="20"/>
              </w:rPr>
              <w:t>established by the site if no shelf life exists.</w:t>
            </w:r>
          </w:p>
        </w:tc>
        <w:tc>
          <w:tcPr>
            <w:tcW w:w="3367" w:type="dxa"/>
          </w:tcPr>
          <w:p w14:paraId="194860B4" w14:textId="77777777" w:rsidR="005C3A40" w:rsidRPr="00221E7A" w:rsidRDefault="005C3A40" w:rsidP="00B379EA">
            <w:pPr>
              <w:pStyle w:val="ListParagraph"/>
              <w:numPr>
                <w:ilvl w:val="0"/>
                <w:numId w:val="21"/>
              </w:numPr>
              <w:ind w:left="138" w:hanging="138"/>
              <w:rPr>
                <w:rFonts w:cs="Arial"/>
                <w:sz w:val="20"/>
                <w:szCs w:val="20"/>
              </w:rPr>
            </w:pPr>
            <w:r w:rsidRPr="00221E7A">
              <w:rPr>
                <w:rFonts w:cs="Arial"/>
                <w:sz w:val="20"/>
                <w:szCs w:val="20"/>
              </w:rPr>
              <w:t>Records requested during external inspection are accessible and kept for a minimum of two years.</w:t>
            </w:r>
          </w:p>
          <w:p w14:paraId="08B294F6" w14:textId="1733A257" w:rsidR="005C3A40" w:rsidRDefault="005C3A40" w:rsidP="00B379EA">
            <w:pPr>
              <w:pStyle w:val="ListParagraph"/>
              <w:numPr>
                <w:ilvl w:val="0"/>
                <w:numId w:val="21"/>
              </w:numPr>
              <w:ind w:left="138" w:hanging="138"/>
              <w:rPr>
                <w:rFonts w:cs="Arial"/>
                <w:sz w:val="20"/>
                <w:szCs w:val="20"/>
              </w:rPr>
            </w:pPr>
            <w:r w:rsidRPr="00221E7A">
              <w:rPr>
                <w:rFonts w:cs="Arial"/>
                <w:sz w:val="20"/>
                <w:szCs w:val="20"/>
              </w:rPr>
              <w:t xml:space="preserve">All transaction documentation shall include reference to the </w:t>
            </w:r>
            <w:r>
              <w:rPr>
                <w:rFonts w:cs="Arial"/>
                <w:sz w:val="20"/>
                <w:szCs w:val="20"/>
              </w:rPr>
              <w:t>GLOBALG.A.P</w:t>
            </w:r>
            <w:r w:rsidRPr="00221E7A">
              <w:rPr>
                <w:rFonts w:cs="Arial"/>
                <w:sz w:val="20"/>
                <w:szCs w:val="20"/>
              </w:rPr>
              <w:t>. status and the GGN</w:t>
            </w:r>
            <w:r w:rsidR="00322FB9">
              <w:rPr>
                <w:rFonts w:cs="Arial"/>
                <w:sz w:val="20"/>
                <w:szCs w:val="20"/>
              </w:rPr>
              <w:t xml:space="preserve"> (GlobalG.A.P number)</w:t>
            </w:r>
            <w:r w:rsidRPr="00221E7A">
              <w:rPr>
                <w:rFonts w:cs="Arial"/>
                <w:sz w:val="20"/>
                <w:szCs w:val="20"/>
              </w:rPr>
              <w:t>.</w:t>
            </w:r>
          </w:p>
          <w:p w14:paraId="4609645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GlobalG.A.P. logo shall be used according to the General Regulations and the Sublicense and Certification Agreement.</w:t>
            </w:r>
          </w:p>
          <w:p w14:paraId="715BB95E" w14:textId="77777777" w:rsidR="005C3A40" w:rsidRPr="00221E7A" w:rsidRDefault="005C3A40" w:rsidP="00B379EA">
            <w:pPr>
              <w:pStyle w:val="ListParagraph"/>
              <w:numPr>
                <w:ilvl w:val="0"/>
                <w:numId w:val="21"/>
              </w:numPr>
              <w:ind w:left="138" w:hanging="138"/>
              <w:rPr>
                <w:rFonts w:cs="Arial"/>
                <w:sz w:val="20"/>
                <w:szCs w:val="20"/>
              </w:rPr>
            </w:pPr>
            <w:r>
              <w:rPr>
                <w:rFonts w:cs="Arial"/>
                <w:sz w:val="20"/>
                <w:szCs w:val="20"/>
              </w:rPr>
              <w:t>Sales records are available including quantities and conversion ratios and/or loss during handling are calculated and controlled.</w:t>
            </w:r>
          </w:p>
          <w:p w14:paraId="66E341D5" w14:textId="77777777" w:rsidR="005C3A40" w:rsidRPr="00E97B3D" w:rsidRDefault="005C3A40" w:rsidP="009D1B84">
            <w:pPr>
              <w:rPr>
                <w:rFonts w:cs="Arial"/>
                <w:color w:val="0070C0"/>
                <w:sz w:val="20"/>
                <w:szCs w:val="20"/>
              </w:rPr>
            </w:pPr>
          </w:p>
        </w:tc>
        <w:tc>
          <w:tcPr>
            <w:tcW w:w="3367" w:type="dxa"/>
          </w:tcPr>
          <w:p w14:paraId="5B298EC7" w14:textId="77777777" w:rsidR="002C4C80" w:rsidRPr="009E6514" w:rsidRDefault="002C4C80" w:rsidP="002C4C80">
            <w:pPr>
              <w:rPr>
                <w:rFonts w:cs="Arial"/>
                <w:b/>
                <w:sz w:val="20"/>
                <w:szCs w:val="20"/>
                <w:u w:val="single"/>
              </w:rPr>
            </w:pPr>
            <w:r w:rsidRPr="009E6514">
              <w:rPr>
                <w:rFonts w:cs="Arial"/>
                <w:b/>
                <w:sz w:val="20"/>
                <w:szCs w:val="20"/>
                <w:u w:val="single"/>
              </w:rPr>
              <w:t>On-farm</w:t>
            </w:r>
          </w:p>
          <w:p w14:paraId="37617DCB" w14:textId="598A7888" w:rsidR="005C3A40" w:rsidRPr="00BE1E90" w:rsidRDefault="005C3A40" w:rsidP="00B379EA">
            <w:pPr>
              <w:pStyle w:val="ListParagraph"/>
              <w:numPr>
                <w:ilvl w:val="0"/>
                <w:numId w:val="21"/>
              </w:numPr>
              <w:ind w:left="138" w:hanging="138"/>
              <w:rPr>
                <w:rFonts w:cs="Arial"/>
                <w:sz w:val="20"/>
                <w:szCs w:val="20"/>
              </w:rPr>
            </w:pPr>
            <w:r w:rsidRPr="00BE1E90">
              <w:rPr>
                <w:rFonts w:cs="Arial"/>
                <w:sz w:val="20"/>
                <w:szCs w:val="20"/>
              </w:rPr>
              <w:t xml:space="preserve">Procedures and work instructions for activities that impact food safety </w:t>
            </w:r>
            <w:r w:rsidR="00F93AA5">
              <w:rPr>
                <w:rFonts w:cs="Arial"/>
                <w:sz w:val="20"/>
                <w:szCs w:val="20"/>
              </w:rPr>
              <w:t>or quality</w:t>
            </w:r>
            <w:r w:rsidRPr="00BE1E90">
              <w:rPr>
                <w:rFonts w:cs="Arial"/>
                <w:sz w:val="20"/>
                <w:szCs w:val="20"/>
              </w:rPr>
              <w:t xml:space="preserve"> are documented and reviewed.</w:t>
            </w:r>
          </w:p>
          <w:p w14:paraId="567133DC" w14:textId="77777777" w:rsidR="005C3A40" w:rsidRDefault="005C3A40" w:rsidP="00B379EA">
            <w:pPr>
              <w:pStyle w:val="ListParagraph"/>
              <w:numPr>
                <w:ilvl w:val="0"/>
                <w:numId w:val="21"/>
              </w:numPr>
              <w:ind w:left="138" w:hanging="138"/>
              <w:rPr>
                <w:rFonts w:cs="Arial"/>
                <w:sz w:val="20"/>
                <w:szCs w:val="20"/>
              </w:rPr>
            </w:pPr>
            <w:r w:rsidRPr="00BE1E90">
              <w:rPr>
                <w:rFonts w:cs="Arial"/>
                <w:sz w:val="20"/>
                <w:szCs w:val="20"/>
              </w:rPr>
              <w:t>Record</w:t>
            </w:r>
            <w:r>
              <w:rPr>
                <w:rFonts w:cs="Arial"/>
                <w:sz w:val="20"/>
                <w:szCs w:val="20"/>
              </w:rPr>
              <w:t>s are kept that verify compliance with the Freshcare standard and are kept for minimum time requirements.</w:t>
            </w:r>
          </w:p>
          <w:p w14:paraId="2DB4528E" w14:textId="77777777" w:rsidR="002C4C80" w:rsidRPr="009E6514" w:rsidRDefault="002C4C80" w:rsidP="002C4C80">
            <w:pPr>
              <w:rPr>
                <w:b/>
                <w:sz w:val="20"/>
                <w:szCs w:val="20"/>
                <w:u w:val="single"/>
              </w:rPr>
            </w:pPr>
            <w:r w:rsidRPr="009E6514">
              <w:rPr>
                <w:b/>
                <w:sz w:val="20"/>
                <w:szCs w:val="20"/>
                <w:u w:val="single"/>
              </w:rPr>
              <w:t>Supply Chain</w:t>
            </w:r>
          </w:p>
          <w:p w14:paraId="3223A06D" w14:textId="4CEDB19D" w:rsidR="002C4C80" w:rsidRPr="002C4C80" w:rsidRDefault="002C4C80" w:rsidP="00B379EA">
            <w:pPr>
              <w:pStyle w:val="ListParagraph"/>
              <w:numPr>
                <w:ilvl w:val="0"/>
                <w:numId w:val="21"/>
              </w:numPr>
              <w:ind w:left="138" w:hanging="138"/>
              <w:rPr>
                <w:rFonts w:cs="Arial"/>
                <w:sz w:val="20"/>
                <w:szCs w:val="20"/>
              </w:rPr>
            </w:pPr>
            <w:r>
              <w:rPr>
                <w:rFonts w:cs="Arial"/>
                <w:sz w:val="20"/>
                <w:szCs w:val="20"/>
              </w:rPr>
              <w:t>Compliance with the supply chain standard is verified through</w:t>
            </w:r>
            <w:r w:rsidR="009E6514">
              <w:rPr>
                <w:rFonts w:cs="Arial"/>
                <w:sz w:val="20"/>
                <w:szCs w:val="20"/>
              </w:rPr>
              <w:t xml:space="preserve"> relevant do</w:t>
            </w:r>
            <w:r w:rsidR="00820086">
              <w:rPr>
                <w:rFonts w:cs="Arial"/>
                <w:sz w:val="20"/>
                <w:szCs w:val="20"/>
              </w:rPr>
              <w:t xml:space="preserve">cuments and records </w:t>
            </w:r>
            <w:r w:rsidR="009E6514">
              <w:rPr>
                <w:rFonts w:cs="Arial"/>
                <w:sz w:val="20"/>
                <w:szCs w:val="20"/>
              </w:rPr>
              <w:t>are kept.</w:t>
            </w:r>
          </w:p>
        </w:tc>
      </w:tr>
      <w:tr w:rsidR="005C3A40" w:rsidRPr="00E97B3D" w14:paraId="0520DF22" w14:textId="77777777" w:rsidTr="009D1B84">
        <w:tc>
          <w:tcPr>
            <w:tcW w:w="1843" w:type="dxa"/>
          </w:tcPr>
          <w:p w14:paraId="51AB3150" w14:textId="77777777" w:rsidR="005C3A40" w:rsidRPr="008117CB" w:rsidRDefault="005C3A40" w:rsidP="009D1B84">
            <w:pPr>
              <w:rPr>
                <w:rFonts w:cs="Arial"/>
                <w:b/>
                <w:sz w:val="20"/>
                <w:szCs w:val="20"/>
              </w:rPr>
            </w:pPr>
            <w:r w:rsidRPr="008117CB">
              <w:rPr>
                <w:rFonts w:cs="Arial"/>
                <w:b/>
                <w:sz w:val="20"/>
                <w:szCs w:val="20"/>
              </w:rPr>
              <w:t>Training</w:t>
            </w:r>
          </w:p>
        </w:tc>
        <w:tc>
          <w:tcPr>
            <w:tcW w:w="3366" w:type="dxa"/>
          </w:tcPr>
          <w:p w14:paraId="2F8F9E3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Documented programs shall be put in place covering the training needs of relevant personnel.</w:t>
            </w:r>
          </w:p>
          <w:p w14:paraId="33B5306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Relevant training and competency assessment shall be in place for personnel engaged in activities relating to critical control points.</w:t>
            </w:r>
          </w:p>
          <w:p w14:paraId="490F588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All relevant personnel shall receive general allergen training and training on the site’s labelling and packing processes.</w:t>
            </w:r>
          </w:p>
          <w:p w14:paraId="6CC517B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Records of all training shall be made available. </w:t>
            </w:r>
          </w:p>
          <w:p w14:paraId="602B1F3E"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Staff competencies shall be routinely reviewed.</w:t>
            </w:r>
          </w:p>
        </w:tc>
        <w:tc>
          <w:tcPr>
            <w:tcW w:w="3367" w:type="dxa"/>
          </w:tcPr>
          <w:p w14:paraId="3E3DA3D2" w14:textId="77777777" w:rsidR="008315D1" w:rsidRPr="008315D1" w:rsidRDefault="008315D1" w:rsidP="008315D1">
            <w:pPr>
              <w:rPr>
                <w:rFonts w:cs="Arial"/>
                <w:b/>
                <w:sz w:val="20"/>
                <w:szCs w:val="20"/>
                <w:u w:val="single"/>
              </w:rPr>
            </w:pPr>
            <w:r w:rsidRPr="008315D1">
              <w:rPr>
                <w:b/>
                <w:sz w:val="20"/>
                <w:szCs w:val="20"/>
                <w:u w:val="single"/>
              </w:rPr>
              <w:t>Primary production</w:t>
            </w:r>
          </w:p>
          <w:p w14:paraId="715A790B" w14:textId="3877E3B5" w:rsidR="005C3A40" w:rsidRDefault="005C3A40" w:rsidP="00B379EA">
            <w:pPr>
              <w:pStyle w:val="ListParagraph"/>
              <w:numPr>
                <w:ilvl w:val="0"/>
                <w:numId w:val="21"/>
              </w:numPr>
              <w:ind w:left="138" w:hanging="138"/>
              <w:rPr>
                <w:rFonts w:cs="Arial"/>
                <w:sz w:val="20"/>
                <w:szCs w:val="20"/>
              </w:rPr>
            </w:pPr>
            <w:r>
              <w:rPr>
                <w:rFonts w:cs="Arial"/>
                <w:sz w:val="20"/>
                <w:szCs w:val="20"/>
              </w:rPr>
              <w:t xml:space="preserve">Training is provided to staff responsible for the SQF </w:t>
            </w:r>
            <w:r w:rsidR="00BB67F5">
              <w:rPr>
                <w:rFonts w:cs="Arial"/>
                <w:sz w:val="20"/>
                <w:szCs w:val="20"/>
              </w:rPr>
              <w:t>s</w:t>
            </w:r>
            <w:r>
              <w:rPr>
                <w:rFonts w:cs="Arial"/>
                <w:sz w:val="20"/>
                <w:szCs w:val="20"/>
              </w:rPr>
              <w:t>ystem implementation and maintenance of food safety and regulatory systems.</w:t>
            </w:r>
          </w:p>
          <w:p w14:paraId="36E28DF0" w14:textId="03D6C7EF" w:rsidR="005C3A40" w:rsidRDefault="00BB67F5" w:rsidP="00B379EA">
            <w:pPr>
              <w:pStyle w:val="ListParagraph"/>
              <w:numPr>
                <w:ilvl w:val="0"/>
                <w:numId w:val="21"/>
              </w:numPr>
              <w:ind w:left="138" w:hanging="138"/>
              <w:rPr>
                <w:rFonts w:cs="Arial"/>
                <w:sz w:val="20"/>
                <w:szCs w:val="20"/>
              </w:rPr>
            </w:pPr>
            <w:r>
              <w:rPr>
                <w:rFonts w:cs="Arial"/>
                <w:sz w:val="20"/>
                <w:szCs w:val="20"/>
              </w:rPr>
              <w:t>T</w:t>
            </w:r>
            <w:r w:rsidR="005C3A40">
              <w:rPr>
                <w:rFonts w:cs="Arial"/>
                <w:sz w:val="20"/>
                <w:szCs w:val="20"/>
              </w:rPr>
              <w:t>raining is documented and implemented</w:t>
            </w:r>
            <w:r w:rsidR="00CE463D">
              <w:rPr>
                <w:rFonts w:cs="Arial"/>
                <w:sz w:val="20"/>
                <w:szCs w:val="20"/>
              </w:rPr>
              <w:t>, including provisions for refresher training</w:t>
            </w:r>
            <w:r w:rsidR="005C3A40">
              <w:rPr>
                <w:rFonts w:cs="Arial"/>
                <w:sz w:val="20"/>
                <w:szCs w:val="20"/>
              </w:rPr>
              <w:t>.</w:t>
            </w:r>
          </w:p>
          <w:p w14:paraId="2C6BFC3E" w14:textId="22E9BC27" w:rsidR="005C3A40" w:rsidRDefault="00861B38" w:rsidP="00B379EA">
            <w:pPr>
              <w:pStyle w:val="ListParagraph"/>
              <w:numPr>
                <w:ilvl w:val="0"/>
                <w:numId w:val="21"/>
              </w:numPr>
              <w:ind w:left="138" w:hanging="138"/>
              <w:rPr>
                <w:rFonts w:cs="Arial"/>
                <w:sz w:val="20"/>
                <w:szCs w:val="20"/>
              </w:rPr>
            </w:pPr>
            <w:r>
              <w:rPr>
                <w:rFonts w:cs="Arial"/>
                <w:sz w:val="20"/>
                <w:szCs w:val="20"/>
              </w:rPr>
              <w:t>Training program shall include at a minimum HACCP training including corrective action procedure, personal hygiene, good agricultural practices, and allergen management.</w:t>
            </w:r>
          </w:p>
          <w:p w14:paraId="45B8980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Instructions and training are available in a relevant language.</w:t>
            </w:r>
          </w:p>
          <w:p w14:paraId="6CDAE48D" w14:textId="0C02248D"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 training </w:t>
            </w:r>
            <w:r w:rsidR="00CE463D">
              <w:rPr>
                <w:rFonts w:cs="Arial"/>
                <w:sz w:val="20"/>
                <w:szCs w:val="20"/>
              </w:rPr>
              <w:t xml:space="preserve">skills </w:t>
            </w:r>
            <w:r>
              <w:rPr>
                <w:rFonts w:cs="Arial"/>
                <w:sz w:val="20"/>
                <w:szCs w:val="20"/>
              </w:rPr>
              <w:t>register is maintained.</w:t>
            </w:r>
          </w:p>
          <w:p w14:paraId="11C79A4F"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31777163" w14:textId="443C24AF" w:rsidR="008315D1" w:rsidRDefault="00DC3D28" w:rsidP="00B379EA">
            <w:pPr>
              <w:pStyle w:val="ListParagraph"/>
              <w:numPr>
                <w:ilvl w:val="0"/>
                <w:numId w:val="21"/>
              </w:numPr>
              <w:ind w:left="138" w:hanging="138"/>
              <w:rPr>
                <w:rFonts w:cs="Arial"/>
                <w:sz w:val="20"/>
                <w:szCs w:val="20"/>
              </w:rPr>
            </w:pPr>
            <w:r>
              <w:rPr>
                <w:rFonts w:cs="Arial"/>
                <w:sz w:val="20"/>
                <w:szCs w:val="20"/>
              </w:rPr>
              <w:t xml:space="preserve">Responsibility for establishing and implementing training needs </w:t>
            </w:r>
            <w:r w:rsidR="00CE463D">
              <w:rPr>
                <w:rFonts w:cs="Arial"/>
                <w:sz w:val="20"/>
                <w:szCs w:val="20"/>
              </w:rPr>
              <w:t>shall be defined and documented.</w:t>
            </w:r>
          </w:p>
          <w:p w14:paraId="3F2EBCB4" w14:textId="24DDC111" w:rsidR="008315D1" w:rsidRDefault="00CE463D" w:rsidP="00B379EA">
            <w:pPr>
              <w:pStyle w:val="ListParagraph"/>
              <w:numPr>
                <w:ilvl w:val="0"/>
                <w:numId w:val="21"/>
              </w:numPr>
              <w:ind w:left="138" w:hanging="138"/>
              <w:rPr>
                <w:rFonts w:cs="Arial"/>
                <w:sz w:val="20"/>
                <w:szCs w:val="20"/>
              </w:rPr>
            </w:pPr>
            <w:r>
              <w:rPr>
                <w:rFonts w:cs="Arial"/>
                <w:sz w:val="20"/>
                <w:szCs w:val="20"/>
              </w:rPr>
              <w:t xml:space="preserve">Training </w:t>
            </w:r>
            <w:r w:rsidR="00A32FBD">
              <w:rPr>
                <w:rFonts w:cs="Arial"/>
                <w:sz w:val="20"/>
                <w:szCs w:val="20"/>
              </w:rPr>
              <w:t xml:space="preserve">including HACCP </w:t>
            </w:r>
            <w:r>
              <w:rPr>
                <w:rFonts w:cs="Arial"/>
                <w:sz w:val="20"/>
                <w:szCs w:val="20"/>
              </w:rPr>
              <w:t xml:space="preserve">is provided to staff responsible for the SQF </w:t>
            </w:r>
            <w:r w:rsidR="00BB67F5">
              <w:rPr>
                <w:rFonts w:cs="Arial"/>
                <w:sz w:val="20"/>
                <w:szCs w:val="20"/>
              </w:rPr>
              <w:t>s</w:t>
            </w:r>
            <w:r>
              <w:rPr>
                <w:rFonts w:cs="Arial"/>
                <w:sz w:val="20"/>
                <w:szCs w:val="20"/>
              </w:rPr>
              <w:t>ystem implementation and maintenance of food safety and regulatory systems.</w:t>
            </w:r>
          </w:p>
          <w:p w14:paraId="3C93A19A" w14:textId="5534F8BA" w:rsidR="00CE463D" w:rsidRDefault="00CE463D" w:rsidP="00B379EA">
            <w:pPr>
              <w:pStyle w:val="ListParagraph"/>
              <w:numPr>
                <w:ilvl w:val="0"/>
                <w:numId w:val="21"/>
              </w:numPr>
              <w:ind w:left="138" w:hanging="138"/>
              <w:rPr>
                <w:rFonts w:cs="Arial"/>
                <w:sz w:val="20"/>
                <w:szCs w:val="20"/>
              </w:rPr>
            </w:pPr>
            <w:r>
              <w:rPr>
                <w:rFonts w:cs="Arial"/>
                <w:sz w:val="20"/>
                <w:szCs w:val="20"/>
              </w:rPr>
              <w:t>A training program is documented and implemented, including provisions for refresher training.</w:t>
            </w:r>
          </w:p>
          <w:p w14:paraId="6C36DA19" w14:textId="111148AF" w:rsidR="0086716E" w:rsidRDefault="0086716E" w:rsidP="00B379EA">
            <w:pPr>
              <w:pStyle w:val="ListParagraph"/>
              <w:numPr>
                <w:ilvl w:val="0"/>
                <w:numId w:val="21"/>
              </w:numPr>
              <w:ind w:left="138" w:hanging="138"/>
              <w:rPr>
                <w:rFonts w:cs="Arial"/>
                <w:sz w:val="20"/>
                <w:szCs w:val="20"/>
              </w:rPr>
            </w:pPr>
            <w:r>
              <w:rPr>
                <w:rFonts w:cs="Arial"/>
                <w:sz w:val="20"/>
                <w:szCs w:val="20"/>
              </w:rPr>
              <w:t>Training program shall include at a minimum HACCP training including corrective action procedure, personal hygiene, good agricultural practices, and allergen management.</w:t>
            </w:r>
          </w:p>
          <w:p w14:paraId="5F1E21F0" w14:textId="27186885" w:rsidR="0086716E" w:rsidRDefault="0086716E" w:rsidP="00B379EA">
            <w:pPr>
              <w:pStyle w:val="ListParagraph"/>
              <w:numPr>
                <w:ilvl w:val="0"/>
                <w:numId w:val="21"/>
              </w:numPr>
              <w:ind w:left="138" w:hanging="138"/>
              <w:rPr>
                <w:rFonts w:cs="Arial"/>
                <w:sz w:val="20"/>
                <w:szCs w:val="20"/>
              </w:rPr>
            </w:pPr>
            <w:r>
              <w:rPr>
                <w:rFonts w:cs="Arial"/>
                <w:sz w:val="20"/>
                <w:szCs w:val="20"/>
              </w:rPr>
              <w:t>In addition, sampling and testing methods, environmental monitoring and tasks identified as critical for maintaining SQF code are included in the training program.</w:t>
            </w:r>
          </w:p>
          <w:p w14:paraId="3EFC6CE0" w14:textId="77777777" w:rsidR="00CE463D" w:rsidRDefault="00CE463D" w:rsidP="00B379EA">
            <w:pPr>
              <w:pStyle w:val="ListParagraph"/>
              <w:numPr>
                <w:ilvl w:val="0"/>
                <w:numId w:val="21"/>
              </w:numPr>
              <w:ind w:left="138" w:hanging="138"/>
              <w:rPr>
                <w:rFonts w:cs="Arial"/>
                <w:sz w:val="20"/>
                <w:szCs w:val="20"/>
              </w:rPr>
            </w:pPr>
            <w:r>
              <w:rPr>
                <w:rFonts w:cs="Arial"/>
                <w:sz w:val="20"/>
                <w:szCs w:val="20"/>
              </w:rPr>
              <w:t>Instructions and training are available in a relevant language.</w:t>
            </w:r>
          </w:p>
          <w:p w14:paraId="1EC443E4" w14:textId="77777777" w:rsidR="00CE463D" w:rsidRDefault="00CE463D" w:rsidP="00B379EA">
            <w:pPr>
              <w:pStyle w:val="ListParagraph"/>
              <w:numPr>
                <w:ilvl w:val="0"/>
                <w:numId w:val="21"/>
              </w:numPr>
              <w:ind w:left="138" w:hanging="138"/>
              <w:rPr>
                <w:rFonts w:cs="Arial"/>
                <w:sz w:val="20"/>
                <w:szCs w:val="20"/>
              </w:rPr>
            </w:pPr>
            <w:r>
              <w:rPr>
                <w:rFonts w:cs="Arial"/>
                <w:sz w:val="20"/>
                <w:szCs w:val="20"/>
              </w:rPr>
              <w:t>A training skills register is maintained.</w:t>
            </w:r>
          </w:p>
          <w:p w14:paraId="19D566D8" w14:textId="77777777" w:rsidR="003C6DDF" w:rsidRPr="006810DD" w:rsidRDefault="003C6DDF" w:rsidP="003C6DDF">
            <w:pPr>
              <w:rPr>
                <w:b/>
                <w:sz w:val="20"/>
                <w:szCs w:val="20"/>
                <w:u w:val="single"/>
              </w:rPr>
            </w:pPr>
            <w:r w:rsidRPr="006810DD">
              <w:rPr>
                <w:b/>
                <w:sz w:val="20"/>
                <w:szCs w:val="20"/>
                <w:u w:val="single"/>
              </w:rPr>
              <w:t>Storage and distribution</w:t>
            </w:r>
          </w:p>
          <w:p w14:paraId="523E6299" w14:textId="77777777" w:rsidR="00666B57" w:rsidRDefault="00666B57" w:rsidP="00B379EA">
            <w:pPr>
              <w:pStyle w:val="ListParagraph"/>
              <w:numPr>
                <w:ilvl w:val="0"/>
                <w:numId w:val="21"/>
              </w:numPr>
              <w:ind w:left="138" w:hanging="138"/>
              <w:rPr>
                <w:rFonts w:cs="Arial"/>
                <w:sz w:val="20"/>
                <w:szCs w:val="20"/>
              </w:rPr>
            </w:pPr>
            <w:r>
              <w:rPr>
                <w:rFonts w:cs="Arial"/>
                <w:sz w:val="20"/>
                <w:szCs w:val="20"/>
              </w:rPr>
              <w:t>Responsibility for establishing and implementing training needs shall be defined and documented.</w:t>
            </w:r>
          </w:p>
          <w:p w14:paraId="3E5967B7" w14:textId="519437C7" w:rsidR="00666B57" w:rsidRDefault="00666B57" w:rsidP="00B379EA">
            <w:pPr>
              <w:pStyle w:val="ListParagraph"/>
              <w:numPr>
                <w:ilvl w:val="0"/>
                <w:numId w:val="21"/>
              </w:numPr>
              <w:ind w:left="138" w:hanging="138"/>
              <w:rPr>
                <w:rFonts w:cs="Arial"/>
                <w:sz w:val="20"/>
                <w:szCs w:val="20"/>
              </w:rPr>
            </w:pPr>
            <w:r>
              <w:rPr>
                <w:rFonts w:cs="Arial"/>
                <w:sz w:val="20"/>
                <w:szCs w:val="20"/>
              </w:rPr>
              <w:t>Training is provided to staff responsible for the SQF System implementation and maintenance of food safety and regulatory systems.</w:t>
            </w:r>
          </w:p>
          <w:p w14:paraId="06ECB30C" w14:textId="07E47D3F" w:rsidR="00666B57" w:rsidRDefault="00666B57" w:rsidP="00B379EA">
            <w:pPr>
              <w:pStyle w:val="ListParagraph"/>
              <w:numPr>
                <w:ilvl w:val="0"/>
                <w:numId w:val="21"/>
              </w:numPr>
              <w:ind w:left="138" w:hanging="138"/>
              <w:rPr>
                <w:rFonts w:cs="Arial"/>
                <w:sz w:val="20"/>
                <w:szCs w:val="20"/>
              </w:rPr>
            </w:pPr>
            <w:r>
              <w:rPr>
                <w:rFonts w:cs="Arial"/>
                <w:sz w:val="20"/>
                <w:szCs w:val="20"/>
              </w:rPr>
              <w:t>A training program is documented and implemented, including provisions for refresher training.</w:t>
            </w:r>
          </w:p>
          <w:p w14:paraId="422A0EFA" w14:textId="5988AD4F" w:rsidR="0086716E" w:rsidRDefault="0086716E" w:rsidP="00B379EA">
            <w:pPr>
              <w:pStyle w:val="ListParagraph"/>
              <w:numPr>
                <w:ilvl w:val="0"/>
                <w:numId w:val="21"/>
              </w:numPr>
              <w:ind w:left="138" w:hanging="138"/>
              <w:rPr>
                <w:rFonts w:cs="Arial"/>
                <w:sz w:val="20"/>
                <w:szCs w:val="20"/>
              </w:rPr>
            </w:pPr>
            <w:r>
              <w:rPr>
                <w:rFonts w:cs="Arial"/>
                <w:sz w:val="20"/>
                <w:szCs w:val="20"/>
              </w:rPr>
              <w:t>Training program shall include at a minimum developing and maintaining food safety plans, corrective action procedure, personal hygiene, good storage and distribution practices, allergen management and tasks identified critical for maintaining SQF code.</w:t>
            </w:r>
          </w:p>
          <w:p w14:paraId="419D857D" w14:textId="77777777" w:rsidR="00666B57" w:rsidRDefault="00666B57" w:rsidP="00B379EA">
            <w:pPr>
              <w:pStyle w:val="ListParagraph"/>
              <w:numPr>
                <w:ilvl w:val="0"/>
                <w:numId w:val="21"/>
              </w:numPr>
              <w:ind w:left="138" w:hanging="138"/>
              <w:rPr>
                <w:rFonts w:cs="Arial"/>
                <w:sz w:val="20"/>
                <w:szCs w:val="20"/>
              </w:rPr>
            </w:pPr>
            <w:r>
              <w:rPr>
                <w:rFonts w:cs="Arial"/>
                <w:sz w:val="20"/>
                <w:szCs w:val="20"/>
              </w:rPr>
              <w:t>Instructions and training are available in a relevant language.</w:t>
            </w:r>
          </w:p>
          <w:p w14:paraId="55AC7B7D" w14:textId="180CEE92" w:rsidR="003C6DDF" w:rsidRPr="00666B57" w:rsidRDefault="00666B57" w:rsidP="00B379EA">
            <w:pPr>
              <w:pStyle w:val="ListParagraph"/>
              <w:numPr>
                <w:ilvl w:val="0"/>
                <w:numId w:val="21"/>
              </w:numPr>
              <w:ind w:left="138" w:hanging="138"/>
              <w:rPr>
                <w:rFonts w:cs="Arial"/>
                <w:sz w:val="20"/>
                <w:szCs w:val="20"/>
              </w:rPr>
            </w:pPr>
            <w:r>
              <w:rPr>
                <w:rFonts w:cs="Arial"/>
                <w:sz w:val="20"/>
                <w:szCs w:val="20"/>
              </w:rPr>
              <w:t>A training skills register is maintained.</w:t>
            </w:r>
          </w:p>
        </w:tc>
        <w:tc>
          <w:tcPr>
            <w:tcW w:w="3367" w:type="dxa"/>
          </w:tcPr>
          <w:p w14:paraId="550A406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record is kept for training activities</w:t>
            </w:r>
          </w:p>
          <w:p w14:paraId="05568385"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 xml:space="preserve">Workers handling hazardous substances or operating dangerous or complex equipment have evidence of competence or qualifications. </w:t>
            </w:r>
          </w:p>
        </w:tc>
        <w:tc>
          <w:tcPr>
            <w:tcW w:w="3367" w:type="dxa"/>
          </w:tcPr>
          <w:p w14:paraId="6688BDA4" w14:textId="6E7D6293" w:rsidR="002C4C80" w:rsidRPr="009E6514" w:rsidRDefault="002C4C80" w:rsidP="002C4C80">
            <w:pPr>
              <w:rPr>
                <w:rFonts w:cs="Arial"/>
                <w:b/>
                <w:sz w:val="20"/>
                <w:szCs w:val="20"/>
                <w:u w:val="single"/>
              </w:rPr>
            </w:pPr>
            <w:r w:rsidRPr="009E6514">
              <w:rPr>
                <w:b/>
                <w:sz w:val="20"/>
                <w:szCs w:val="20"/>
                <w:u w:val="single"/>
              </w:rPr>
              <w:t>On-farm</w:t>
            </w:r>
          </w:p>
          <w:p w14:paraId="63004AB3" w14:textId="3D6854C4" w:rsidR="005C3A40" w:rsidRDefault="005C3A40" w:rsidP="00B379EA">
            <w:pPr>
              <w:pStyle w:val="ListParagraph"/>
              <w:numPr>
                <w:ilvl w:val="0"/>
                <w:numId w:val="21"/>
              </w:numPr>
              <w:ind w:left="138" w:hanging="138"/>
              <w:rPr>
                <w:rFonts w:cs="Arial"/>
                <w:sz w:val="20"/>
                <w:szCs w:val="20"/>
              </w:rPr>
            </w:pPr>
            <w:r>
              <w:rPr>
                <w:rFonts w:cs="Arial"/>
                <w:sz w:val="20"/>
                <w:szCs w:val="20"/>
              </w:rPr>
              <w:t>Freshcare training is completed by a management representative.</w:t>
            </w:r>
          </w:p>
          <w:p w14:paraId="2FC710E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Training is provided to all relevant workers in a relevant language, a record is kept and a review is conducted at least annually or when processes change.</w:t>
            </w:r>
          </w:p>
          <w:p w14:paraId="4159F97F" w14:textId="77777777" w:rsidR="002C4C80" w:rsidRPr="009E6514" w:rsidRDefault="002C4C80" w:rsidP="002C4C80">
            <w:pPr>
              <w:rPr>
                <w:b/>
                <w:sz w:val="20"/>
                <w:szCs w:val="20"/>
                <w:u w:val="single"/>
              </w:rPr>
            </w:pPr>
            <w:r w:rsidRPr="009E6514">
              <w:rPr>
                <w:b/>
                <w:sz w:val="20"/>
                <w:szCs w:val="20"/>
                <w:u w:val="single"/>
              </w:rPr>
              <w:t>Supply Chain</w:t>
            </w:r>
          </w:p>
          <w:p w14:paraId="38008E91" w14:textId="77777777" w:rsidR="002C4C80" w:rsidRDefault="002C4C80" w:rsidP="00B379EA">
            <w:pPr>
              <w:pStyle w:val="ListParagraph"/>
              <w:numPr>
                <w:ilvl w:val="0"/>
                <w:numId w:val="21"/>
              </w:numPr>
              <w:ind w:left="138" w:hanging="138"/>
              <w:rPr>
                <w:rFonts w:cs="Arial"/>
                <w:sz w:val="20"/>
                <w:szCs w:val="20"/>
              </w:rPr>
            </w:pPr>
            <w:r>
              <w:rPr>
                <w:rFonts w:cs="Arial"/>
                <w:sz w:val="20"/>
                <w:szCs w:val="20"/>
              </w:rPr>
              <w:t>Freshcare training is completed by a business representative with day-to-day operational responsibility for the implementation and management of the standard.</w:t>
            </w:r>
          </w:p>
          <w:p w14:paraId="1D3E9683" w14:textId="28FF36F1" w:rsidR="002C4C80" w:rsidRPr="002C4C80" w:rsidRDefault="002C4C80" w:rsidP="00B379EA">
            <w:pPr>
              <w:pStyle w:val="ListParagraph"/>
              <w:numPr>
                <w:ilvl w:val="0"/>
                <w:numId w:val="21"/>
              </w:numPr>
              <w:ind w:left="138" w:hanging="138"/>
              <w:rPr>
                <w:rFonts w:cs="Arial"/>
                <w:sz w:val="20"/>
                <w:szCs w:val="20"/>
              </w:rPr>
            </w:pPr>
            <w:r>
              <w:rPr>
                <w:rFonts w:cs="Arial"/>
                <w:sz w:val="20"/>
                <w:szCs w:val="20"/>
              </w:rPr>
              <w:t>Training is provided to all workers complete tasks relevant to the supply chain standard to ensure food safety awareness.</w:t>
            </w:r>
          </w:p>
        </w:tc>
      </w:tr>
      <w:tr w:rsidR="005C3A40" w:rsidRPr="00E97B3D" w14:paraId="1F7E36D0" w14:textId="77777777" w:rsidTr="009D1B84">
        <w:tc>
          <w:tcPr>
            <w:tcW w:w="1843" w:type="dxa"/>
          </w:tcPr>
          <w:p w14:paraId="591CD006" w14:textId="77777777" w:rsidR="005C3A40" w:rsidRPr="008117CB" w:rsidRDefault="005C3A40" w:rsidP="009D1B84">
            <w:pPr>
              <w:rPr>
                <w:rFonts w:cs="Arial"/>
                <w:b/>
                <w:sz w:val="20"/>
                <w:szCs w:val="20"/>
              </w:rPr>
            </w:pPr>
            <w:r w:rsidRPr="008117CB">
              <w:rPr>
                <w:rFonts w:cs="Arial"/>
                <w:b/>
                <w:sz w:val="20"/>
                <w:szCs w:val="20"/>
              </w:rPr>
              <w:t>Internal audit and corrective action</w:t>
            </w:r>
          </w:p>
        </w:tc>
        <w:tc>
          <w:tcPr>
            <w:tcW w:w="3366" w:type="dxa"/>
          </w:tcPr>
          <w:p w14:paraId="41656A9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shall be a scheduled programme of internal audits with specified requirements, carried out by appropriately trained independent auditors.</w:t>
            </w:r>
          </w:p>
          <w:p w14:paraId="6AB8139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There shall be a separate programme of documented inspections with specified requirements not less than once per month to ensure the factory environment and equipment are maintained. </w:t>
            </w:r>
          </w:p>
          <w:p w14:paraId="32D3E8F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Procedures for handling and correcting failures identified in the foods safety and quality management system shall be in place. Non-conformity shall be investigated and recorded.</w:t>
            </w:r>
          </w:p>
          <w:p w14:paraId="069DEBA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Procedures for the completion of root cause analysis shall be in place to implement ongoing improvements and to prevent recurrence of non-conformities.</w:t>
            </w:r>
          </w:p>
          <w:p w14:paraId="73674DC5" w14:textId="3549AB0D" w:rsidR="005C3A40" w:rsidRDefault="005C3A40" w:rsidP="00B379EA">
            <w:pPr>
              <w:pStyle w:val="ListParagraph"/>
              <w:numPr>
                <w:ilvl w:val="0"/>
                <w:numId w:val="21"/>
              </w:numPr>
              <w:ind w:left="138" w:hanging="138"/>
              <w:rPr>
                <w:rFonts w:cs="Arial"/>
                <w:sz w:val="20"/>
                <w:szCs w:val="20"/>
              </w:rPr>
            </w:pPr>
            <w:r>
              <w:rPr>
                <w:rFonts w:cs="Arial"/>
                <w:sz w:val="20"/>
                <w:szCs w:val="20"/>
              </w:rPr>
              <w:t>There shall be specified procedures for managing non</w:t>
            </w:r>
            <w:r w:rsidR="00BB67F5">
              <w:rPr>
                <w:rFonts w:cs="Arial"/>
                <w:sz w:val="20"/>
                <w:szCs w:val="20"/>
              </w:rPr>
              <w:noBreakHyphen/>
            </w:r>
            <w:r>
              <w:rPr>
                <w:rFonts w:cs="Arial"/>
                <w:sz w:val="20"/>
                <w:szCs w:val="20"/>
              </w:rPr>
              <w:t>conforming products.</w:t>
            </w:r>
          </w:p>
          <w:p w14:paraId="5D1F7D6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shall be a scheduled programme of documented product testing with results reviewed regularly to identify trends.</w:t>
            </w:r>
          </w:p>
          <w:p w14:paraId="1C1B5FA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site shall ensure that a system of validation and ongoing verification of the shelf life is in place.</w:t>
            </w:r>
          </w:p>
          <w:p w14:paraId="6130F46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Pathogen testing shall be subcontracted to an external laboratory.</w:t>
            </w:r>
          </w:p>
          <w:p w14:paraId="2E1C63B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Routine testing laboratories on a manufacturing site shall be located, designed and operated to eliminate potential risk to product safety.</w:t>
            </w:r>
          </w:p>
          <w:p w14:paraId="12293C1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Laboratory subcontractors shall have recognised laboratory accreditation.</w:t>
            </w:r>
          </w:p>
          <w:p w14:paraId="52F32070" w14:textId="77777777" w:rsidR="005C3A40" w:rsidRPr="00193270" w:rsidRDefault="005C3A40" w:rsidP="00B379EA">
            <w:pPr>
              <w:pStyle w:val="ListParagraph"/>
              <w:numPr>
                <w:ilvl w:val="0"/>
                <w:numId w:val="21"/>
              </w:numPr>
              <w:ind w:left="138" w:hanging="138"/>
              <w:rPr>
                <w:rFonts w:cs="Arial"/>
                <w:sz w:val="20"/>
                <w:szCs w:val="20"/>
              </w:rPr>
            </w:pPr>
            <w:r>
              <w:rPr>
                <w:rFonts w:cs="Arial"/>
                <w:sz w:val="20"/>
                <w:szCs w:val="20"/>
              </w:rPr>
              <w:t>Laboratory results shall be acted upon accordingly.</w:t>
            </w:r>
          </w:p>
        </w:tc>
        <w:tc>
          <w:tcPr>
            <w:tcW w:w="3367" w:type="dxa"/>
          </w:tcPr>
          <w:p w14:paraId="554F8CCB" w14:textId="77777777" w:rsidR="008315D1" w:rsidRPr="008315D1" w:rsidRDefault="008315D1" w:rsidP="008315D1">
            <w:pPr>
              <w:rPr>
                <w:rFonts w:cs="Arial"/>
                <w:b/>
                <w:sz w:val="20"/>
                <w:szCs w:val="20"/>
                <w:u w:val="single"/>
              </w:rPr>
            </w:pPr>
            <w:r w:rsidRPr="008315D1">
              <w:rPr>
                <w:b/>
                <w:sz w:val="20"/>
                <w:szCs w:val="20"/>
                <w:u w:val="single"/>
              </w:rPr>
              <w:t>Primary production</w:t>
            </w:r>
          </w:p>
          <w:p w14:paraId="5430399C" w14:textId="4C3F29D2" w:rsidR="005C3A40" w:rsidRPr="00DD5F3F" w:rsidRDefault="005C3A40" w:rsidP="00B379EA">
            <w:pPr>
              <w:pStyle w:val="ListParagraph"/>
              <w:numPr>
                <w:ilvl w:val="0"/>
                <w:numId w:val="21"/>
              </w:numPr>
              <w:ind w:left="138" w:hanging="138"/>
              <w:rPr>
                <w:rFonts w:cs="Arial"/>
                <w:sz w:val="20"/>
                <w:szCs w:val="20"/>
              </w:rPr>
            </w:pPr>
            <w:r w:rsidRPr="00DD5F3F">
              <w:rPr>
                <w:rFonts w:cs="Arial"/>
                <w:sz w:val="20"/>
                <w:szCs w:val="20"/>
              </w:rPr>
              <w:t xml:space="preserve">Methods and responsibilities for </w:t>
            </w:r>
            <w:r w:rsidR="00BE6110">
              <w:rPr>
                <w:rFonts w:cs="Arial"/>
                <w:sz w:val="20"/>
                <w:szCs w:val="20"/>
              </w:rPr>
              <w:t>h</w:t>
            </w:r>
            <w:r w:rsidRPr="00BE6110">
              <w:rPr>
                <w:rFonts w:cs="Arial"/>
                <w:sz w:val="20"/>
                <w:szCs w:val="20"/>
              </w:rPr>
              <w:t>andling complain</w:t>
            </w:r>
            <w:r w:rsidR="00CE463D" w:rsidRPr="00BE6110">
              <w:rPr>
                <w:rFonts w:cs="Arial"/>
                <w:sz w:val="20"/>
                <w:szCs w:val="20"/>
              </w:rPr>
              <w:t>t</w:t>
            </w:r>
            <w:r w:rsidRPr="00BE6110">
              <w:rPr>
                <w:rFonts w:cs="Arial"/>
                <w:sz w:val="20"/>
                <w:szCs w:val="20"/>
              </w:rPr>
              <w:t xml:space="preserve">s and </w:t>
            </w:r>
            <w:r w:rsidR="00A32FBD">
              <w:rPr>
                <w:rFonts w:cs="Arial"/>
                <w:sz w:val="20"/>
                <w:szCs w:val="20"/>
              </w:rPr>
              <w:t>corrective actions</w:t>
            </w:r>
            <w:r w:rsidRPr="00BE6110">
              <w:rPr>
                <w:rFonts w:cs="Arial"/>
                <w:sz w:val="20"/>
                <w:szCs w:val="20"/>
              </w:rPr>
              <w:t xml:space="preserve"> are documented and implemented. </w:t>
            </w:r>
          </w:p>
          <w:p w14:paraId="4FE3B81B" w14:textId="4B98B9C8" w:rsidR="005C3A40" w:rsidRPr="00770413" w:rsidRDefault="005C3A40" w:rsidP="00B379EA">
            <w:pPr>
              <w:pStyle w:val="ListParagraph"/>
              <w:numPr>
                <w:ilvl w:val="0"/>
                <w:numId w:val="21"/>
              </w:numPr>
              <w:ind w:left="138" w:hanging="138"/>
              <w:rPr>
                <w:rFonts w:cs="Arial"/>
                <w:sz w:val="20"/>
                <w:szCs w:val="20"/>
              </w:rPr>
            </w:pPr>
            <w:r w:rsidRPr="00770413">
              <w:rPr>
                <w:rFonts w:cs="Arial"/>
                <w:sz w:val="20"/>
                <w:szCs w:val="20"/>
              </w:rPr>
              <w:t>Customer</w:t>
            </w:r>
            <w:r w:rsidR="00BB67F5" w:rsidRPr="00770413">
              <w:rPr>
                <w:rFonts w:cs="Arial"/>
                <w:sz w:val="20"/>
                <w:szCs w:val="20"/>
              </w:rPr>
              <w:t xml:space="preserve"> complaint trend data is analysed</w:t>
            </w:r>
            <w:r w:rsidR="00770413" w:rsidRPr="00770413">
              <w:rPr>
                <w:rFonts w:cs="Arial"/>
                <w:sz w:val="20"/>
                <w:szCs w:val="20"/>
              </w:rPr>
              <w:t xml:space="preserve"> and records maintained</w:t>
            </w:r>
            <w:r w:rsidRPr="00770413">
              <w:rPr>
                <w:rFonts w:cs="Arial"/>
                <w:sz w:val="20"/>
                <w:szCs w:val="20"/>
              </w:rPr>
              <w:t>.</w:t>
            </w:r>
          </w:p>
          <w:p w14:paraId="6E1AD300" w14:textId="0E1FE163" w:rsidR="005C3A40" w:rsidRDefault="005C3A40" w:rsidP="00B379EA">
            <w:pPr>
              <w:pStyle w:val="ListParagraph"/>
              <w:numPr>
                <w:ilvl w:val="0"/>
                <w:numId w:val="21"/>
              </w:numPr>
              <w:ind w:left="138" w:hanging="138"/>
              <w:rPr>
                <w:rFonts w:cs="Arial"/>
                <w:sz w:val="20"/>
                <w:szCs w:val="20"/>
              </w:rPr>
            </w:pPr>
            <w:r>
              <w:rPr>
                <w:rFonts w:cs="Arial"/>
                <w:sz w:val="20"/>
                <w:szCs w:val="20"/>
              </w:rPr>
              <w:t>Methods, responsibility and criteria for ensuring validation and effectiveness of good agricultural practices</w:t>
            </w:r>
            <w:r w:rsidR="00BE6110">
              <w:rPr>
                <w:rFonts w:cs="Arial"/>
                <w:sz w:val="20"/>
                <w:szCs w:val="20"/>
              </w:rPr>
              <w:t>, legality of certified products</w:t>
            </w:r>
            <w:r>
              <w:rPr>
                <w:rFonts w:cs="Arial"/>
                <w:sz w:val="20"/>
                <w:szCs w:val="20"/>
              </w:rPr>
              <w:t xml:space="preserve"> and </w:t>
            </w:r>
            <w:r w:rsidR="00DD5F3F">
              <w:rPr>
                <w:rFonts w:cs="Arial"/>
                <w:sz w:val="20"/>
                <w:szCs w:val="20"/>
              </w:rPr>
              <w:t>critical food safety limits</w:t>
            </w:r>
            <w:r>
              <w:rPr>
                <w:rFonts w:cs="Arial"/>
                <w:sz w:val="20"/>
                <w:szCs w:val="20"/>
              </w:rPr>
              <w:t xml:space="preserve"> are documented, implemented and records kept.</w:t>
            </w:r>
          </w:p>
          <w:p w14:paraId="161D961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schedule outlining verification activities is prepared and implemented and records kept.</w:t>
            </w:r>
          </w:p>
          <w:p w14:paraId="0814E521" w14:textId="1D66FB79" w:rsidR="005C3A40" w:rsidRDefault="005C3A40" w:rsidP="00B379EA">
            <w:pPr>
              <w:pStyle w:val="ListParagraph"/>
              <w:numPr>
                <w:ilvl w:val="0"/>
                <w:numId w:val="21"/>
              </w:numPr>
              <w:ind w:left="138" w:hanging="138"/>
              <w:rPr>
                <w:rFonts w:cs="Arial"/>
                <w:sz w:val="20"/>
                <w:szCs w:val="20"/>
              </w:rPr>
            </w:pPr>
            <w:r>
              <w:rPr>
                <w:rFonts w:cs="Arial"/>
                <w:sz w:val="20"/>
                <w:szCs w:val="20"/>
              </w:rPr>
              <w:t>How corrective actions are determined, implemented</w:t>
            </w:r>
            <w:r w:rsidR="004E036F">
              <w:rPr>
                <w:rFonts w:cs="Arial"/>
                <w:sz w:val="20"/>
                <w:szCs w:val="20"/>
              </w:rPr>
              <w:t>,</w:t>
            </w:r>
            <w:r>
              <w:rPr>
                <w:rFonts w:cs="Arial"/>
                <w:sz w:val="20"/>
                <w:szCs w:val="20"/>
              </w:rPr>
              <w:t xml:space="preserve"> verified are documented and records kept.</w:t>
            </w:r>
          </w:p>
          <w:p w14:paraId="685F797F" w14:textId="77777777" w:rsidR="004E036F" w:rsidRDefault="004E036F" w:rsidP="00B379EA">
            <w:pPr>
              <w:pStyle w:val="ListParagraph"/>
              <w:numPr>
                <w:ilvl w:val="0"/>
                <w:numId w:val="21"/>
              </w:numPr>
              <w:ind w:left="138" w:hanging="138"/>
              <w:rPr>
                <w:rFonts w:cs="Arial"/>
                <w:sz w:val="20"/>
                <w:szCs w:val="20"/>
              </w:rPr>
            </w:pPr>
            <w:r>
              <w:rPr>
                <w:rFonts w:cs="Arial"/>
                <w:sz w:val="20"/>
                <w:szCs w:val="20"/>
              </w:rPr>
              <w:t>A corrective action plan is developed when water does not meet established criteria and standards.</w:t>
            </w:r>
          </w:p>
          <w:p w14:paraId="195C3C3A" w14:textId="41506665" w:rsidR="005C3A40" w:rsidRDefault="005C3A40" w:rsidP="00B379EA">
            <w:pPr>
              <w:pStyle w:val="ListParagraph"/>
              <w:numPr>
                <w:ilvl w:val="0"/>
                <w:numId w:val="21"/>
              </w:numPr>
              <w:ind w:left="138" w:hanging="138"/>
              <w:rPr>
                <w:rFonts w:cs="Arial"/>
                <w:sz w:val="20"/>
                <w:szCs w:val="20"/>
              </w:rPr>
            </w:pPr>
            <w:r>
              <w:rPr>
                <w:rFonts w:cs="Arial"/>
                <w:sz w:val="20"/>
                <w:szCs w:val="20"/>
              </w:rPr>
              <w:t>Methods and responsibilities for scheduling and conducting internal audits are documented and implemented. Internal audits are conducted at least annually. Staff are trained in internal audit procedures. Staff conducting internal audits should be independent to the function being audited where practical.</w:t>
            </w:r>
          </w:p>
          <w:p w14:paraId="44750E34" w14:textId="3B7D963E" w:rsidR="00BE6110" w:rsidRPr="00BE6110" w:rsidRDefault="00BE6110" w:rsidP="00B379EA">
            <w:pPr>
              <w:pStyle w:val="ListParagraph"/>
              <w:numPr>
                <w:ilvl w:val="0"/>
                <w:numId w:val="21"/>
              </w:numPr>
              <w:ind w:left="138" w:hanging="138"/>
              <w:rPr>
                <w:rFonts w:cs="Arial"/>
                <w:sz w:val="20"/>
                <w:szCs w:val="20"/>
              </w:rPr>
            </w:pPr>
            <w:r w:rsidRPr="00BE6110">
              <w:rPr>
                <w:rFonts w:cs="Arial"/>
                <w:sz w:val="20"/>
                <w:szCs w:val="20"/>
              </w:rPr>
              <w:t>Regular inspections during growing and harvesting</w:t>
            </w:r>
            <w:r>
              <w:rPr>
                <w:rFonts w:cs="Arial"/>
                <w:sz w:val="20"/>
                <w:szCs w:val="20"/>
              </w:rPr>
              <w:t>,</w:t>
            </w:r>
            <w:r w:rsidRPr="00BE6110">
              <w:rPr>
                <w:rFonts w:cs="Arial"/>
                <w:sz w:val="20"/>
                <w:szCs w:val="20"/>
              </w:rPr>
              <w:t xml:space="preserve"> packing of products, plant production, and/or equipment used shall be planned and carried out to verify Good Agricultural/Operating Practices and building/equipment maintenance are compliant to</w:t>
            </w:r>
            <w:r>
              <w:rPr>
                <w:rFonts w:cs="Arial"/>
                <w:sz w:val="20"/>
                <w:szCs w:val="20"/>
              </w:rPr>
              <w:t xml:space="preserve"> </w:t>
            </w:r>
            <w:r w:rsidRPr="00BE6110">
              <w:rPr>
                <w:rFonts w:cs="Arial"/>
                <w:sz w:val="20"/>
                <w:szCs w:val="20"/>
              </w:rPr>
              <w:t>SQF Food Safety Code.</w:t>
            </w:r>
          </w:p>
          <w:p w14:paraId="08E3B560"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22B1E238" w14:textId="79B758B1" w:rsidR="008315D1" w:rsidRDefault="00CE463D" w:rsidP="00B379EA">
            <w:pPr>
              <w:pStyle w:val="ListParagraph"/>
              <w:numPr>
                <w:ilvl w:val="0"/>
                <w:numId w:val="21"/>
              </w:numPr>
              <w:ind w:left="138" w:hanging="138"/>
              <w:rPr>
                <w:rFonts w:cs="Arial"/>
                <w:sz w:val="20"/>
                <w:szCs w:val="20"/>
              </w:rPr>
            </w:pPr>
            <w:r>
              <w:rPr>
                <w:rFonts w:cs="Arial"/>
                <w:sz w:val="20"/>
                <w:szCs w:val="20"/>
              </w:rPr>
              <w:t xml:space="preserve">Methods, responsibility and criteria for ensuring effectiveness of applicable elements of the SQF program </w:t>
            </w:r>
            <w:r w:rsidR="002B7CC5">
              <w:rPr>
                <w:rFonts w:cs="Arial"/>
                <w:sz w:val="20"/>
                <w:szCs w:val="20"/>
              </w:rPr>
              <w:t xml:space="preserve">including good agricultural practices, legality of certified products and critical food safety limits </w:t>
            </w:r>
            <w:r>
              <w:rPr>
                <w:rFonts w:cs="Arial"/>
                <w:sz w:val="20"/>
                <w:szCs w:val="20"/>
              </w:rPr>
              <w:t>shall be documented and implemented and records maintained.</w:t>
            </w:r>
          </w:p>
          <w:p w14:paraId="48052DC2" w14:textId="3219D90A" w:rsidR="00CE463D" w:rsidRDefault="00CE463D" w:rsidP="00B379EA">
            <w:pPr>
              <w:pStyle w:val="ListParagraph"/>
              <w:numPr>
                <w:ilvl w:val="0"/>
                <w:numId w:val="21"/>
              </w:numPr>
              <w:ind w:left="138" w:hanging="138"/>
              <w:rPr>
                <w:rFonts w:cs="Arial"/>
                <w:sz w:val="20"/>
                <w:szCs w:val="20"/>
              </w:rPr>
            </w:pPr>
            <w:r>
              <w:rPr>
                <w:rFonts w:cs="Arial"/>
                <w:sz w:val="20"/>
                <w:szCs w:val="20"/>
              </w:rPr>
              <w:t>A verification schedule is implemented</w:t>
            </w:r>
            <w:r w:rsidR="00BB67F5">
              <w:rPr>
                <w:rFonts w:cs="Arial"/>
                <w:sz w:val="20"/>
                <w:szCs w:val="20"/>
              </w:rPr>
              <w:t>.</w:t>
            </w:r>
          </w:p>
          <w:p w14:paraId="104E02BC" w14:textId="38904796" w:rsidR="00CE463D" w:rsidRDefault="00CE463D" w:rsidP="00B379EA">
            <w:pPr>
              <w:pStyle w:val="ListParagraph"/>
              <w:numPr>
                <w:ilvl w:val="0"/>
                <w:numId w:val="21"/>
              </w:numPr>
              <w:ind w:left="138" w:hanging="138"/>
              <w:rPr>
                <w:rFonts w:cs="Arial"/>
                <w:sz w:val="20"/>
                <w:szCs w:val="20"/>
              </w:rPr>
            </w:pPr>
            <w:r>
              <w:rPr>
                <w:rFonts w:cs="Arial"/>
                <w:sz w:val="20"/>
                <w:szCs w:val="20"/>
              </w:rPr>
              <w:t>How corrective actions are determined, implemented and verified are documented and records kept.</w:t>
            </w:r>
          </w:p>
          <w:p w14:paraId="3C0597A6" w14:textId="11C8E8FD" w:rsidR="001C4372" w:rsidRDefault="001C4372" w:rsidP="00B379EA">
            <w:pPr>
              <w:pStyle w:val="ListParagraph"/>
              <w:numPr>
                <w:ilvl w:val="0"/>
                <w:numId w:val="21"/>
              </w:numPr>
              <w:ind w:left="138" w:hanging="138"/>
              <w:rPr>
                <w:rFonts w:cs="Arial"/>
                <w:sz w:val="20"/>
                <w:szCs w:val="20"/>
              </w:rPr>
            </w:pPr>
            <w:r>
              <w:rPr>
                <w:rFonts w:cs="Arial"/>
                <w:sz w:val="20"/>
                <w:szCs w:val="20"/>
              </w:rPr>
              <w:t>Root cause of corrective actions identified, deviations from food safety requirements resolved and recorded.</w:t>
            </w:r>
          </w:p>
          <w:p w14:paraId="23A399C1" w14:textId="77777777" w:rsidR="008315D1" w:rsidRDefault="00A86FCD" w:rsidP="00B379EA">
            <w:pPr>
              <w:pStyle w:val="ListParagraph"/>
              <w:numPr>
                <w:ilvl w:val="0"/>
                <w:numId w:val="21"/>
              </w:numPr>
              <w:ind w:left="138" w:hanging="138"/>
              <w:rPr>
                <w:rFonts w:cs="Arial"/>
                <w:sz w:val="20"/>
                <w:szCs w:val="20"/>
              </w:rPr>
            </w:pPr>
            <w:r>
              <w:rPr>
                <w:rFonts w:cs="Arial"/>
                <w:sz w:val="20"/>
                <w:szCs w:val="20"/>
              </w:rPr>
              <w:t xml:space="preserve">Methods, responsibility and criteria for sampling, inspecting and/or analysing raw materials, finished product and work-in-progress shall be documented and implemented. </w:t>
            </w:r>
          </w:p>
          <w:p w14:paraId="224EBB36" w14:textId="77777777" w:rsidR="00A86FCD" w:rsidRDefault="00A86FCD" w:rsidP="00B379EA">
            <w:pPr>
              <w:pStyle w:val="ListParagraph"/>
              <w:numPr>
                <w:ilvl w:val="0"/>
                <w:numId w:val="21"/>
              </w:numPr>
              <w:ind w:left="138" w:hanging="138"/>
              <w:rPr>
                <w:rFonts w:cs="Arial"/>
                <w:sz w:val="20"/>
                <w:szCs w:val="20"/>
              </w:rPr>
            </w:pPr>
            <w:r>
              <w:rPr>
                <w:rFonts w:cs="Arial"/>
                <w:sz w:val="20"/>
                <w:szCs w:val="20"/>
              </w:rPr>
              <w:t>Personnel that conduct environmental or product testing shall participate in a proficiency testing program.</w:t>
            </w:r>
          </w:p>
          <w:p w14:paraId="2D71DAAE" w14:textId="77777777" w:rsidR="00A86FCD" w:rsidRDefault="00A86FCD" w:rsidP="00B379EA">
            <w:pPr>
              <w:pStyle w:val="ListParagraph"/>
              <w:numPr>
                <w:ilvl w:val="0"/>
                <w:numId w:val="21"/>
              </w:numPr>
              <w:ind w:left="138" w:hanging="138"/>
              <w:rPr>
                <w:rFonts w:cs="Arial"/>
                <w:sz w:val="20"/>
                <w:szCs w:val="20"/>
              </w:rPr>
            </w:pPr>
            <w:r>
              <w:rPr>
                <w:rFonts w:cs="Arial"/>
                <w:sz w:val="20"/>
                <w:szCs w:val="20"/>
              </w:rPr>
              <w:t>Laboratories shall be accredited.</w:t>
            </w:r>
          </w:p>
          <w:p w14:paraId="5AB02B49" w14:textId="77777777" w:rsidR="00A86FCD" w:rsidRDefault="00A86FCD" w:rsidP="00B379EA">
            <w:pPr>
              <w:pStyle w:val="ListParagraph"/>
              <w:numPr>
                <w:ilvl w:val="0"/>
                <w:numId w:val="21"/>
              </w:numPr>
              <w:ind w:left="138" w:hanging="138"/>
              <w:rPr>
                <w:rFonts w:cs="Arial"/>
                <w:sz w:val="20"/>
                <w:szCs w:val="20"/>
              </w:rPr>
            </w:pPr>
            <w:r>
              <w:rPr>
                <w:rFonts w:cs="Arial"/>
                <w:sz w:val="20"/>
                <w:szCs w:val="20"/>
              </w:rPr>
              <w:t>Records of inspections and analyses shall be maintained.</w:t>
            </w:r>
          </w:p>
          <w:p w14:paraId="709227EE" w14:textId="77777777" w:rsidR="00921771" w:rsidRDefault="00921771" w:rsidP="00B379EA">
            <w:pPr>
              <w:pStyle w:val="ListParagraph"/>
              <w:numPr>
                <w:ilvl w:val="0"/>
                <w:numId w:val="21"/>
              </w:numPr>
              <w:ind w:left="138" w:hanging="138"/>
              <w:rPr>
                <w:rFonts w:cs="Arial"/>
                <w:sz w:val="20"/>
                <w:szCs w:val="20"/>
              </w:rPr>
            </w:pPr>
            <w:r>
              <w:rPr>
                <w:rFonts w:cs="Arial"/>
                <w:sz w:val="20"/>
                <w:szCs w:val="20"/>
              </w:rPr>
              <w:t>Methods and responsibility for scheduling and conducting internal audits shall be documented and implemented. Internal audits shall be conducted at least annually.</w:t>
            </w:r>
          </w:p>
          <w:p w14:paraId="1A8E8A59" w14:textId="77777777" w:rsidR="00921771" w:rsidRDefault="00921771" w:rsidP="00B379EA">
            <w:pPr>
              <w:pStyle w:val="ListParagraph"/>
              <w:numPr>
                <w:ilvl w:val="0"/>
                <w:numId w:val="21"/>
              </w:numPr>
              <w:ind w:left="138" w:hanging="138"/>
              <w:rPr>
                <w:rFonts w:cs="Arial"/>
                <w:sz w:val="20"/>
                <w:szCs w:val="20"/>
              </w:rPr>
            </w:pPr>
            <w:r>
              <w:rPr>
                <w:rFonts w:cs="Arial"/>
                <w:sz w:val="20"/>
                <w:szCs w:val="20"/>
              </w:rPr>
              <w:t>Staff conducting internal audits shall be trained.</w:t>
            </w:r>
          </w:p>
          <w:p w14:paraId="41106933" w14:textId="77777777" w:rsidR="00921771" w:rsidRDefault="00921771" w:rsidP="00B379EA">
            <w:pPr>
              <w:pStyle w:val="ListParagraph"/>
              <w:numPr>
                <w:ilvl w:val="0"/>
                <w:numId w:val="21"/>
              </w:numPr>
              <w:ind w:left="138" w:hanging="138"/>
              <w:rPr>
                <w:rFonts w:cs="Arial"/>
                <w:sz w:val="20"/>
                <w:szCs w:val="20"/>
              </w:rPr>
            </w:pPr>
            <w:r>
              <w:rPr>
                <w:rFonts w:cs="Arial"/>
                <w:sz w:val="20"/>
                <w:szCs w:val="20"/>
              </w:rPr>
              <w:t>Records of internal audits and inspections shall be maintained.</w:t>
            </w:r>
          </w:p>
          <w:p w14:paraId="2951D6D4" w14:textId="77777777" w:rsidR="003C6DDF" w:rsidRPr="006810DD" w:rsidRDefault="003C6DDF" w:rsidP="003C6DDF">
            <w:pPr>
              <w:rPr>
                <w:b/>
                <w:sz w:val="20"/>
                <w:szCs w:val="20"/>
                <w:u w:val="single"/>
              </w:rPr>
            </w:pPr>
            <w:r w:rsidRPr="006810DD">
              <w:rPr>
                <w:b/>
                <w:sz w:val="20"/>
                <w:szCs w:val="20"/>
                <w:u w:val="single"/>
              </w:rPr>
              <w:t>Storage and distribution</w:t>
            </w:r>
          </w:p>
          <w:p w14:paraId="261D1941" w14:textId="77777777" w:rsidR="00666B57" w:rsidRDefault="00666B57" w:rsidP="00B379EA">
            <w:pPr>
              <w:pStyle w:val="ListParagraph"/>
              <w:numPr>
                <w:ilvl w:val="0"/>
                <w:numId w:val="21"/>
              </w:numPr>
              <w:ind w:left="138" w:hanging="138"/>
              <w:rPr>
                <w:rFonts w:cs="Arial"/>
                <w:sz w:val="20"/>
                <w:szCs w:val="20"/>
              </w:rPr>
            </w:pPr>
            <w:r>
              <w:rPr>
                <w:rFonts w:cs="Arial"/>
                <w:sz w:val="20"/>
                <w:szCs w:val="20"/>
              </w:rPr>
              <w:t>Methods, responsibility and criteria for ensuring effectiveness of applicable elements of the SQF program shall be documented and implemented and records maintained.</w:t>
            </w:r>
          </w:p>
          <w:p w14:paraId="455E8A5C" w14:textId="77777777" w:rsidR="00666B57" w:rsidRDefault="00666B57" w:rsidP="00B379EA">
            <w:pPr>
              <w:pStyle w:val="ListParagraph"/>
              <w:numPr>
                <w:ilvl w:val="0"/>
                <w:numId w:val="21"/>
              </w:numPr>
              <w:ind w:left="138" w:hanging="138"/>
              <w:rPr>
                <w:rFonts w:cs="Arial"/>
                <w:sz w:val="20"/>
                <w:szCs w:val="20"/>
              </w:rPr>
            </w:pPr>
            <w:r>
              <w:rPr>
                <w:rFonts w:cs="Arial"/>
                <w:sz w:val="20"/>
                <w:szCs w:val="20"/>
              </w:rPr>
              <w:t>A verification schedule is implemented</w:t>
            </w:r>
          </w:p>
          <w:p w14:paraId="56EECAA8" w14:textId="19DF93A4" w:rsidR="00666B57" w:rsidRDefault="00666B57" w:rsidP="00B379EA">
            <w:pPr>
              <w:pStyle w:val="ListParagraph"/>
              <w:numPr>
                <w:ilvl w:val="0"/>
                <w:numId w:val="21"/>
              </w:numPr>
              <w:ind w:left="138" w:hanging="138"/>
              <w:rPr>
                <w:rFonts w:cs="Arial"/>
                <w:sz w:val="20"/>
                <w:szCs w:val="20"/>
              </w:rPr>
            </w:pPr>
            <w:r>
              <w:rPr>
                <w:rFonts w:cs="Arial"/>
                <w:sz w:val="20"/>
                <w:szCs w:val="20"/>
              </w:rPr>
              <w:t>How corrective actions are determined, implemented and verified are documented and records kept.</w:t>
            </w:r>
          </w:p>
          <w:p w14:paraId="459240D8" w14:textId="77777777" w:rsidR="001C4372" w:rsidRDefault="001C4372" w:rsidP="00B379EA">
            <w:pPr>
              <w:pStyle w:val="ListParagraph"/>
              <w:numPr>
                <w:ilvl w:val="0"/>
                <w:numId w:val="21"/>
              </w:numPr>
              <w:ind w:left="138" w:hanging="138"/>
              <w:rPr>
                <w:rFonts w:cs="Arial"/>
                <w:sz w:val="20"/>
                <w:szCs w:val="20"/>
              </w:rPr>
            </w:pPr>
            <w:r>
              <w:rPr>
                <w:rFonts w:cs="Arial"/>
                <w:sz w:val="20"/>
                <w:szCs w:val="20"/>
              </w:rPr>
              <w:t>Root cause of corrective actions identified, deviations from food safety requirements resolved and recorded.</w:t>
            </w:r>
          </w:p>
          <w:p w14:paraId="2154409F" w14:textId="2A071E34" w:rsidR="001C4372" w:rsidRDefault="001C4372" w:rsidP="00B379EA">
            <w:pPr>
              <w:pStyle w:val="ListParagraph"/>
              <w:numPr>
                <w:ilvl w:val="0"/>
                <w:numId w:val="21"/>
              </w:numPr>
              <w:ind w:left="138" w:hanging="138"/>
              <w:rPr>
                <w:rFonts w:cs="Arial"/>
                <w:sz w:val="20"/>
                <w:szCs w:val="20"/>
              </w:rPr>
            </w:pPr>
            <w:r>
              <w:rPr>
                <w:rFonts w:cs="Arial"/>
                <w:sz w:val="20"/>
                <w:szCs w:val="20"/>
              </w:rPr>
              <w:t>Deviations from food safety requirements include customer complaints, non-conformances, withdrawals and recalls.</w:t>
            </w:r>
          </w:p>
          <w:p w14:paraId="7B267ADC" w14:textId="32957106" w:rsidR="00666B57" w:rsidRDefault="00666B57" w:rsidP="00B379EA">
            <w:pPr>
              <w:pStyle w:val="ListParagraph"/>
              <w:numPr>
                <w:ilvl w:val="0"/>
                <w:numId w:val="21"/>
              </w:numPr>
              <w:ind w:left="138" w:hanging="138"/>
              <w:rPr>
                <w:rFonts w:cs="Arial"/>
                <w:sz w:val="20"/>
                <w:szCs w:val="20"/>
              </w:rPr>
            </w:pPr>
            <w:r>
              <w:rPr>
                <w:rFonts w:cs="Arial"/>
                <w:sz w:val="20"/>
                <w:szCs w:val="20"/>
              </w:rPr>
              <w:t>Methods and responsibility for scheduling and conducting internal audits shall be documented and implemented. Internal audits shall be conducted at least annually</w:t>
            </w:r>
            <w:r w:rsidR="004E036F">
              <w:rPr>
                <w:rFonts w:cs="Arial"/>
                <w:sz w:val="20"/>
                <w:szCs w:val="20"/>
              </w:rPr>
              <w:t xml:space="preserve"> and records maintained</w:t>
            </w:r>
            <w:r>
              <w:rPr>
                <w:rFonts w:cs="Arial"/>
                <w:sz w:val="20"/>
                <w:szCs w:val="20"/>
              </w:rPr>
              <w:t>.</w:t>
            </w:r>
          </w:p>
          <w:p w14:paraId="027F30DA" w14:textId="316C788D" w:rsidR="003C6DDF" w:rsidRPr="00666B57" w:rsidRDefault="00666B57" w:rsidP="00B379EA">
            <w:pPr>
              <w:pStyle w:val="ListParagraph"/>
              <w:numPr>
                <w:ilvl w:val="0"/>
                <w:numId w:val="21"/>
              </w:numPr>
              <w:ind w:left="138" w:hanging="138"/>
              <w:rPr>
                <w:rFonts w:cs="Arial"/>
                <w:sz w:val="20"/>
                <w:szCs w:val="20"/>
              </w:rPr>
            </w:pPr>
            <w:r w:rsidRPr="004E036F">
              <w:rPr>
                <w:rFonts w:cs="Arial"/>
                <w:sz w:val="20"/>
                <w:szCs w:val="20"/>
              </w:rPr>
              <w:t>Staff conducting internal audits shall be trained</w:t>
            </w:r>
            <w:r w:rsidR="004E036F" w:rsidRPr="004E036F">
              <w:rPr>
                <w:rFonts w:cs="Arial"/>
                <w:sz w:val="20"/>
                <w:szCs w:val="20"/>
              </w:rPr>
              <w:t>.</w:t>
            </w:r>
          </w:p>
        </w:tc>
        <w:tc>
          <w:tcPr>
            <w:tcW w:w="3367" w:type="dxa"/>
          </w:tcPr>
          <w:p w14:paraId="6481BC0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minimum of one internal self-assessment against the GLOBALG.A.P. standard is conducted.</w:t>
            </w:r>
          </w:p>
          <w:p w14:paraId="6016AE5C" w14:textId="6E51542B" w:rsidR="005C3A40" w:rsidRDefault="005C3A40" w:rsidP="00B379EA">
            <w:pPr>
              <w:pStyle w:val="ListParagraph"/>
              <w:numPr>
                <w:ilvl w:val="0"/>
                <w:numId w:val="21"/>
              </w:numPr>
              <w:ind w:left="138" w:hanging="138"/>
              <w:rPr>
                <w:rFonts w:cs="Arial"/>
                <w:sz w:val="20"/>
                <w:szCs w:val="20"/>
              </w:rPr>
            </w:pPr>
            <w:r>
              <w:rPr>
                <w:rFonts w:cs="Arial"/>
                <w:sz w:val="20"/>
                <w:szCs w:val="20"/>
              </w:rPr>
              <w:t>Effective corrective actions have been taken as a result of non</w:t>
            </w:r>
            <w:r w:rsidR="00BB67F5">
              <w:rPr>
                <w:rFonts w:cs="Arial"/>
                <w:sz w:val="20"/>
                <w:szCs w:val="20"/>
              </w:rPr>
              <w:noBreakHyphen/>
            </w:r>
            <w:r>
              <w:rPr>
                <w:rFonts w:cs="Arial"/>
                <w:sz w:val="20"/>
                <w:szCs w:val="20"/>
              </w:rPr>
              <w:t>compliance detected during internal self-assessment or internal produce group inspections.</w:t>
            </w:r>
          </w:p>
          <w:p w14:paraId="612BE626" w14:textId="77777777" w:rsidR="005C3A40" w:rsidRPr="00F957BF" w:rsidRDefault="005C3A40" w:rsidP="00B379EA">
            <w:pPr>
              <w:pStyle w:val="ListParagraph"/>
              <w:numPr>
                <w:ilvl w:val="0"/>
                <w:numId w:val="21"/>
              </w:numPr>
              <w:ind w:left="138" w:hanging="138"/>
              <w:rPr>
                <w:rFonts w:cs="Arial"/>
                <w:sz w:val="20"/>
                <w:szCs w:val="20"/>
              </w:rPr>
            </w:pPr>
            <w:r>
              <w:rPr>
                <w:rFonts w:cs="Arial"/>
                <w:sz w:val="20"/>
                <w:szCs w:val="20"/>
              </w:rPr>
              <w:t xml:space="preserve">A complaint procedure is available for issues covered by the GLOBALG.A.P. Standard which ensures complaints are adequately recorded, followed up and actioned. </w:t>
            </w:r>
          </w:p>
        </w:tc>
        <w:tc>
          <w:tcPr>
            <w:tcW w:w="3367" w:type="dxa"/>
          </w:tcPr>
          <w:p w14:paraId="715119EC" w14:textId="35B50AF9" w:rsidR="002C4C80" w:rsidRPr="009E6514" w:rsidRDefault="002C4C80" w:rsidP="002C4C80">
            <w:pPr>
              <w:rPr>
                <w:rFonts w:cs="Arial"/>
                <w:b/>
                <w:sz w:val="20"/>
                <w:szCs w:val="20"/>
                <w:u w:val="single"/>
              </w:rPr>
            </w:pPr>
            <w:r w:rsidRPr="009E6514">
              <w:rPr>
                <w:b/>
                <w:sz w:val="20"/>
                <w:szCs w:val="20"/>
                <w:u w:val="single"/>
              </w:rPr>
              <w:t>On-farm</w:t>
            </w:r>
          </w:p>
          <w:p w14:paraId="6C291AC4" w14:textId="4578D7D6" w:rsidR="005C3A40" w:rsidRDefault="005C3A40" w:rsidP="00B379EA">
            <w:pPr>
              <w:pStyle w:val="ListParagraph"/>
              <w:numPr>
                <w:ilvl w:val="0"/>
                <w:numId w:val="21"/>
              </w:numPr>
              <w:ind w:left="138" w:hanging="138"/>
              <w:rPr>
                <w:rFonts w:cs="Arial"/>
                <w:sz w:val="20"/>
                <w:szCs w:val="20"/>
              </w:rPr>
            </w:pPr>
            <w:r>
              <w:rPr>
                <w:rFonts w:cs="Arial"/>
                <w:sz w:val="20"/>
                <w:szCs w:val="20"/>
              </w:rPr>
              <w:t>Internal audits</w:t>
            </w:r>
            <w:r w:rsidR="00BB67F5">
              <w:rPr>
                <w:rFonts w:cs="Arial"/>
                <w:sz w:val="20"/>
                <w:szCs w:val="20"/>
              </w:rPr>
              <w:t xml:space="preserve"> are</w:t>
            </w:r>
            <w:r>
              <w:rPr>
                <w:rFonts w:cs="Arial"/>
                <w:sz w:val="20"/>
                <w:szCs w:val="20"/>
              </w:rPr>
              <w:t xml:space="preserve"> conducted to verify compliance.</w:t>
            </w:r>
          </w:p>
          <w:p w14:paraId="7FF4BEAB" w14:textId="6BB7359F" w:rsidR="005C3A40" w:rsidRDefault="005C3A40" w:rsidP="00B379EA">
            <w:pPr>
              <w:pStyle w:val="ListParagraph"/>
              <w:numPr>
                <w:ilvl w:val="0"/>
                <w:numId w:val="21"/>
              </w:numPr>
              <w:ind w:left="138" w:hanging="138"/>
              <w:rPr>
                <w:rFonts w:cs="Arial"/>
                <w:sz w:val="20"/>
                <w:szCs w:val="20"/>
              </w:rPr>
            </w:pPr>
            <w:r>
              <w:rPr>
                <w:rFonts w:cs="Arial"/>
                <w:sz w:val="20"/>
                <w:szCs w:val="20"/>
              </w:rPr>
              <w:t>Corrective Action Record completed</w:t>
            </w:r>
            <w:r w:rsidR="00BB67F5">
              <w:rPr>
                <w:rFonts w:cs="Arial"/>
                <w:sz w:val="20"/>
                <w:szCs w:val="20"/>
              </w:rPr>
              <w:t xml:space="preserve"> for unmet requirements and non</w:t>
            </w:r>
            <w:r w:rsidR="00BB67F5">
              <w:rPr>
                <w:rFonts w:cs="Arial"/>
                <w:sz w:val="20"/>
                <w:szCs w:val="20"/>
              </w:rPr>
              <w:noBreakHyphen/>
            </w:r>
            <w:r>
              <w:rPr>
                <w:rFonts w:cs="Arial"/>
                <w:sz w:val="20"/>
                <w:szCs w:val="20"/>
              </w:rPr>
              <w:t>compliance reoccurrences are reviewed.</w:t>
            </w:r>
          </w:p>
          <w:p w14:paraId="1EE6E98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management review of compliance is conducted at least annually and a record is kept.</w:t>
            </w:r>
          </w:p>
          <w:p w14:paraId="7B55776E" w14:textId="77777777" w:rsidR="002C4C80" w:rsidRPr="009E6514" w:rsidRDefault="002C4C80" w:rsidP="002C4C80">
            <w:pPr>
              <w:rPr>
                <w:rFonts w:cs="Arial"/>
                <w:b/>
                <w:sz w:val="20"/>
                <w:szCs w:val="20"/>
                <w:u w:val="single"/>
              </w:rPr>
            </w:pPr>
            <w:r w:rsidRPr="009E6514">
              <w:rPr>
                <w:rFonts w:cs="Arial"/>
                <w:b/>
                <w:sz w:val="20"/>
                <w:szCs w:val="20"/>
                <w:u w:val="single"/>
              </w:rPr>
              <w:t>Supply Chain</w:t>
            </w:r>
          </w:p>
          <w:p w14:paraId="7C16974F" w14:textId="4CAE29AC" w:rsidR="002C4C80" w:rsidRDefault="00C54749" w:rsidP="00B379EA">
            <w:pPr>
              <w:pStyle w:val="ListParagraph"/>
              <w:numPr>
                <w:ilvl w:val="0"/>
                <w:numId w:val="21"/>
              </w:numPr>
              <w:ind w:left="138" w:hanging="138"/>
              <w:rPr>
                <w:rFonts w:cs="Arial"/>
                <w:sz w:val="20"/>
                <w:szCs w:val="20"/>
              </w:rPr>
            </w:pPr>
            <w:r>
              <w:rPr>
                <w:rFonts w:cs="Arial"/>
                <w:sz w:val="20"/>
                <w:szCs w:val="20"/>
              </w:rPr>
              <w:t>Daily start-up checks are conducted by trained workers and records kept.</w:t>
            </w:r>
          </w:p>
          <w:p w14:paraId="7F679087" w14:textId="77777777" w:rsidR="00C54749" w:rsidRDefault="00C54749" w:rsidP="00B379EA">
            <w:pPr>
              <w:pStyle w:val="ListParagraph"/>
              <w:numPr>
                <w:ilvl w:val="0"/>
                <w:numId w:val="21"/>
              </w:numPr>
              <w:ind w:left="138" w:hanging="138"/>
              <w:rPr>
                <w:rFonts w:cs="Arial"/>
                <w:sz w:val="20"/>
                <w:szCs w:val="20"/>
              </w:rPr>
            </w:pPr>
            <w:r>
              <w:rPr>
                <w:rFonts w:cs="Arial"/>
                <w:sz w:val="20"/>
                <w:szCs w:val="20"/>
              </w:rPr>
              <w:t>Monthly facility audits are conducted by trained workers and records are kept.</w:t>
            </w:r>
          </w:p>
          <w:p w14:paraId="41F6DAB5" w14:textId="77777777" w:rsidR="00C54749" w:rsidRDefault="00C54749" w:rsidP="00B379EA">
            <w:pPr>
              <w:pStyle w:val="ListParagraph"/>
              <w:numPr>
                <w:ilvl w:val="0"/>
                <w:numId w:val="21"/>
              </w:numPr>
              <w:ind w:left="138" w:hanging="138"/>
              <w:rPr>
                <w:rFonts w:cs="Arial"/>
                <w:sz w:val="20"/>
                <w:szCs w:val="20"/>
              </w:rPr>
            </w:pPr>
            <w:r>
              <w:rPr>
                <w:rFonts w:cs="Arial"/>
                <w:sz w:val="20"/>
                <w:szCs w:val="20"/>
              </w:rPr>
              <w:t>Internal audits are conducted to verify compliance with the supply chain standard.</w:t>
            </w:r>
          </w:p>
          <w:p w14:paraId="727710F2" w14:textId="77777777" w:rsidR="00C54749" w:rsidRDefault="00C54749" w:rsidP="00B379EA">
            <w:pPr>
              <w:pStyle w:val="ListParagraph"/>
              <w:numPr>
                <w:ilvl w:val="0"/>
                <w:numId w:val="21"/>
              </w:numPr>
              <w:ind w:left="138" w:hanging="138"/>
              <w:rPr>
                <w:rFonts w:cs="Arial"/>
                <w:sz w:val="20"/>
                <w:szCs w:val="20"/>
              </w:rPr>
            </w:pPr>
            <w:r>
              <w:rPr>
                <w:rFonts w:cs="Arial"/>
                <w:sz w:val="20"/>
                <w:szCs w:val="20"/>
              </w:rPr>
              <w:t>Corrective actions are completed for any non-compliance.</w:t>
            </w:r>
          </w:p>
          <w:p w14:paraId="0503C50D" w14:textId="77777777" w:rsidR="00C54749" w:rsidRDefault="00C54749" w:rsidP="00B379EA">
            <w:pPr>
              <w:pStyle w:val="ListParagraph"/>
              <w:numPr>
                <w:ilvl w:val="0"/>
                <w:numId w:val="21"/>
              </w:numPr>
              <w:ind w:left="138" w:hanging="138"/>
              <w:rPr>
                <w:rFonts w:cs="Arial"/>
                <w:sz w:val="20"/>
                <w:szCs w:val="20"/>
              </w:rPr>
            </w:pPr>
            <w:r>
              <w:rPr>
                <w:rFonts w:cs="Arial"/>
                <w:sz w:val="20"/>
                <w:szCs w:val="20"/>
              </w:rPr>
              <w:t>A management review of system compliance is conducted at least quarterly and a record is kept.</w:t>
            </w:r>
          </w:p>
          <w:p w14:paraId="6B43B4DB" w14:textId="135B2FF8" w:rsidR="00C54749" w:rsidRPr="002C4C80" w:rsidRDefault="00C54749" w:rsidP="00B379EA">
            <w:pPr>
              <w:pStyle w:val="ListParagraph"/>
              <w:numPr>
                <w:ilvl w:val="0"/>
                <w:numId w:val="21"/>
              </w:numPr>
              <w:ind w:left="138" w:hanging="138"/>
              <w:rPr>
                <w:rFonts w:cs="Arial"/>
                <w:sz w:val="20"/>
                <w:szCs w:val="20"/>
              </w:rPr>
            </w:pPr>
            <w:r>
              <w:rPr>
                <w:rFonts w:cs="Arial"/>
                <w:sz w:val="20"/>
                <w:szCs w:val="20"/>
              </w:rPr>
              <w:t>An incident management plan is prepared to support business continuity.</w:t>
            </w:r>
          </w:p>
        </w:tc>
      </w:tr>
      <w:tr w:rsidR="005C3A40" w:rsidRPr="00E97B3D" w14:paraId="53C221B2" w14:textId="77777777" w:rsidTr="009D1B84">
        <w:tc>
          <w:tcPr>
            <w:tcW w:w="1843" w:type="dxa"/>
          </w:tcPr>
          <w:p w14:paraId="480989C7" w14:textId="77777777" w:rsidR="005C3A40" w:rsidRPr="008117CB" w:rsidRDefault="005C3A40" w:rsidP="009D1B84">
            <w:pPr>
              <w:rPr>
                <w:rFonts w:cs="Arial"/>
                <w:b/>
                <w:sz w:val="20"/>
                <w:szCs w:val="20"/>
              </w:rPr>
            </w:pPr>
            <w:r w:rsidRPr="008117CB">
              <w:rPr>
                <w:rFonts w:cs="Arial"/>
                <w:b/>
                <w:sz w:val="20"/>
                <w:szCs w:val="20"/>
              </w:rPr>
              <w:t>Customer requirements/ Product identification</w:t>
            </w:r>
          </w:p>
        </w:tc>
        <w:tc>
          <w:tcPr>
            <w:tcW w:w="3366" w:type="dxa"/>
          </w:tcPr>
          <w:p w14:paraId="30F7645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Surplus customer-branded products shall be disposed of in accordance with customer-specific requirements. </w:t>
            </w:r>
          </w:p>
          <w:p w14:paraId="1DD06D2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Product design and development procedures shall be in place for new products or processes and any change to packaging or manufacturing processes to ensure that safe and legal products are produced.</w:t>
            </w:r>
          </w:p>
          <w:p w14:paraId="5FF7BF4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Product labelling shall comply with appropriate legal requirements and contain information to enable the safe handling, display, storage and preparation of the product within the food supply chain or by the customer.</w:t>
            </w:r>
          </w:p>
          <w:p w14:paraId="3E716E9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site shall ensure that finished product is not released unless all agreed procedures have been followed.</w:t>
            </w:r>
          </w:p>
          <w:p w14:paraId="20AC7D5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Where the quantity of the product is not governed by legislative requirements the product must conform to customer requirements and records shall be maintained.</w:t>
            </w:r>
          </w:p>
          <w:p w14:paraId="1451F87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Specifications shall be available for all products and shall be formally agreed to by relevant parties.</w:t>
            </w:r>
          </w:p>
          <w:p w14:paraId="27B65A2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shall be demonstrable processes to ensure customer-specified requirements are met and specifications shall be reviewed frequently.</w:t>
            </w:r>
          </w:p>
          <w:p w14:paraId="19AD715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site shall operate processes to ensure that the products received comply with the buying specifications and that the supplied products are in accordance with any customer specification.</w:t>
            </w:r>
          </w:p>
          <w:p w14:paraId="2DE21B61"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 company shall have documented processes to verify the legality of products which are traded.</w:t>
            </w:r>
          </w:p>
        </w:tc>
        <w:tc>
          <w:tcPr>
            <w:tcW w:w="3367" w:type="dxa"/>
          </w:tcPr>
          <w:p w14:paraId="0245DEAF" w14:textId="77777777" w:rsidR="008315D1" w:rsidRPr="008315D1" w:rsidRDefault="008315D1" w:rsidP="008315D1">
            <w:pPr>
              <w:rPr>
                <w:rFonts w:cs="Arial"/>
                <w:b/>
                <w:sz w:val="20"/>
                <w:szCs w:val="20"/>
                <w:u w:val="single"/>
              </w:rPr>
            </w:pPr>
            <w:r w:rsidRPr="008315D1">
              <w:rPr>
                <w:b/>
                <w:sz w:val="20"/>
                <w:szCs w:val="20"/>
                <w:u w:val="single"/>
              </w:rPr>
              <w:t>Primary production</w:t>
            </w:r>
          </w:p>
          <w:p w14:paraId="56412CFB" w14:textId="336E9355"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Product development methods are documented</w:t>
            </w:r>
            <w:r w:rsidR="00572401">
              <w:rPr>
                <w:rFonts w:cs="Arial"/>
                <w:sz w:val="20"/>
                <w:szCs w:val="20"/>
              </w:rPr>
              <w:t>, reviewed</w:t>
            </w:r>
            <w:r w:rsidR="005C3A40">
              <w:rPr>
                <w:rFonts w:cs="Arial"/>
                <w:sz w:val="20"/>
                <w:szCs w:val="20"/>
              </w:rPr>
              <w:t xml:space="preserve"> and implemented</w:t>
            </w:r>
            <w:r w:rsidR="00572401">
              <w:rPr>
                <w:rFonts w:cs="Arial"/>
                <w:sz w:val="20"/>
                <w:szCs w:val="20"/>
              </w:rPr>
              <w:t xml:space="preserve"> by authorised persons</w:t>
            </w:r>
            <w:r w:rsidR="005C3A40">
              <w:rPr>
                <w:rFonts w:cs="Arial"/>
                <w:sz w:val="20"/>
                <w:szCs w:val="20"/>
              </w:rPr>
              <w:t>. Shelf life, MRLs and customer requirements are validated. Records are kept.</w:t>
            </w:r>
          </w:p>
          <w:p w14:paraId="1D6783BC" w14:textId="16661B1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Finished product specifications </w:t>
            </w:r>
            <w:r w:rsidR="00BE29BD">
              <w:rPr>
                <w:rFonts w:cs="Arial"/>
                <w:sz w:val="20"/>
                <w:szCs w:val="20"/>
              </w:rPr>
              <w:t>and</w:t>
            </w:r>
            <w:r w:rsidR="00572401">
              <w:rPr>
                <w:rFonts w:cs="Arial"/>
                <w:sz w:val="20"/>
                <w:szCs w:val="20"/>
              </w:rPr>
              <w:t xml:space="preserve"> process flow </w:t>
            </w:r>
            <w:r>
              <w:rPr>
                <w:rFonts w:cs="Arial"/>
                <w:sz w:val="20"/>
                <w:szCs w:val="20"/>
              </w:rPr>
              <w:t>are documented and a register maintained.</w:t>
            </w:r>
          </w:p>
          <w:p w14:paraId="21D2749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Non-conforming product is appropriately managed and records of handling kept.</w:t>
            </w:r>
          </w:p>
          <w:p w14:paraId="3F1F9E3E"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3B0674DC" w14:textId="3E4F91E5" w:rsidR="008315D1" w:rsidRDefault="00921771" w:rsidP="00B379EA">
            <w:pPr>
              <w:pStyle w:val="ListParagraph"/>
              <w:numPr>
                <w:ilvl w:val="0"/>
                <w:numId w:val="21"/>
              </w:numPr>
              <w:ind w:left="138" w:hanging="138"/>
              <w:rPr>
                <w:rFonts w:cs="Arial"/>
                <w:sz w:val="20"/>
                <w:szCs w:val="20"/>
              </w:rPr>
            </w:pPr>
            <w:r>
              <w:rPr>
                <w:rFonts w:cs="Arial"/>
                <w:sz w:val="20"/>
                <w:szCs w:val="20"/>
              </w:rPr>
              <w:t>Product development methods shall be documented and implemented.</w:t>
            </w:r>
          </w:p>
          <w:p w14:paraId="0D9CCEBE" w14:textId="687FD1B8" w:rsidR="00921771" w:rsidRDefault="00921771" w:rsidP="00B379EA">
            <w:pPr>
              <w:pStyle w:val="ListParagraph"/>
              <w:numPr>
                <w:ilvl w:val="0"/>
                <w:numId w:val="21"/>
              </w:numPr>
              <w:ind w:left="138" w:hanging="138"/>
              <w:rPr>
                <w:rFonts w:cs="Arial"/>
                <w:sz w:val="20"/>
                <w:szCs w:val="20"/>
              </w:rPr>
            </w:pPr>
            <w:r>
              <w:rPr>
                <w:rFonts w:cs="Arial"/>
                <w:sz w:val="20"/>
                <w:szCs w:val="20"/>
              </w:rPr>
              <w:t>A food safety plan shall be validated and verified for each new product and its processes.</w:t>
            </w:r>
          </w:p>
          <w:p w14:paraId="0A9D793B" w14:textId="408FC999" w:rsidR="00921771" w:rsidRDefault="00921771" w:rsidP="00B379EA">
            <w:pPr>
              <w:pStyle w:val="ListParagraph"/>
              <w:numPr>
                <w:ilvl w:val="0"/>
                <w:numId w:val="21"/>
              </w:numPr>
              <w:ind w:left="138" w:hanging="138"/>
              <w:rPr>
                <w:rFonts w:cs="Arial"/>
                <w:sz w:val="20"/>
                <w:szCs w:val="20"/>
              </w:rPr>
            </w:pPr>
            <w:r>
              <w:rPr>
                <w:rFonts w:cs="Arial"/>
                <w:sz w:val="20"/>
                <w:szCs w:val="20"/>
              </w:rPr>
              <w:t>Records of all product design, process development, shelf life trials and approvals shall be maintained.</w:t>
            </w:r>
          </w:p>
          <w:p w14:paraId="6735CF31" w14:textId="7BDD4B32" w:rsidR="00921771" w:rsidRDefault="00921771" w:rsidP="00B379EA">
            <w:pPr>
              <w:pStyle w:val="ListParagraph"/>
              <w:numPr>
                <w:ilvl w:val="0"/>
                <w:numId w:val="21"/>
              </w:numPr>
              <w:ind w:left="138" w:hanging="138"/>
              <w:rPr>
                <w:rFonts w:cs="Arial"/>
                <w:sz w:val="20"/>
                <w:szCs w:val="20"/>
              </w:rPr>
            </w:pPr>
            <w:r>
              <w:rPr>
                <w:rFonts w:cs="Arial"/>
                <w:sz w:val="20"/>
                <w:szCs w:val="20"/>
              </w:rPr>
              <w:t>Finished product specifications shall be documented and a register maintained.</w:t>
            </w:r>
          </w:p>
          <w:p w14:paraId="340ADCE4" w14:textId="77777777" w:rsidR="00921771" w:rsidRDefault="00921771" w:rsidP="00B379EA">
            <w:pPr>
              <w:pStyle w:val="ListParagraph"/>
              <w:numPr>
                <w:ilvl w:val="0"/>
                <w:numId w:val="21"/>
              </w:numPr>
              <w:ind w:left="138" w:hanging="138"/>
              <w:rPr>
                <w:rFonts w:cs="Arial"/>
                <w:sz w:val="20"/>
                <w:szCs w:val="20"/>
              </w:rPr>
            </w:pPr>
            <w:r>
              <w:rPr>
                <w:rFonts w:cs="Arial"/>
                <w:sz w:val="20"/>
                <w:szCs w:val="20"/>
              </w:rPr>
              <w:t>Non-conforming product is appropriately managed and records of handling kept.</w:t>
            </w:r>
          </w:p>
          <w:p w14:paraId="17943A4D" w14:textId="77777777" w:rsidR="00921771" w:rsidRDefault="00921771" w:rsidP="00B379EA">
            <w:pPr>
              <w:pStyle w:val="ListParagraph"/>
              <w:numPr>
                <w:ilvl w:val="0"/>
                <w:numId w:val="21"/>
              </w:numPr>
              <w:ind w:left="138" w:hanging="138"/>
              <w:rPr>
                <w:rFonts w:cs="Arial"/>
                <w:sz w:val="20"/>
                <w:szCs w:val="20"/>
              </w:rPr>
            </w:pPr>
            <w:r>
              <w:rPr>
                <w:rFonts w:cs="Arial"/>
                <w:sz w:val="20"/>
                <w:szCs w:val="20"/>
              </w:rPr>
              <w:t>Responsibility and methods outlining how ingredients, packaging materials or products are reworked shall be documented and implemented and records maintained.</w:t>
            </w:r>
          </w:p>
          <w:p w14:paraId="6D76FB2D" w14:textId="77777777" w:rsidR="00FF6D87" w:rsidRDefault="00921771" w:rsidP="00B379EA">
            <w:pPr>
              <w:pStyle w:val="ListParagraph"/>
              <w:numPr>
                <w:ilvl w:val="0"/>
                <w:numId w:val="21"/>
              </w:numPr>
              <w:ind w:left="138" w:hanging="138"/>
              <w:rPr>
                <w:rFonts w:cs="Arial"/>
                <w:sz w:val="20"/>
                <w:szCs w:val="20"/>
              </w:rPr>
            </w:pPr>
            <w:r>
              <w:rPr>
                <w:rFonts w:cs="Arial"/>
                <w:sz w:val="20"/>
                <w:szCs w:val="20"/>
              </w:rPr>
              <w:t>Responsibility and methods for releasing products shall be documented and implemented and records maintained.</w:t>
            </w:r>
          </w:p>
          <w:p w14:paraId="381020AF" w14:textId="59A495C8" w:rsidR="00FF6D87" w:rsidRDefault="00FF6D87" w:rsidP="00B379EA">
            <w:pPr>
              <w:pStyle w:val="ListParagraph"/>
              <w:numPr>
                <w:ilvl w:val="0"/>
                <w:numId w:val="21"/>
              </w:numPr>
              <w:ind w:left="138" w:hanging="138"/>
              <w:rPr>
                <w:rFonts w:cs="Arial"/>
                <w:sz w:val="20"/>
                <w:szCs w:val="20"/>
              </w:rPr>
            </w:pPr>
            <w:r>
              <w:rPr>
                <w:rFonts w:cs="Arial"/>
                <w:sz w:val="20"/>
                <w:szCs w:val="20"/>
              </w:rPr>
              <w:t>S</w:t>
            </w:r>
            <w:r w:rsidRPr="00451589">
              <w:rPr>
                <w:rFonts w:cs="Arial"/>
                <w:sz w:val="20"/>
                <w:szCs w:val="20"/>
              </w:rPr>
              <w:t xml:space="preserve">uppliers to notify the site of changes in product composition </w:t>
            </w:r>
            <w:r w:rsidR="004E036F">
              <w:rPr>
                <w:rFonts w:cs="Arial"/>
                <w:sz w:val="20"/>
                <w:szCs w:val="20"/>
              </w:rPr>
              <w:t>or</w:t>
            </w:r>
            <w:r w:rsidRPr="00451589">
              <w:rPr>
                <w:rFonts w:cs="Arial"/>
                <w:sz w:val="20"/>
                <w:szCs w:val="20"/>
              </w:rPr>
              <w:t xml:space="preserve"> formulation.</w:t>
            </w:r>
          </w:p>
          <w:p w14:paraId="6D04977F" w14:textId="276ADDC4" w:rsidR="00FF6D87" w:rsidRPr="00451589" w:rsidRDefault="00FF6D87" w:rsidP="00B379EA">
            <w:pPr>
              <w:pStyle w:val="ListParagraph"/>
              <w:numPr>
                <w:ilvl w:val="0"/>
                <w:numId w:val="21"/>
              </w:numPr>
              <w:ind w:left="138" w:hanging="138"/>
              <w:rPr>
                <w:rFonts w:cs="Arial"/>
                <w:sz w:val="20"/>
                <w:szCs w:val="20"/>
              </w:rPr>
            </w:pPr>
            <w:r w:rsidRPr="00451589">
              <w:rPr>
                <w:rFonts w:cs="Arial"/>
                <w:sz w:val="20"/>
                <w:szCs w:val="20"/>
              </w:rPr>
              <w:t xml:space="preserve">Finished product labels </w:t>
            </w:r>
            <w:r w:rsidR="004E036F">
              <w:rPr>
                <w:rFonts w:cs="Arial"/>
                <w:sz w:val="20"/>
                <w:szCs w:val="20"/>
              </w:rPr>
              <w:t>are</w:t>
            </w:r>
            <w:r w:rsidRPr="00451589">
              <w:rPr>
                <w:rFonts w:cs="Arial"/>
                <w:sz w:val="20"/>
                <w:szCs w:val="20"/>
              </w:rPr>
              <w:t xml:space="preserve"> accurate, </w:t>
            </w:r>
            <w:r w:rsidR="004E036F">
              <w:rPr>
                <w:rFonts w:cs="Arial"/>
                <w:sz w:val="20"/>
                <w:szCs w:val="20"/>
              </w:rPr>
              <w:t xml:space="preserve">approved and </w:t>
            </w:r>
            <w:r w:rsidRPr="00451589">
              <w:rPr>
                <w:rFonts w:cs="Arial"/>
                <w:sz w:val="20"/>
                <w:szCs w:val="20"/>
              </w:rPr>
              <w:t>comply with the relevant legislation</w:t>
            </w:r>
            <w:r w:rsidR="004E036F">
              <w:rPr>
                <w:rFonts w:cs="Arial"/>
                <w:sz w:val="20"/>
                <w:szCs w:val="20"/>
              </w:rPr>
              <w:t>.</w:t>
            </w:r>
          </w:p>
          <w:p w14:paraId="74E43E2E" w14:textId="77777777" w:rsidR="004E036F" w:rsidRDefault="00921771" w:rsidP="00B379EA">
            <w:pPr>
              <w:pStyle w:val="ListParagraph"/>
              <w:numPr>
                <w:ilvl w:val="0"/>
                <w:numId w:val="21"/>
              </w:numPr>
              <w:ind w:left="138" w:hanging="138"/>
              <w:rPr>
                <w:rFonts w:cs="Arial"/>
                <w:sz w:val="20"/>
                <w:szCs w:val="20"/>
              </w:rPr>
            </w:pPr>
            <w:r>
              <w:rPr>
                <w:rFonts w:cs="Arial"/>
                <w:sz w:val="20"/>
                <w:szCs w:val="20"/>
              </w:rPr>
              <w:t xml:space="preserve">A risk-based environmental monitoring program shall be in place. Responsibility and methods for the program shall be documented and implemented. </w:t>
            </w:r>
          </w:p>
          <w:p w14:paraId="74256B77" w14:textId="6D67FEC8" w:rsidR="00921771" w:rsidRDefault="00921771" w:rsidP="00B379EA">
            <w:pPr>
              <w:pStyle w:val="ListParagraph"/>
              <w:numPr>
                <w:ilvl w:val="0"/>
                <w:numId w:val="21"/>
              </w:numPr>
              <w:ind w:left="138" w:hanging="138"/>
              <w:rPr>
                <w:rFonts w:cs="Arial"/>
                <w:sz w:val="20"/>
                <w:szCs w:val="20"/>
              </w:rPr>
            </w:pPr>
            <w:r>
              <w:rPr>
                <w:rFonts w:cs="Arial"/>
                <w:sz w:val="20"/>
                <w:szCs w:val="20"/>
              </w:rPr>
              <w:t>A sampling and testing schedule shall be prepared. Testing results shall be monitored and corrective actions implemented.</w:t>
            </w:r>
          </w:p>
          <w:p w14:paraId="3B29B3BC" w14:textId="77777777" w:rsidR="003C6DDF" w:rsidRPr="006810DD" w:rsidRDefault="003C6DDF" w:rsidP="003C6DDF">
            <w:pPr>
              <w:rPr>
                <w:b/>
                <w:sz w:val="20"/>
                <w:szCs w:val="20"/>
                <w:u w:val="single"/>
              </w:rPr>
            </w:pPr>
            <w:r w:rsidRPr="006810DD">
              <w:rPr>
                <w:b/>
                <w:sz w:val="20"/>
                <w:szCs w:val="20"/>
                <w:u w:val="single"/>
              </w:rPr>
              <w:t>Storage and distribution</w:t>
            </w:r>
          </w:p>
          <w:p w14:paraId="193F7EB8" w14:textId="0A057654" w:rsidR="003C6DDF" w:rsidRDefault="00666B57" w:rsidP="00B379EA">
            <w:pPr>
              <w:pStyle w:val="ListParagraph"/>
              <w:numPr>
                <w:ilvl w:val="0"/>
                <w:numId w:val="21"/>
              </w:numPr>
              <w:ind w:left="138" w:hanging="138"/>
              <w:rPr>
                <w:rFonts w:cs="Arial"/>
                <w:sz w:val="20"/>
                <w:szCs w:val="20"/>
              </w:rPr>
            </w:pPr>
            <w:r>
              <w:rPr>
                <w:rFonts w:cs="Arial"/>
                <w:sz w:val="20"/>
                <w:szCs w:val="20"/>
              </w:rPr>
              <w:t>Responsibility and methods outlin</w:t>
            </w:r>
            <w:r w:rsidR="00FF6D87">
              <w:rPr>
                <w:rFonts w:cs="Arial"/>
                <w:sz w:val="20"/>
                <w:szCs w:val="20"/>
              </w:rPr>
              <w:t>in</w:t>
            </w:r>
            <w:r>
              <w:rPr>
                <w:rFonts w:cs="Arial"/>
                <w:sz w:val="20"/>
                <w:szCs w:val="20"/>
              </w:rPr>
              <w:t xml:space="preserve">g how non-conforming product, raw material, ingredient, work-in-progress, packaging or equipment detected during </w:t>
            </w:r>
            <w:r w:rsidR="00FF6D87">
              <w:rPr>
                <w:rFonts w:cs="Arial"/>
                <w:sz w:val="20"/>
                <w:szCs w:val="20"/>
              </w:rPr>
              <w:t>receipt</w:t>
            </w:r>
            <w:r>
              <w:rPr>
                <w:rFonts w:cs="Arial"/>
                <w:sz w:val="20"/>
                <w:szCs w:val="20"/>
              </w:rPr>
              <w:t>, storage, processing, handling or delivery is handled shall be documented and implemented.</w:t>
            </w:r>
          </w:p>
          <w:p w14:paraId="7FCAE3D9" w14:textId="53307816" w:rsidR="00FF6D87" w:rsidRDefault="00FF6D87" w:rsidP="00B379EA">
            <w:pPr>
              <w:pStyle w:val="ListParagraph"/>
              <w:numPr>
                <w:ilvl w:val="0"/>
                <w:numId w:val="21"/>
              </w:numPr>
              <w:ind w:left="138" w:hanging="138"/>
              <w:rPr>
                <w:rFonts w:cs="Arial"/>
                <w:sz w:val="20"/>
                <w:szCs w:val="20"/>
              </w:rPr>
            </w:pPr>
            <w:r>
              <w:rPr>
                <w:rFonts w:cs="Arial"/>
                <w:sz w:val="20"/>
                <w:szCs w:val="20"/>
              </w:rPr>
              <w:t>All incoming supplies shall be supplied by an approved supplier and verified for food safety.</w:t>
            </w:r>
          </w:p>
          <w:p w14:paraId="057BB66B" w14:textId="60434256" w:rsidR="00793ABC" w:rsidRDefault="00793ABC" w:rsidP="00B379EA">
            <w:pPr>
              <w:pStyle w:val="ListParagraph"/>
              <w:numPr>
                <w:ilvl w:val="0"/>
                <w:numId w:val="21"/>
              </w:numPr>
              <w:ind w:left="138" w:hanging="138"/>
              <w:rPr>
                <w:rFonts w:cs="Arial"/>
                <w:sz w:val="20"/>
                <w:szCs w:val="20"/>
              </w:rPr>
            </w:pPr>
            <w:r>
              <w:rPr>
                <w:rFonts w:cs="Arial"/>
                <w:sz w:val="20"/>
                <w:szCs w:val="20"/>
              </w:rPr>
              <w:t>Descriptions and records of the contract services to be documented an validated.</w:t>
            </w:r>
          </w:p>
          <w:p w14:paraId="7E8D1BE2" w14:textId="77777777" w:rsidR="00666B57" w:rsidRDefault="00666B57" w:rsidP="00B379EA">
            <w:pPr>
              <w:pStyle w:val="ListParagraph"/>
              <w:numPr>
                <w:ilvl w:val="0"/>
                <w:numId w:val="21"/>
              </w:numPr>
              <w:ind w:left="138" w:hanging="138"/>
              <w:rPr>
                <w:rFonts w:cs="Arial"/>
                <w:sz w:val="20"/>
                <w:szCs w:val="20"/>
              </w:rPr>
            </w:pPr>
            <w:r>
              <w:rPr>
                <w:rFonts w:cs="Arial"/>
                <w:sz w:val="20"/>
                <w:szCs w:val="20"/>
              </w:rPr>
              <w:t>The responsibility and methods outlining how the product is recouped shall be documented and implemented.</w:t>
            </w:r>
          </w:p>
          <w:p w14:paraId="27358204" w14:textId="3A980592" w:rsidR="00666B57" w:rsidRPr="00921771" w:rsidRDefault="00666B57" w:rsidP="00B379EA">
            <w:pPr>
              <w:pStyle w:val="ListParagraph"/>
              <w:numPr>
                <w:ilvl w:val="0"/>
                <w:numId w:val="21"/>
              </w:numPr>
              <w:ind w:left="138" w:hanging="138"/>
              <w:rPr>
                <w:rFonts w:cs="Arial"/>
                <w:sz w:val="20"/>
                <w:szCs w:val="20"/>
              </w:rPr>
            </w:pPr>
            <w:r>
              <w:rPr>
                <w:rFonts w:cs="Arial"/>
                <w:sz w:val="20"/>
                <w:szCs w:val="20"/>
              </w:rPr>
              <w:t>The responsibility and methods for releasing products shal</w:t>
            </w:r>
            <w:r w:rsidR="00ED1246">
              <w:rPr>
                <w:rFonts w:cs="Arial"/>
                <w:sz w:val="20"/>
                <w:szCs w:val="20"/>
              </w:rPr>
              <w:t>l be documented and implemented and records shall be maintained.</w:t>
            </w:r>
          </w:p>
        </w:tc>
        <w:tc>
          <w:tcPr>
            <w:tcW w:w="3367" w:type="dxa"/>
          </w:tcPr>
          <w:p w14:paraId="4AC98834"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Product labelling is done according to applicable food regulations in the country of intended sale and any customer specification.</w:t>
            </w:r>
          </w:p>
        </w:tc>
        <w:tc>
          <w:tcPr>
            <w:tcW w:w="3367" w:type="dxa"/>
          </w:tcPr>
          <w:p w14:paraId="5F65EF30" w14:textId="5034DDE4" w:rsidR="00C54749" w:rsidRPr="009E6514" w:rsidRDefault="00C54749" w:rsidP="00C54749">
            <w:pPr>
              <w:rPr>
                <w:rFonts w:cs="Arial"/>
                <w:b/>
                <w:sz w:val="20"/>
                <w:szCs w:val="20"/>
                <w:u w:val="single"/>
              </w:rPr>
            </w:pPr>
            <w:r w:rsidRPr="009E6514">
              <w:rPr>
                <w:rFonts w:cs="Arial"/>
                <w:b/>
                <w:sz w:val="20"/>
                <w:szCs w:val="20"/>
                <w:u w:val="single"/>
              </w:rPr>
              <w:t>On</w:t>
            </w:r>
            <w:r w:rsidR="00BB67F5">
              <w:rPr>
                <w:rFonts w:cs="Arial"/>
                <w:b/>
                <w:sz w:val="20"/>
                <w:szCs w:val="20"/>
                <w:u w:val="single"/>
              </w:rPr>
              <w:t>-</w:t>
            </w:r>
            <w:r w:rsidRPr="009E6514">
              <w:rPr>
                <w:rFonts w:cs="Arial"/>
                <w:b/>
                <w:sz w:val="20"/>
                <w:szCs w:val="20"/>
                <w:u w:val="single"/>
              </w:rPr>
              <w:t>farm</w:t>
            </w:r>
          </w:p>
          <w:p w14:paraId="307B07EF" w14:textId="52569A2F" w:rsidR="005C3A40" w:rsidRDefault="005C3A40" w:rsidP="00B379EA">
            <w:pPr>
              <w:pStyle w:val="ListParagraph"/>
              <w:numPr>
                <w:ilvl w:val="0"/>
                <w:numId w:val="21"/>
              </w:numPr>
              <w:ind w:left="138" w:hanging="138"/>
              <w:rPr>
                <w:rFonts w:cs="Arial"/>
                <w:sz w:val="20"/>
                <w:szCs w:val="20"/>
              </w:rPr>
            </w:pPr>
            <w:r>
              <w:rPr>
                <w:rFonts w:cs="Arial"/>
                <w:sz w:val="20"/>
                <w:szCs w:val="20"/>
              </w:rPr>
              <w:t>A copy of written customer product specifications is kept, the product is checked to ensure it meets specifications and a record is kept.</w:t>
            </w:r>
          </w:p>
          <w:p w14:paraId="1876869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customer is informed if specifications are not met and an agreed course of action is implemented and recorded.</w:t>
            </w:r>
          </w:p>
          <w:p w14:paraId="001C04B5" w14:textId="77777777" w:rsidR="00C54749" w:rsidRPr="009E6514" w:rsidRDefault="00C54749" w:rsidP="00C54749">
            <w:pPr>
              <w:rPr>
                <w:rFonts w:cs="Arial"/>
                <w:b/>
                <w:sz w:val="20"/>
                <w:szCs w:val="20"/>
                <w:u w:val="single"/>
              </w:rPr>
            </w:pPr>
            <w:r w:rsidRPr="009E6514">
              <w:rPr>
                <w:rFonts w:cs="Arial"/>
                <w:b/>
                <w:sz w:val="20"/>
                <w:szCs w:val="20"/>
                <w:u w:val="single"/>
              </w:rPr>
              <w:t>Supply Chain</w:t>
            </w:r>
          </w:p>
          <w:p w14:paraId="11297BEB" w14:textId="77777777" w:rsidR="00C54749" w:rsidRDefault="00C54749" w:rsidP="00B379EA">
            <w:pPr>
              <w:pStyle w:val="ListParagraph"/>
              <w:numPr>
                <w:ilvl w:val="0"/>
                <w:numId w:val="21"/>
              </w:numPr>
              <w:ind w:left="138" w:hanging="138"/>
              <w:rPr>
                <w:rFonts w:cs="Arial"/>
                <w:sz w:val="20"/>
                <w:szCs w:val="20"/>
              </w:rPr>
            </w:pPr>
            <w:r>
              <w:rPr>
                <w:rFonts w:cs="Arial"/>
                <w:sz w:val="20"/>
                <w:szCs w:val="20"/>
              </w:rPr>
              <w:t xml:space="preserve">A copy of written customer product specifications is kept, product assessments are conducted in accordance with customer specification and a record is kept. </w:t>
            </w:r>
          </w:p>
          <w:p w14:paraId="7AEC3BE1" w14:textId="2F7BA4D6" w:rsidR="00C54749" w:rsidRPr="00C54749" w:rsidRDefault="00C54749" w:rsidP="00B379EA">
            <w:pPr>
              <w:pStyle w:val="ListParagraph"/>
              <w:numPr>
                <w:ilvl w:val="0"/>
                <w:numId w:val="21"/>
              </w:numPr>
              <w:ind w:left="138" w:hanging="138"/>
              <w:rPr>
                <w:rFonts w:cs="Arial"/>
                <w:sz w:val="20"/>
                <w:szCs w:val="20"/>
              </w:rPr>
            </w:pPr>
            <w:r>
              <w:rPr>
                <w:rFonts w:cs="Arial"/>
                <w:sz w:val="20"/>
                <w:szCs w:val="20"/>
              </w:rPr>
              <w:t>The customer is informed if specification</w:t>
            </w:r>
            <w:r w:rsidR="00BB67F5">
              <w:rPr>
                <w:rFonts w:cs="Arial"/>
                <w:sz w:val="20"/>
                <w:szCs w:val="20"/>
              </w:rPr>
              <w:t>s</w:t>
            </w:r>
            <w:r>
              <w:rPr>
                <w:rFonts w:cs="Arial"/>
                <w:sz w:val="20"/>
                <w:szCs w:val="20"/>
              </w:rPr>
              <w:t xml:space="preserve"> are not met and an agreed course of action is implemented and recorded.</w:t>
            </w:r>
          </w:p>
        </w:tc>
      </w:tr>
      <w:tr w:rsidR="005C3A40" w:rsidRPr="00E97B3D" w14:paraId="0BA47EF3" w14:textId="77777777" w:rsidTr="009D1B84">
        <w:tc>
          <w:tcPr>
            <w:tcW w:w="1843" w:type="dxa"/>
          </w:tcPr>
          <w:p w14:paraId="59938659" w14:textId="77777777" w:rsidR="005C3A40" w:rsidRPr="008117CB" w:rsidRDefault="005C3A40" w:rsidP="009D1B84">
            <w:pPr>
              <w:rPr>
                <w:rFonts w:cs="Arial"/>
                <w:b/>
                <w:sz w:val="20"/>
                <w:szCs w:val="20"/>
              </w:rPr>
            </w:pPr>
            <w:r w:rsidRPr="008117CB">
              <w:rPr>
                <w:rFonts w:cs="Arial"/>
                <w:b/>
                <w:sz w:val="20"/>
                <w:szCs w:val="20"/>
              </w:rPr>
              <w:t>Hazard analysis</w:t>
            </w:r>
          </w:p>
        </w:tc>
        <w:tc>
          <w:tcPr>
            <w:tcW w:w="3366" w:type="dxa"/>
          </w:tcPr>
          <w:p w14:paraId="0B95F8A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company shall have a full implemented and effective food safety plan incorporating HACCP principles.</w:t>
            </w:r>
          </w:p>
          <w:p w14:paraId="136FC202" w14:textId="7E12671F" w:rsidR="005C3A40" w:rsidRDefault="0037462B" w:rsidP="00B379EA">
            <w:pPr>
              <w:pStyle w:val="ListParagraph"/>
              <w:numPr>
                <w:ilvl w:val="0"/>
                <w:numId w:val="21"/>
              </w:numPr>
              <w:ind w:left="138" w:hanging="138"/>
              <w:rPr>
                <w:rFonts w:cs="Arial"/>
                <w:sz w:val="20"/>
                <w:szCs w:val="20"/>
              </w:rPr>
            </w:pPr>
            <w:r>
              <w:rPr>
                <w:rFonts w:cs="Arial"/>
                <w:sz w:val="20"/>
                <w:szCs w:val="20"/>
              </w:rPr>
              <w:t>HACCP documenting and record</w:t>
            </w:r>
            <w:r w:rsidR="005C3A40">
              <w:rPr>
                <w:rFonts w:cs="Arial"/>
                <w:sz w:val="20"/>
                <w:szCs w:val="20"/>
              </w:rPr>
              <w:t xml:space="preserve"> keeping shall be maintained.</w:t>
            </w:r>
          </w:p>
          <w:p w14:paraId="41727CD3"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 HACCP plan shall be reviewed.</w:t>
            </w:r>
          </w:p>
        </w:tc>
        <w:tc>
          <w:tcPr>
            <w:tcW w:w="3367" w:type="dxa"/>
          </w:tcPr>
          <w:p w14:paraId="422D6A86" w14:textId="77777777" w:rsidR="008315D1" w:rsidRPr="008315D1" w:rsidRDefault="008315D1" w:rsidP="008315D1">
            <w:pPr>
              <w:rPr>
                <w:rFonts w:cs="Arial"/>
                <w:b/>
                <w:sz w:val="20"/>
                <w:szCs w:val="20"/>
                <w:u w:val="single"/>
              </w:rPr>
            </w:pPr>
            <w:r w:rsidRPr="008315D1">
              <w:rPr>
                <w:b/>
                <w:sz w:val="20"/>
                <w:szCs w:val="20"/>
                <w:u w:val="single"/>
              </w:rPr>
              <w:t>Primary production</w:t>
            </w:r>
          </w:p>
          <w:p w14:paraId="602B8A09" w14:textId="635C5F6F"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Food supplied and its production shall comply with applicable legislation in the country of use or sale.</w:t>
            </w:r>
          </w:p>
          <w:p w14:paraId="015B5DE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Methods for ensuring knowledge of relevant legislation, industry codes, emerging issues shall be documented and implemented.</w:t>
            </w:r>
          </w:p>
          <w:p w14:paraId="292D35B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Notify SQFI and the certification body in the event of a regulatory warning.</w:t>
            </w:r>
          </w:p>
          <w:p w14:paraId="46727111" w14:textId="14E62D4D"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Apply </w:t>
            </w:r>
            <w:r w:rsidR="00BB67F5">
              <w:rPr>
                <w:rFonts w:cs="Arial"/>
                <w:sz w:val="20"/>
                <w:szCs w:val="20"/>
              </w:rPr>
              <w:t>G</w:t>
            </w:r>
            <w:r>
              <w:rPr>
                <w:rFonts w:cs="Arial"/>
                <w:sz w:val="20"/>
                <w:szCs w:val="20"/>
              </w:rPr>
              <w:t xml:space="preserve">ood </w:t>
            </w:r>
            <w:r w:rsidR="00BB67F5">
              <w:rPr>
                <w:rFonts w:cs="Arial"/>
                <w:sz w:val="20"/>
                <w:szCs w:val="20"/>
              </w:rPr>
              <w:t>A</w:t>
            </w:r>
            <w:r>
              <w:rPr>
                <w:rFonts w:cs="Arial"/>
                <w:sz w:val="20"/>
                <w:szCs w:val="20"/>
              </w:rPr>
              <w:t xml:space="preserve">gricultural </w:t>
            </w:r>
            <w:r w:rsidR="00BB67F5">
              <w:rPr>
                <w:rFonts w:cs="Arial"/>
                <w:sz w:val="20"/>
                <w:szCs w:val="20"/>
              </w:rPr>
              <w:t>P</w:t>
            </w:r>
            <w:r>
              <w:rPr>
                <w:rFonts w:cs="Arial"/>
                <w:sz w:val="20"/>
                <w:szCs w:val="20"/>
              </w:rPr>
              <w:t>ractice unless exempt by risk analysis.</w:t>
            </w:r>
          </w:p>
          <w:p w14:paraId="0F8E42F4" w14:textId="4D1AC2EC" w:rsidR="005C3A40" w:rsidRDefault="005C3A40" w:rsidP="00B379EA">
            <w:pPr>
              <w:pStyle w:val="ListParagraph"/>
              <w:numPr>
                <w:ilvl w:val="0"/>
                <w:numId w:val="21"/>
              </w:numPr>
              <w:ind w:left="138" w:hanging="138"/>
              <w:rPr>
                <w:rFonts w:cs="Arial"/>
                <w:sz w:val="20"/>
                <w:szCs w:val="20"/>
              </w:rPr>
            </w:pPr>
            <w:r>
              <w:rPr>
                <w:rFonts w:cs="Arial"/>
                <w:sz w:val="20"/>
                <w:szCs w:val="20"/>
              </w:rPr>
              <w:t>A HACCP-based food safety plan is developed. Hazard analysis is conducted for every identified hazard.</w:t>
            </w:r>
          </w:p>
          <w:p w14:paraId="4A8FE8BE" w14:textId="5FC7A441" w:rsidR="00E40C13" w:rsidRDefault="00E40C13" w:rsidP="00B379EA">
            <w:pPr>
              <w:pStyle w:val="ListParagraph"/>
              <w:numPr>
                <w:ilvl w:val="0"/>
                <w:numId w:val="21"/>
              </w:numPr>
              <w:ind w:left="138" w:hanging="138"/>
              <w:rPr>
                <w:rFonts w:cs="Arial"/>
                <w:sz w:val="20"/>
                <w:szCs w:val="20"/>
              </w:rPr>
            </w:pPr>
            <w:r>
              <w:rPr>
                <w:rFonts w:cs="Arial"/>
                <w:sz w:val="20"/>
                <w:szCs w:val="20"/>
              </w:rPr>
              <w:t>Finished products are sampled, inspected and analysed at least annually.</w:t>
            </w:r>
          </w:p>
          <w:p w14:paraId="16B4C68F" w14:textId="7778BF64" w:rsidR="00E40C13" w:rsidRDefault="00E40C13" w:rsidP="00B379EA">
            <w:pPr>
              <w:pStyle w:val="ListParagraph"/>
              <w:numPr>
                <w:ilvl w:val="0"/>
                <w:numId w:val="21"/>
              </w:numPr>
              <w:ind w:left="138" w:hanging="138"/>
              <w:rPr>
                <w:rFonts w:cs="Arial"/>
                <w:sz w:val="20"/>
                <w:szCs w:val="20"/>
              </w:rPr>
            </w:pPr>
            <w:r>
              <w:rPr>
                <w:rFonts w:cs="Arial"/>
                <w:sz w:val="20"/>
                <w:szCs w:val="20"/>
              </w:rPr>
              <w:t>Internal and external laboratory testing methods used for analysis are accredited or equivalent to a national standard.</w:t>
            </w:r>
          </w:p>
          <w:p w14:paraId="6E534F45" w14:textId="02F28821" w:rsidR="008B7345" w:rsidRPr="00451589" w:rsidRDefault="008B7345" w:rsidP="00B379EA">
            <w:pPr>
              <w:pStyle w:val="ListParagraph"/>
              <w:numPr>
                <w:ilvl w:val="0"/>
                <w:numId w:val="21"/>
              </w:numPr>
              <w:ind w:left="138" w:hanging="138"/>
              <w:rPr>
                <w:rFonts w:cs="Arial"/>
                <w:sz w:val="20"/>
                <w:szCs w:val="20"/>
              </w:rPr>
            </w:pPr>
            <w:r>
              <w:rPr>
                <w:rFonts w:cs="Arial"/>
                <w:sz w:val="20"/>
                <w:szCs w:val="20"/>
              </w:rPr>
              <w:t>Product rework, risk-based environmental monitoring and product release methods and responsibilities are documented and implemented.</w:t>
            </w:r>
          </w:p>
          <w:p w14:paraId="6A19FC39" w14:textId="2E363FCF"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5921DB7B" w14:textId="77777777" w:rsidR="008315D1" w:rsidRDefault="00F56722" w:rsidP="00B379EA">
            <w:pPr>
              <w:pStyle w:val="ListParagraph"/>
              <w:numPr>
                <w:ilvl w:val="0"/>
                <w:numId w:val="21"/>
              </w:numPr>
              <w:ind w:left="138" w:hanging="138"/>
              <w:rPr>
                <w:rFonts w:cs="Arial"/>
                <w:sz w:val="20"/>
                <w:szCs w:val="20"/>
              </w:rPr>
            </w:pPr>
            <w:r>
              <w:rPr>
                <w:rFonts w:cs="Arial"/>
                <w:sz w:val="20"/>
                <w:szCs w:val="20"/>
              </w:rPr>
              <w:t>Food supplied shall comply with applicable legislation in the country of use or sale.</w:t>
            </w:r>
          </w:p>
          <w:p w14:paraId="79930563" w14:textId="690A5CBA" w:rsidR="00F56722" w:rsidRDefault="00F56722" w:rsidP="00B379EA">
            <w:pPr>
              <w:pStyle w:val="ListParagraph"/>
              <w:numPr>
                <w:ilvl w:val="0"/>
                <w:numId w:val="21"/>
              </w:numPr>
              <w:ind w:left="138" w:hanging="138"/>
              <w:rPr>
                <w:rFonts w:cs="Arial"/>
                <w:sz w:val="20"/>
                <w:szCs w:val="20"/>
              </w:rPr>
            </w:pPr>
            <w:r>
              <w:rPr>
                <w:rFonts w:cs="Arial"/>
                <w:sz w:val="20"/>
                <w:szCs w:val="20"/>
              </w:rPr>
              <w:t>Methods for ensuring the site is kept inform</w:t>
            </w:r>
            <w:r w:rsidR="00ED1246">
              <w:rPr>
                <w:rFonts w:cs="Arial"/>
                <w:sz w:val="20"/>
                <w:szCs w:val="20"/>
              </w:rPr>
              <w:t>ed</w:t>
            </w:r>
            <w:r>
              <w:rPr>
                <w:rFonts w:cs="Arial"/>
                <w:sz w:val="20"/>
                <w:szCs w:val="20"/>
              </w:rPr>
              <w:t xml:space="preserve"> of changes to relevant legislation, scientific and technical developments, emerging food safety issues and industry codes of practice shall be documented and implemented.</w:t>
            </w:r>
          </w:p>
          <w:p w14:paraId="119B298A" w14:textId="77777777" w:rsidR="00F56722" w:rsidRDefault="00F56722" w:rsidP="00B379EA">
            <w:pPr>
              <w:pStyle w:val="ListParagraph"/>
              <w:numPr>
                <w:ilvl w:val="0"/>
                <w:numId w:val="21"/>
              </w:numPr>
              <w:ind w:left="138" w:hanging="138"/>
              <w:rPr>
                <w:rFonts w:cs="Arial"/>
                <w:sz w:val="20"/>
                <w:szCs w:val="20"/>
              </w:rPr>
            </w:pPr>
            <w:r>
              <w:rPr>
                <w:rFonts w:cs="Arial"/>
                <w:sz w:val="20"/>
                <w:szCs w:val="20"/>
              </w:rPr>
              <w:t>Notify SQFI and the certification body in the event of a regulatory warning.</w:t>
            </w:r>
          </w:p>
          <w:p w14:paraId="1526FAF3" w14:textId="0F1F98E5" w:rsidR="00F56722" w:rsidRDefault="00F56722" w:rsidP="00B379EA">
            <w:pPr>
              <w:pStyle w:val="ListParagraph"/>
              <w:numPr>
                <w:ilvl w:val="0"/>
                <w:numId w:val="21"/>
              </w:numPr>
              <w:ind w:left="138" w:hanging="138"/>
              <w:rPr>
                <w:rFonts w:cs="Arial"/>
                <w:sz w:val="20"/>
                <w:szCs w:val="20"/>
              </w:rPr>
            </w:pPr>
            <w:r>
              <w:rPr>
                <w:rFonts w:cs="Arial"/>
                <w:sz w:val="20"/>
                <w:szCs w:val="20"/>
              </w:rPr>
              <w:t>Apply Good Manufacturing Practices unless exempt by risk analysis</w:t>
            </w:r>
            <w:r w:rsidR="00ED1246">
              <w:rPr>
                <w:rFonts w:cs="Arial"/>
                <w:sz w:val="20"/>
                <w:szCs w:val="20"/>
              </w:rPr>
              <w:t>.</w:t>
            </w:r>
          </w:p>
          <w:p w14:paraId="1DDB4ACA" w14:textId="51CF621C" w:rsidR="00F56722" w:rsidRDefault="00F56722" w:rsidP="00B379EA">
            <w:pPr>
              <w:pStyle w:val="ListParagraph"/>
              <w:numPr>
                <w:ilvl w:val="0"/>
                <w:numId w:val="21"/>
              </w:numPr>
              <w:ind w:left="138" w:hanging="138"/>
              <w:rPr>
                <w:rFonts w:cs="Arial"/>
                <w:sz w:val="20"/>
                <w:szCs w:val="20"/>
              </w:rPr>
            </w:pPr>
            <w:r>
              <w:rPr>
                <w:rFonts w:cs="Arial"/>
                <w:sz w:val="20"/>
                <w:szCs w:val="20"/>
              </w:rPr>
              <w:t xml:space="preserve">A HACCP-based food safety plan is developed. </w:t>
            </w:r>
          </w:p>
          <w:p w14:paraId="02CB5A8B" w14:textId="154617A3" w:rsidR="00E40C13" w:rsidRDefault="008B7345" w:rsidP="00B379EA">
            <w:pPr>
              <w:pStyle w:val="ListParagraph"/>
              <w:numPr>
                <w:ilvl w:val="0"/>
                <w:numId w:val="21"/>
              </w:numPr>
              <w:ind w:left="138" w:hanging="138"/>
              <w:rPr>
                <w:rFonts w:cs="Arial"/>
                <w:sz w:val="20"/>
                <w:szCs w:val="20"/>
              </w:rPr>
            </w:pPr>
            <w:r>
              <w:rPr>
                <w:rFonts w:cs="Arial"/>
                <w:sz w:val="20"/>
                <w:szCs w:val="20"/>
              </w:rPr>
              <w:t>Raw materials and f</w:t>
            </w:r>
            <w:r w:rsidR="00E40C13">
              <w:rPr>
                <w:rFonts w:cs="Arial"/>
                <w:sz w:val="20"/>
                <w:szCs w:val="20"/>
              </w:rPr>
              <w:t>inished products are sampled, inspected and analysed at least annually.</w:t>
            </w:r>
          </w:p>
          <w:p w14:paraId="68ED2C80" w14:textId="32D5E83B" w:rsidR="00E40C13" w:rsidRDefault="00E40C13" w:rsidP="00B379EA">
            <w:pPr>
              <w:pStyle w:val="ListParagraph"/>
              <w:numPr>
                <w:ilvl w:val="0"/>
                <w:numId w:val="21"/>
              </w:numPr>
              <w:ind w:left="138" w:hanging="138"/>
              <w:rPr>
                <w:rFonts w:cs="Arial"/>
                <w:sz w:val="20"/>
                <w:szCs w:val="20"/>
              </w:rPr>
            </w:pPr>
            <w:r w:rsidRPr="00E40C13">
              <w:rPr>
                <w:rFonts w:cs="Arial"/>
                <w:sz w:val="20"/>
                <w:szCs w:val="20"/>
              </w:rPr>
              <w:t>Internal and external l</w:t>
            </w:r>
            <w:r w:rsidRPr="008B7345">
              <w:rPr>
                <w:rFonts w:cs="Arial"/>
                <w:sz w:val="20"/>
                <w:szCs w:val="20"/>
              </w:rPr>
              <w:t>aboratory testing methods used for analysis are accredited or equivalent to a national standard.</w:t>
            </w:r>
          </w:p>
          <w:p w14:paraId="533AFC58" w14:textId="331F7F2E" w:rsidR="008B7345" w:rsidRPr="008B7345" w:rsidRDefault="008B7345" w:rsidP="00B379EA">
            <w:pPr>
              <w:pStyle w:val="ListParagraph"/>
              <w:numPr>
                <w:ilvl w:val="0"/>
                <w:numId w:val="21"/>
              </w:numPr>
              <w:ind w:left="138" w:hanging="138"/>
              <w:rPr>
                <w:rFonts w:cs="Arial"/>
                <w:sz w:val="20"/>
                <w:szCs w:val="20"/>
              </w:rPr>
            </w:pPr>
            <w:r w:rsidRPr="008B7345">
              <w:rPr>
                <w:rFonts w:cs="Arial"/>
                <w:sz w:val="20"/>
                <w:szCs w:val="20"/>
              </w:rPr>
              <w:t xml:space="preserve">Product rework, risk-based environmental monitoring and product release methods and </w:t>
            </w:r>
            <w:r w:rsidRPr="004D0F13">
              <w:rPr>
                <w:rFonts w:cs="Arial"/>
                <w:sz w:val="20"/>
                <w:szCs w:val="20"/>
              </w:rPr>
              <w:t>responsibilities are documented and implemented.</w:t>
            </w:r>
          </w:p>
          <w:p w14:paraId="59D2E77D" w14:textId="77777777" w:rsidR="003C6DDF" w:rsidRPr="006810DD" w:rsidRDefault="003C6DDF" w:rsidP="003C6DDF">
            <w:pPr>
              <w:rPr>
                <w:b/>
                <w:sz w:val="20"/>
                <w:szCs w:val="20"/>
                <w:u w:val="single"/>
              </w:rPr>
            </w:pPr>
            <w:r w:rsidRPr="006810DD">
              <w:rPr>
                <w:b/>
                <w:sz w:val="20"/>
                <w:szCs w:val="20"/>
                <w:u w:val="single"/>
              </w:rPr>
              <w:t>Storage and distribution</w:t>
            </w:r>
          </w:p>
          <w:p w14:paraId="04B7EE48" w14:textId="77777777" w:rsidR="003C6DDF" w:rsidRDefault="00ED1246" w:rsidP="00B379EA">
            <w:pPr>
              <w:pStyle w:val="ListParagraph"/>
              <w:numPr>
                <w:ilvl w:val="0"/>
                <w:numId w:val="21"/>
              </w:numPr>
              <w:ind w:left="138" w:hanging="138"/>
              <w:rPr>
                <w:rFonts w:cs="Arial"/>
                <w:sz w:val="20"/>
                <w:szCs w:val="20"/>
              </w:rPr>
            </w:pPr>
            <w:r>
              <w:rPr>
                <w:rFonts w:cs="Arial"/>
                <w:sz w:val="20"/>
                <w:szCs w:val="20"/>
              </w:rPr>
              <w:t xml:space="preserve">Food delivered to the customer shall be handled in a manner that complies with relevant legislation in the country of origin and destination. </w:t>
            </w:r>
          </w:p>
          <w:p w14:paraId="46D631BD" w14:textId="77777777" w:rsidR="00ED1246" w:rsidRDefault="00ED1246" w:rsidP="00B379EA">
            <w:pPr>
              <w:pStyle w:val="ListParagraph"/>
              <w:numPr>
                <w:ilvl w:val="0"/>
                <w:numId w:val="21"/>
              </w:numPr>
              <w:ind w:left="138" w:hanging="138"/>
              <w:rPr>
                <w:rFonts w:cs="Arial"/>
                <w:sz w:val="20"/>
                <w:szCs w:val="20"/>
              </w:rPr>
            </w:pPr>
            <w:r>
              <w:rPr>
                <w:rFonts w:cs="Arial"/>
                <w:sz w:val="20"/>
                <w:szCs w:val="20"/>
              </w:rPr>
              <w:t>Methods and responsibility for scheduling and conducting internal audits shall be documented and implemented. Internal audits shall be conducted at least annually.</w:t>
            </w:r>
          </w:p>
          <w:p w14:paraId="59806A9B" w14:textId="77777777" w:rsidR="008B7345" w:rsidRDefault="00ED1246" w:rsidP="00B379EA">
            <w:pPr>
              <w:pStyle w:val="ListParagraph"/>
              <w:numPr>
                <w:ilvl w:val="0"/>
                <w:numId w:val="21"/>
              </w:numPr>
              <w:ind w:left="138" w:hanging="138"/>
              <w:rPr>
                <w:rFonts w:cs="Arial"/>
                <w:sz w:val="20"/>
                <w:szCs w:val="20"/>
              </w:rPr>
            </w:pPr>
            <w:r>
              <w:rPr>
                <w:rFonts w:cs="Arial"/>
                <w:sz w:val="20"/>
                <w:szCs w:val="20"/>
              </w:rPr>
              <w:t>Staff conducting internal audits shall be trained.</w:t>
            </w:r>
          </w:p>
          <w:p w14:paraId="2291AC42" w14:textId="0FEFE96C" w:rsidR="008B7345" w:rsidRPr="00451589" w:rsidRDefault="008B7345" w:rsidP="00B379EA">
            <w:pPr>
              <w:pStyle w:val="ListParagraph"/>
              <w:numPr>
                <w:ilvl w:val="0"/>
                <w:numId w:val="21"/>
              </w:numPr>
              <w:ind w:left="138" w:hanging="138"/>
              <w:rPr>
                <w:rFonts w:cs="Arial"/>
                <w:sz w:val="20"/>
                <w:szCs w:val="20"/>
              </w:rPr>
            </w:pPr>
            <w:r w:rsidRPr="00451589">
              <w:rPr>
                <w:rFonts w:cs="Arial"/>
                <w:sz w:val="20"/>
                <w:szCs w:val="20"/>
              </w:rPr>
              <w:t>The food safety team shall develop and document a flow diagram covering the scope of each food safety plan</w:t>
            </w:r>
            <w:r>
              <w:rPr>
                <w:rFonts w:cs="Arial"/>
                <w:sz w:val="20"/>
                <w:szCs w:val="20"/>
              </w:rPr>
              <w:t>.</w:t>
            </w:r>
          </w:p>
          <w:p w14:paraId="679716E8" w14:textId="77777777" w:rsidR="00ED1246" w:rsidRDefault="00ED1246" w:rsidP="00B379EA">
            <w:pPr>
              <w:pStyle w:val="ListParagraph"/>
              <w:numPr>
                <w:ilvl w:val="0"/>
                <w:numId w:val="21"/>
              </w:numPr>
              <w:ind w:left="138" w:hanging="138"/>
              <w:rPr>
                <w:rFonts w:cs="Arial"/>
                <w:sz w:val="20"/>
                <w:szCs w:val="20"/>
              </w:rPr>
            </w:pPr>
            <w:r>
              <w:rPr>
                <w:rFonts w:cs="Arial"/>
                <w:sz w:val="20"/>
                <w:szCs w:val="20"/>
              </w:rPr>
              <w:t>Records of internal audits and inspections shall be maintained.</w:t>
            </w:r>
          </w:p>
          <w:p w14:paraId="3AE7E54F" w14:textId="77777777" w:rsidR="00ED1246" w:rsidRDefault="00ED1246" w:rsidP="00B379EA">
            <w:pPr>
              <w:pStyle w:val="ListParagraph"/>
              <w:numPr>
                <w:ilvl w:val="0"/>
                <w:numId w:val="21"/>
              </w:numPr>
              <w:ind w:left="138" w:hanging="138"/>
              <w:rPr>
                <w:rFonts w:cs="Arial"/>
                <w:sz w:val="20"/>
                <w:szCs w:val="20"/>
              </w:rPr>
            </w:pPr>
            <w:r>
              <w:rPr>
                <w:rFonts w:cs="Arial"/>
                <w:sz w:val="20"/>
                <w:szCs w:val="20"/>
              </w:rPr>
              <w:t>Notify SQFI and the certification body in the event of a regulatory warning.</w:t>
            </w:r>
          </w:p>
          <w:p w14:paraId="75B91F99" w14:textId="77777777" w:rsidR="00ED1246" w:rsidRDefault="00ED1246" w:rsidP="00B379EA">
            <w:pPr>
              <w:pStyle w:val="ListParagraph"/>
              <w:numPr>
                <w:ilvl w:val="0"/>
                <w:numId w:val="21"/>
              </w:numPr>
              <w:ind w:left="138" w:hanging="138"/>
              <w:rPr>
                <w:rFonts w:cs="Arial"/>
                <w:sz w:val="20"/>
                <w:szCs w:val="20"/>
              </w:rPr>
            </w:pPr>
            <w:r>
              <w:rPr>
                <w:rFonts w:cs="Arial"/>
                <w:sz w:val="20"/>
                <w:szCs w:val="20"/>
              </w:rPr>
              <w:t>Apply Good Storage and Distribution Practices unless exempt by risk analysis.</w:t>
            </w:r>
          </w:p>
          <w:p w14:paraId="2F687860" w14:textId="46EB30C8" w:rsidR="00ED1246" w:rsidRPr="00ED1246" w:rsidRDefault="00ED1246" w:rsidP="00B379EA">
            <w:pPr>
              <w:pStyle w:val="ListParagraph"/>
              <w:numPr>
                <w:ilvl w:val="0"/>
                <w:numId w:val="21"/>
              </w:numPr>
              <w:ind w:left="138" w:hanging="138"/>
              <w:rPr>
                <w:rFonts w:cs="Arial"/>
                <w:sz w:val="20"/>
                <w:szCs w:val="20"/>
              </w:rPr>
            </w:pPr>
            <w:r>
              <w:rPr>
                <w:rFonts w:cs="Arial"/>
                <w:sz w:val="20"/>
                <w:szCs w:val="20"/>
              </w:rPr>
              <w:t>A HACCP-based food safety plan is developed. Hazard analysis is conducted for every identified hazard.</w:t>
            </w:r>
          </w:p>
        </w:tc>
        <w:tc>
          <w:tcPr>
            <w:tcW w:w="3367" w:type="dxa"/>
          </w:tcPr>
          <w:p w14:paraId="55DEB8E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 risk assessment is available for all sites, making reference to microbial contamination and showing the site is suitable for production with regards to food safety, the environment, and health and welfare of animals in the scope of the livestock and aquaculture certification. </w:t>
            </w:r>
          </w:p>
          <w:p w14:paraId="5C68D221" w14:textId="0CC1B354" w:rsidR="005C3A40" w:rsidRDefault="005C3A40" w:rsidP="00B379EA">
            <w:pPr>
              <w:pStyle w:val="ListParagraph"/>
              <w:numPr>
                <w:ilvl w:val="0"/>
                <w:numId w:val="21"/>
              </w:numPr>
              <w:ind w:left="138" w:hanging="138"/>
              <w:rPr>
                <w:rFonts w:cs="Arial"/>
                <w:sz w:val="20"/>
                <w:szCs w:val="20"/>
              </w:rPr>
            </w:pPr>
            <w:r>
              <w:rPr>
                <w:rFonts w:cs="Arial"/>
                <w:sz w:val="20"/>
                <w:szCs w:val="20"/>
              </w:rPr>
              <w:t>A management plan that establishes strategies to minimise identified risks has been developed and implemented.</w:t>
            </w:r>
          </w:p>
          <w:p w14:paraId="3C52361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hygiene risk assessment for the harvest, pre- and post-farm gate transport process, and post-harvest activities has been performed.</w:t>
            </w:r>
          </w:p>
          <w:p w14:paraId="38F31FF3" w14:textId="21C09089" w:rsidR="005C3A40" w:rsidRPr="00E97B3D" w:rsidRDefault="00770413" w:rsidP="00B379EA">
            <w:pPr>
              <w:pStyle w:val="ListParagraph"/>
              <w:numPr>
                <w:ilvl w:val="0"/>
                <w:numId w:val="21"/>
              </w:numPr>
              <w:ind w:left="138" w:hanging="138"/>
              <w:rPr>
                <w:rFonts w:cs="Arial"/>
                <w:sz w:val="20"/>
                <w:szCs w:val="20"/>
              </w:rPr>
            </w:pPr>
            <w:r>
              <w:rPr>
                <w:rFonts w:cs="Arial"/>
                <w:sz w:val="20"/>
                <w:szCs w:val="20"/>
              </w:rPr>
              <w:t>D</w:t>
            </w:r>
            <w:r w:rsidR="005C3A40">
              <w:rPr>
                <w:rFonts w:cs="Arial"/>
                <w:sz w:val="20"/>
                <w:szCs w:val="20"/>
              </w:rPr>
              <w:t xml:space="preserve">ocumented hygiene procedures and instructions for the harvest and post-harvest processes to prevent contamination of crop, crop production areas, food contact surfaces and harvested product. </w:t>
            </w:r>
          </w:p>
        </w:tc>
        <w:tc>
          <w:tcPr>
            <w:tcW w:w="3367" w:type="dxa"/>
          </w:tcPr>
          <w:p w14:paraId="115AD97D" w14:textId="11BFD21B" w:rsidR="00C54749" w:rsidRPr="009E6514" w:rsidRDefault="00BB67F5" w:rsidP="00C54749">
            <w:pPr>
              <w:rPr>
                <w:rFonts w:cs="Arial"/>
                <w:b/>
                <w:sz w:val="20"/>
                <w:szCs w:val="20"/>
                <w:u w:val="single"/>
              </w:rPr>
            </w:pPr>
            <w:r>
              <w:rPr>
                <w:b/>
                <w:sz w:val="20"/>
                <w:szCs w:val="20"/>
                <w:u w:val="single"/>
              </w:rPr>
              <w:t>On-</w:t>
            </w:r>
            <w:r w:rsidR="00C54749" w:rsidRPr="009E6514">
              <w:rPr>
                <w:b/>
                <w:sz w:val="20"/>
                <w:szCs w:val="20"/>
                <w:u w:val="single"/>
              </w:rPr>
              <w:t>farm</w:t>
            </w:r>
          </w:p>
          <w:p w14:paraId="621D7B33" w14:textId="1F86CC5D" w:rsidR="005C3A40" w:rsidRDefault="005C3A40" w:rsidP="00B379EA">
            <w:pPr>
              <w:pStyle w:val="ListParagraph"/>
              <w:numPr>
                <w:ilvl w:val="0"/>
                <w:numId w:val="21"/>
              </w:numPr>
              <w:ind w:left="138" w:hanging="138"/>
              <w:rPr>
                <w:rFonts w:cs="Arial"/>
                <w:sz w:val="20"/>
                <w:szCs w:val="20"/>
              </w:rPr>
            </w:pPr>
            <w:r>
              <w:rPr>
                <w:rFonts w:cs="Arial"/>
                <w:sz w:val="20"/>
                <w:szCs w:val="20"/>
              </w:rPr>
              <w:t>Risk assessments are conducted for persistent chemicals, heavy metals, fertilisers and soil additives, pre-harvest water and any additional food safety hazard. If the risk of hazard is high relevant control measures, monitoring and verification activities are implemented.</w:t>
            </w:r>
          </w:p>
          <w:p w14:paraId="200C502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Risk assessments are conducted for any aspect of the standard not implemented detailing the reason for exclusion.</w:t>
            </w:r>
          </w:p>
          <w:p w14:paraId="09E06CA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All risk assessments are reviewed at least annually or when changes occur that may impact the significance of hazards.</w:t>
            </w:r>
          </w:p>
          <w:p w14:paraId="48AB958C" w14:textId="176D97F8" w:rsidR="00C54749" w:rsidRPr="009E6514" w:rsidRDefault="00C54749" w:rsidP="00C54749">
            <w:pPr>
              <w:rPr>
                <w:rFonts w:cs="Arial"/>
                <w:b/>
                <w:sz w:val="20"/>
                <w:szCs w:val="20"/>
                <w:u w:val="single"/>
              </w:rPr>
            </w:pPr>
            <w:r w:rsidRPr="009E6514">
              <w:rPr>
                <w:b/>
                <w:sz w:val="20"/>
                <w:szCs w:val="20"/>
                <w:u w:val="single"/>
              </w:rPr>
              <w:t>Supply Chain</w:t>
            </w:r>
          </w:p>
          <w:p w14:paraId="188002CC" w14:textId="77777777" w:rsidR="00C54749" w:rsidRDefault="00C54749" w:rsidP="00B379EA">
            <w:pPr>
              <w:pStyle w:val="ListParagraph"/>
              <w:numPr>
                <w:ilvl w:val="0"/>
                <w:numId w:val="21"/>
              </w:numPr>
              <w:ind w:left="138" w:hanging="138"/>
              <w:rPr>
                <w:rFonts w:cs="Arial"/>
                <w:sz w:val="20"/>
                <w:szCs w:val="20"/>
              </w:rPr>
            </w:pPr>
            <w:r>
              <w:rPr>
                <w:rFonts w:cs="Arial"/>
                <w:sz w:val="20"/>
                <w:szCs w:val="20"/>
              </w:rPr>
              <w:t>A risk assessment is conducted and additional actions implemented for any food safety hazard not managed through the elements of the supply chain standard.</w:t>
            </w:r>
          </w:p>
          <w:p w14:paraId="21904BEF" w14:textId="77777777" w:rsidR="00C54749" w:rsidRDefault="00C54749" w:rsidP="00B379EA">
            <w:pPr>
              <w:pStyle w:val="ListParagraph"/>
              <w:numPr>
                <w:ilvl w:val="0"/>
                <w:numId w:val="21"/>
              </w:numPr>
              <w:ind w:left="138" w:hanging="138"/>
              <w:rPr>
                <w:rFonts w:cs="Arial"/>
                <w:sz w:val="20"/>
                <w:szCs w:val="20"/>
              </w:rPr>
            </w:pPr>
            <w:r>
              <w:rPr>
                <w:rFonts w:cs="Arial"/>
                <w:sz w:val="20"/>
                <w:szCs w:val="20"/>
              </w:rPr>
              <w:t>Where aspects of the supply chain standards are not implemented, it is supported by a risk assessment detailing reasons for exclusion.</w:t>
            </w:r>
          </w:p>
          <w:p w14:paraId="136B04D1" w14:textId="61966E5F" w:rsidR="00C54749" w:rsidRPr="00E97B3D" w:rsidRDefault="00C54749" w:rsidP="00B379EA">
            <w:pPr>
              <w:pStyle w:val="ListParagraph"/>
              <w:numPr>
                <w:ilvl w:val="0"/>
                <w:numId w:val="21"/>
              </w:numPr>
              <w:ind w:left="138" w:hanging="138"/>
              <w:rPr>
                <w:rFonts w:cs="Arial"/>
                <w:sz w:val="20"/>
                <w:szCs w:val="20"/>
              </w:rPr>
            </w:pPr>
            <w:r>
              <w:rPr>
                <w:rFonts w:cs="Arial"/>
                <w:sz w:val="20"/>
                <w:szCs w:val="20"/>
              </w:rPr>
              <w:t>Risk assessments are reviewed at least annually.</w:t>
            </w:r>
          </w:p>
        </w:tc>
      </w:tr>
      <w:tr w:rsidR="005C3A40" w:rsidRPr="00E97B3D" w14:paraId="78E5CF42" w14:textId="77777777" w:rsidTr="009D1B84">
        <w:tc>
          <w:tcPr>
            <w:tcW w:w="1843" w:type="dxa"/>
          </w:tcPr>
          <w:p w14:paraId="40A6EC85" w14:textId="77777777" w:rsidR="005C3A40" w:rsidRPr="008117CB" w:rsidRDefault="005C3A40" w:rsidP="009D1B84">
            <w:pPr>
              <w:rPr>
                <w:rFonts w:cs="Arial"/>
                <w:b/>
                <w:sz w:val="20"/>
                <w:szCs w:val="20"/>
              </w:rPr>
            </w:pPr>
            <w:r w:rsidRPr="008117CB">
              <w:rPr>
                <w:rFonts w:cs="Arial"/>
                <w:b/>
                <w:sz w:val="20"/>
                <w:szCs w:val="20"/>
              </w:rPr>
              <w:t>Growing site</w:t>
            </w:r>
          </w:p>
        </w:tc>
        <w:tc>
          <w:tcPr>
            <w:tcW w:w="3366" w:type="dxa"/>
          </w:tcPr>
          <w:p w14:paraId="5ECC85A7" w14:textId="77777777" w:rsidR="005C3A40" w:rsidRPr="00E97B3D" w:rsidRDefault="005C3A40" w:rsidP="009D1B84">
            <w:pPr>
              <w:rPr>
                <w:rFonts w:cs="Arial"/>
                <w:sz w:val="20"/>
                <w:szCs w:val="20"/>
              </w:rPr>
            </w:pPr>
          </w:p>
        </w:tc>
        <w:tc>
          <w:tcPr>
            <w:tcW w:w="3367" w:type="dxa"/>
          </w:tcPr>
          <w:p w14:paraId="19AE57C4" w14:textId="77777777" w:rsidR="008315D1" w:rsidRPr="008315D1" w:rsidRDefault="008315D1" w:rsidP="008315D1">
            <w:pPr>
              <w:rPr>
                <w:rFonts w:cs="Arial"/>
                <w:b/>
                <w:sz w:val="20"/>
                <w:szCs w:val="20"/>
                <w:u w:val="single"/>
              </w:rPr>
            </w:pPr>
            <w:r w:rsidRPr="008315D1">
              <w:rPr>
                <w:b/>
                <w:sz w:val="20"/>
                <w:szCs w:val="20"/>
                <w:u w:val="single"/>
              </w:rPr>
              <w:t>Primary production</w:t>
            </w:r>
          </w:p>
          <w:p w14:paraId="6730419D" w14:textId="5069AC7B"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 xml:space="preserve">A risk assessment is conducted on growing sites to document risk to crops from environmental factors and reviewed. </w:t>
            </w:r>
          </w:p>
          <w:p w14:paraId="6B25286B" w14:textId="77777777" w:rsidR="004D0F13" w:rsidRDefault="005C3A40" w:rsidP="00B379EA">
            <w:pPr>
              <w:pStyle w:val="ListParagraph"/>
              <w:numPr>
                <w:ilvl w:val="0"/>
                <w:numId w:val="21"/>
              </w:numPr>
              <w:ind w:left="138" w:hanging="138"/>
              <w:rPr>
                <w:rFonts w:cs="Arial"/>
                <w:sz w:val="20"/>
                <w:szCs w:val="20"/>
              </w:rPr>
            </w:pPr>
            <w:r>
              <w:rPr>
                <w:rFonts w:cs="Arial"/>
                <w:sz w:val="20"/>
                <w:szCs w:val="20"/>
              </w:rPr>
              <w:t>Control measures are implemented where risks are identified.</w:t>
            </w:r>
          </w:p>
          <w:p w14:paraId="41521E18" w14:textId="3B095FDC" w:rsidR="004D0F13" w:rsidRPr="00451589" w:rsidRDefault="004D0F13" w:rsidP="00B379EA">
            <w:pPr>
              <w:pStyle w:val="ListParagraph"/>
              <w:numPr>
                <w:ilvl w:val="0"/>
                <w:numId w:val="21"/>
              </w:numPr>
              <w:ind w:left="138" w:hanging="138"/>
              <w:rPr>
                <w:rFonts w:cs="Arial"/>
                <w:sz w:val="20"/>
                <w:szCs w:val="20"/>
              </w:rPr>
            </w:pPr>
            <w:r>
              <w:rPr>
                <w:rFonts w:cs="Arial"/>
                <w:sz w:val="20"/>
                <w:szCs w:val="20"/>
              </w:rPr>
              <w:t>M</w:t>
            </w:r>
            <w:r w:rsidRPr="00451589">
              <w:rPr>
                <w:rFonts w:cs="Arial"/>
                <w:sz w:val="20"/>
                <w:szCs w:val="20"/>
              </w:rPr>
              <w:t>aintain records for each production site listing what crops have been grown and harvested on the site</w:t>
            </w:r>
            <w:r>
              <w:rPr>
                <w:rFonts w:cs="Arial"/>
                <w:sz w:val="20"/>
                <w:szCs w:val="20"/>
              </w:rPr>
              <w:t>.</w:t>
            </w:r>
          </w:p>
        </w:tc>
        <w:tc>
          <w:tcPr>
            <w:tcW w:w="3367" w:type="dxa"/>
          </w:tcPr>
          <w:p w14:paraId="0659547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reference system for each area used in production.</w:t>
            </w:r>
          </w:p>
          <w:p w14:paraId="2C091EB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management plan that establishes and implements strategies to minimise risks has been developed and implemented.</w:t>
            </w:r>
          </w:p>
          <w:p w14:paraId="74ECE82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policy for how to enhance the environment for the benefit of the local community and flora and fauna.</w:t>
            </w:r>
          </w:p>
          <w:p w14:paraId="3F93733E"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There is a policy for the conversion of unproductive sites to ecological focus areas for the encouragement of natural flora and fauna.</w:t>
            </w:r>
          </w:p>
        </w:tc>
        <w:tc>
          <w:tcPr>
            <w:tcW w:w="3367" w:type="dxa"/>
          </w:tcPr>
          <w:p w14:paraId="6BB69420" w14:textId="03E18CEE" w:rsidR="00C54749" w:rsidRPr="009E6514" w:rsidRDefault="00C54749" w:rsidP="00C54749">
            <w:pPr>
              <w:rPr>
                <w:rFonts w:cs="Arial"/>
                <w:b/>
                <w:sz w:val="20"/>
                <w:szCs w:val="20"/>
                <w:u w:val="single"/>
              </w:rPr>
            </w:pPr>
            <w:r w:rsidRPr="009E6514">
              <w:rPr>
                <w:b/>
                <w:sz w:val="20"/>
                <w:szCs w:val="20"/>
                <w:u w:val="single"/>
              </w:rPr>
              <w:t>On-farm</w:t>
            </w:r>
          </w:p>
          <w:p w14:paraId="16B8DF3A" w14:textId="57E4484D" w:rsidR="005C3A40" w:rsidRDefault="005C3A40" w:rsidP="00B379EA">
            <w:pPr>
              <w:pStyle w:val="ListParagraph"/>
              <w:numPr>
                <w:ilvl w:val="0"/>
                <w:numId w:val="21"/>
              </w:numPr>
              <w:ind w:left="138" w:hanging="138"/>
              <w:rPr>
                <w:rFonts w:cs="Arial"/>
                <w:sz w:val="20"/>
                <w:szCs w:val="20"/>
              </w:rPr>
            </w:pPr>
            <w:r>
              <w:rPr>
                <w:rFonts w:cs="Arial"/>
                <w:sz w:val="20"/>
                <w:szCs w:val="20"/>
              </w:rPr>
              <w:t>Control measures for any identified risk of persistent chemical or heavy metal contamination are implemented.</w:t>
            </w:r>
          </w:p>
          <w:p w14:paraId="4D58756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Growing sites are assessed for potential spray drift and plantings are planned to minimise contamination risk.</w:t>
            </w:r>
          </w:p>
          <w:p w14:paraId="559CFF9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Specified timings of planting in flood affected growing sites is considered for certain produce.</w:t>
            </w:r>
          </w:p>
          <w:p w14:paraId="0306BB9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Time periods apply between livestock being permitted on growing sites and harvest dates.</w:t>
            </w:r>
          </w:p>
          <w:p w14:paraId="345696D9"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Growing sites are assessed for potential physical contamination and contaminants are removed or managed and identified on the property map.</w:t>
            </w:r>
          </w:p>
        </w:tc>
      </w:tr>
      <w:tr w:rsidR="005C3A40" w:rsidRPr="00E97B3D" w14:paraId="65EAD6D4" w14:textId="77777777" w:rsidTr="009D1B84">
        <w:tc>
          <w:tcPr>
            <w:tcW w:w="1843" w:type="dxa"/>
          </w:tcPr>
          <w:p w14:paraId="234D1250" w14:textId="77777777" w:rsidR="005C3A40" w:rsidRPr="008117CB" w:rsidRDefault="005C3A40" w:rsidP="009D1B84">
            <w:pPr>
              <w:rPr>
                <w:rFonts w:cs="Arial"/>
                <w:b/>
                <w:sz w:val="20"/>
                <w:szCs w:val="20"/>
              </w:rPr>
            </w:pPr>
            <w:r w:rsidRPr="008117CB">
              <w:rPr>
                <w:rFonts w:cs="Arial"/>
                <w:b/>
                <w:sz w:val="20"/>
                <w:szCs w:val="20"/>
              </w:rPr>
              <w:t>Planting materials</w:t>
            </w:r>
          </w:p>
        </w:tc>
        <w:tc>
          <w:tcPr>
            <w:tcW w:w="3366" w:type="dxa"/>
          </w:tcPr>
          <w:p w14:paraId="5EC439F0" w14:textId="77777777" w:rsidR="005C3A40" w:rsidRPr="00E97B3D" w:rsidRDefault="005C3A40" w:rsidP="009D1B84">
            <w:pPr>
              <w:rPr>
                <w:rFonts w:cs="Arial"/>
                <w:sz w:val="20"/>
                <w:szCs w:val="20"/>
              </w:rPr>
            </w:pPr>
          </w:p>
        </w:tc>
        <w:tc>
          <w:tcPr>
            <w:tcW w:w="3367" w:type="dxa"/>
          </w:tcPr>
          <w:p w14:paraId="28EF92D7" w14:textId="77777777" w:rsidR="005C3A40" w:rsidRPr="00E97B3D" w:rsidRDefault="005C3A40" w:rsidP="009D1B84">
            <w:pPr>
              <w:rPr>
                <w:rFonts w:cs="Arial"/>
                <w:sz w:val="20"/>
                <w:szCs w:val="20"/>
              </w:rPr>
            </w:pPr>
          </w:p>
        </w:tc>
        <w:tc>
          <w:tcPr>
            <w:tcW w:w="3367" w:type="dxa"/>
          </w:tcPr>
          <w:p w14:paraId="09E1161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Propagation material has been obtained in accordance to intellectual property laws.</w:t>
            </w:r>
          </w:p>
          <w:p w14:paraId="1B19AEAD" w14:textId="34A42C45" w:rsidR="005C3A40" w:rsidRDefault="005C3A40" w:rsidP="00B379EA">
            <w:pPr>
              <w:pStyle w:val="ListParagraph"/>
              <w:numPr>
                <w:ilvl w:val="0"/>
                <w:numId w:val="21"/>
              </w:numPr>
              <w:ind w:left="138" w:hanging="138"/>
              <w:rPr>
                <w:rFonts w:cs="Arial"/>
                <w:sz w:val="20"/>
                <w:szCs w:val="20"/>
              </w:rPr>
            </w:pPr>
            <w:r>
              <w:rPr>
                <w:rFonts w:cs="Arial"/>
                <w:sz w:val="20"/>
                <w:szCs w:val="20"/>
              </w:rPr>
              <w:t>Plant health quality control systems are operational for in</w:t>
            </w:r>
            <w:r w:rsidR="00BB67F5">
              <w:rPr>
                <w:rFonts w:cs="Arial"/>
                <w:sz w:val="20"/>
                <w:szCs w:val="20"/>
              </w:rPr>
              <w:noBreakHyphen/>
            </w:r>
            <w:r>
              <w:rPr>
                <w:rFonts w:cs="Arial"/>
                <w:sz w:val="20"/>
                <w:szCs w:val="20"/>
              </w:rPr>
              <w:t>house nursery propagation.</w:t>
            </w:r>
          </w:p>
          <w:p w14:paraId="434EE46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Propagation material is accompanied by information of chemical treatments done by the supplier.</w:t>
            </w:r>
          </w:p>
          <w:p w14:paraId="449D678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Planting of genetically modified organisms comply with applicable legislation. </w:t>
            </w:r>
          </w:p>
          <w:p w14:paraId="6598DE7C"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There is a plan for handling genetically modified organisms to minimise contamination and crops are stored separately from other crops.</w:t>
            </w:r>
          </w:p>
        </w:tc>
        <w:tc>
          <w:tcPr>
            <w:tcW w:w="3367" w:type="dxa"/>
          </w:tcPr>
          <w:p w14:paraId="619210E4" w14:textId="4B9A38D2" w:rsidR="00C54749" w:rsidRPr="009E6514" w:rsidRDefault="00C54749" w:rsidP="00C54749">
            <w:pPr>
              <w:rPr>
                <w:rFonts w:cs="Arial"/>
                <w:b/>
                <w:sz w:val="20"/>
                <w:szCs w:val="20"/>
                <w:u w:val="single"/>
              </w:rPr>
            </w:pPr>
            <w:r w:rsidRPr="009E6514">
              <w:rPr>
                <w:b/>
                <w:sz w:val="20"/>
                <w:szCs w:val="20"/>
                <w:u w:val="single"/>
              </w:rPr>
              <w:t>On-farm</w:t>
            </w:r>
          </w:p>
          <w:p w14:paraId="349C2958" w14:textId="16E4C624" w:rsidR="005C3A40" w:rsidRPr="00E97B3D" w:rsidRDefault="005C3A40" w:rsidP="00B379EA">
            <w:pPr>
              <w:pStyle w:val="ListParagraph"/>
              <w:numPr>
                <w:ilvl w:val="0"/>
                <w:numId w:val="21"/>
              </w:numPr>
              <w:ind w:left="138" w:hanging="138"/>
              <w:rPr>
                <w:rFonts w:cs="Arial"/>
                <w:sz w:val="20"/>
                <w:szCs w:val="20"/>
              </w:rPr>
            </w:pPr>
            <w:r>
              <w:rPr>
                <w:rFonts w:cs="Arial"/>
                <w:sz w:val="20"/>
                <w:szCs w:val="20"/>
              </w:rPr>
              <w:t>Planting materials are purchased from suppliers that are managed in accordance with supplier requirements.</w:t>
            </w:r>
          </w:p>
        </w:tc>
      </w:tr>
      <w:tr w:rsidR="005C3A40" w:rsidRPr="00E97B3D" w14:paraId="768DDB16" w14:textId="77777777" w:rsidTr="009D1B84">
        <w:tc>
          <w:tcPr>
            <w:tcW w:w="1843" w:type="dxa"/>
          </w:tcPr>
          <w:p w14:paraId="7D407640" w14:textId="77777777" w:rsidR="005C3A40" w:rsidRPr="008117CB" w:rsidRDefault="005C3A40" w:rsidP="009D1B84">
            <w:pPr>
              <w:rPr>
                <w:rFonts w:cs="Arial"/>
                <w:b/>
                <w:sz w:val="20"/>
                <w:szCs w:val="20"/>
              </w:rPr>
            </w:pPr>
            <w:r w:rsidRPr="008117CB">
              <w:rPr>
                <w:rFonts w:cs="Arial"/>
                <w:b/>
                <w:sz w:val="20"/>
                <w:szCs w:val="20"/>
              </w:rPr>
              <w:t>Chemicals</w:t>
            </w:r>
          </w:p>
        </w:tc>
        <w:tc>
          <w:tcPr>
            <w:tcW w:w="3366" w:type="dxa"/>
          </w:tcPr>
          <w:p w14:paraId="2D05836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Specified processes shall be in place to manage the use, storage and handling of non-food chemicals to prevent chemical contamination.</w:t>
            </w:r>
          </w:p>
          <w:p w14:paraId="478E5CD5" w14:textId="75F5277D" w:rsidR="005C3A40" w:rsidRPr="00E97B3D" w:rsidRDefault="00BB67F5" w:rsidP="00B379EA">
            <w:pPr>
              <w:pStyle w:val="ListParagraph"/>
              <w:numPr>
                <w:ilvl w:val="0"/>
                <w:numId w:val="21"/>
              </w:numPr>
              <w:ind w:left="138" w:hanging="138"/>
              <w:rPr>
                <w:rFonts w:cs="Arial"/>
                <w:sz w:val="20"/>
                <w:szCs w:val="20"/>
              </w:rPr>
            </w:pPr>
            <w:r>
              <w:rPr>
                <w:rFonts w:cs="Arial"/>
                <w:sz w:val="20"/>
                <w:szCs w:val="20"/>
              </w:rPr>
              <w:t>Where strongly scented or taint</w:t>
            </w:r>
            <w:r>
              <w:rPr>
                <w:rFonts w:cs="Arial"/>
                <w:sz w:val="20"/>
                <w:szCs w:val="20"/>
              </w:rPr>
              <w:noBreakHyphen/>
            </w:r>
            <w:r w:rsidR="005C3A40">
              <w:rPr>
                <w:rFonts w:cs="Arial"/>
                <w:sz w:val="20"/>
                <w:szCs w:val="20"/>
              </w:rPr>
              <w:t>forming materials have to be used, procedures shall be in place to prevent the risk of taint contamination of products.</w:t>
            </w:r>
          </w:p>
        </w:tc>
        <w:tc>
          <w:tcPr>
            <w:tcW w:w="3367" w:type="dxa"/>
          </w:tcPr>
          <w:p w14:paraId="52E8D4F3" w14:textId="77777777" w:rsidR="008315D1" w:rsidRPr="008315D1" w:rsidRDefault="008315D1" w:rsidP="008315D1">
            <w:pPr>
              <w:rPr>
                <w:rFonts w:cs="Arial"/>
                <w:b/>
                <w:sz w:val="20"/>
                <w:szCs w:val="20"/>
                <w:u w:val="single"/>
              </w:rPr>
            </w:pPr>
            <w:r w:rsidRPr="008315D1">
              <w:rPr>
                <w:b/>
                <w:sz w:val="20"/>
                <w:szCs w:val="20"/>
                <w:u w:val="single"/>
              </w:rPr>
              <w:t>Primary production</w:t>
            </w:r>
          </w:p>
          <w:p w14:paraId="3B8C387D" w14:textId="493E5887"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Hazardous chemicals, toxic substances and petroleum are stored appropriately to minimise hazard outside of food handling areas, product and packaging storage rooms.</w:t>
            </w:r>
          </w:p>
          <w:p w14:paraId="0D5FD67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Chemicals that contact product are stored separately in original containers.</w:t>
            </w:r>
          </w:p>
          <w:p w14:paraId="30B3A93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Chemical storage sheds are designed and constructed appropriately.</w:t>
            </w:r>
          </w:p>
          <w:p w14:paraId="7770555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Chemicals must be approved for use in the country of production and destination country. A chemical register is maintained.</w:t>
            </w:r>
          </w:p>
          <w:p w14:paraId="2B87A03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 spray or crop protection program shall be prepared and implemented. </w:t>
            </w:r>
          </w:p>
          <w:p w14:paraId="0D19FFC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Maintain records of chemical applications.</w:t>
            </w:r>
          </w:p>
          <w:p w14:paraId="687DC09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Chemical waste and empty containers shall be disposed of in accordance with regulatory requirements.</w:t>
            </w:r>
          </w:p>
          <w:p w14:paraId="7778E869"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A6BA9DA" w14:textId="282A6AB0" w:rsidR="004D0F13" w:rsidRDefault="00567645" w:rsidP="00B379EA">
            <w:pPr>
              <w:pStyle w:val="ListParagraph"/>
              <w:numPr>
                <w:ilvl w:val="0"/>
                <w:numId w:val="21"/>
              </w:numPr>
              <w:ind w:left="138" w:hanging="138"/>
              <w:rPr>
                <w:rFonts w:cs="Arial"/>
                <w:sz w:val="20"/>
                <w:szCs w:val="20"/>
              </w:rPr>
            </w:pPr>
            <w:r>
              <w:rPr>
                <w:rFonts w:cs="Arial"/>
                <w:sz w:val="20"/>
                <w:szCs w:val="20"/>
              </w:rPr>
              <w:t xml:space="preserve">Hazardous chemicals and toxic substances shall be </w:t>
            </w:r>
            <w:r w:rsidR="00B22376">
              <w:rPr>
                <w:rFonts w:cs="Arial"/>
                <w:sz w:val="20"/>
                <w:szCs w:val="20"/>
              </w:rPr>
              <w:t xml:space="preserve">received and </w:t>
            </w:r>
            <w:r>
              <w:rPr>
                <w:rFonts w:cs="Arial"/>
                <w:sz w:val="20"/>
                <w:szCs w:val="20"/>
              </w:rPr>
              <w:t xml:space="preserve">stored appropriately to minimise food contamination. </w:t>
            </w:r>
          </w:p>
          <w:p w14:paraId="5ED85155" w14:textId="77777777" w:rsidR="00DC73D8" w:rsidRDefault="004D0F13" w:rsidP="00B379EA">
            <w:pPr>
              <w:pStyle w:val="ListParagraph"/>
              <w:numPr>
                <w:ilvl w:val="0"/>
                <w:numId w:val="21"/>
              </w:numPr>
              <w:ind w:left="138" w:hanging="138"/>
              <w:rPr>
                <w:rFonts w:cs="Arial"/>
                <w:sz w:val="20"/>
                <w:szCs w:val="20"/>
              </w:rPr>
            </w:pPr>
            <w:r w:rsidRPr="00451589">
              <w:rPr>
                <w:rFonts w:cs="Arial"/>
                <w:sz w:val="20"/>
                <w:szCs w:val="20"/>
              </w:rPr>
              <w:t>Foods shall be loaded, transported, and unloaded under conditions suitable to prevent cross-contamination.</w:t>
            </w:r>
            <w:r>
              <w:rPr>
                <w:rFonts w:cs="Arial"/>
                <w:sz w:val="20"/>
                <w:szCs w:val="20"/>
              </w:rPr>
              <w:t xml:space="preserve"> </w:t>
            </w:r>
          </w:p>
          <w:p w14:paraId="39A4F930" w14:textId="1CAE1E97" w:rsidR="004D0F13" w:rsidRPr="00451589" w:rsidRDefault="004D0F13" w:rsidP="00B379EA">
            <w:pPr>
              <w:pStyle w:val="ListParagraph"/>
              <w:numPr>
                <w:ilvl w:val="0"/>
                <w:numId w:val="21"/>
              </w:numPr>
              <w:ind w:left="138" w:hanging="138"/>
              <w:rPr>
                <w:rFonts w:cs="Arial"/>
                <w:sz w:val="20"/>
                <w:szCs w:val="20"/>
              </w:rPr>
            </w:pPr>
            <w:r>
              <w:rPr>
                <w:rFonts w:cs="Arial"/>
                <w:sz w:val="20"/>
                <w:szCs w:val="20"/>
              </w:rPr>
              <w:t>Records are documented.</w:t>
            </w:r>
          </w:p>
          <w:p w14:paraId="669ACCF4" w14:textId="77777777" w:rsidR="003C6DDF" w:rsidRPr="006810DD" w:rsidRDefault="003C6DDF" w:rsidP="003C6DDF">
            <w:pPr>
              <w:rPr>
                <w:b/>
                <w:sz w:val="20"/>
                <w:szCs w:val="20"/>
                <w:u w:val="single"/>
              </w:rPr>
            </w:pPr>
            <w:r w:rsidRPr="006810DD">
              <w:rPr>
                <w:b/>
                <w:sz w:val="20"/>
                <w:szCs w:val="20"/>
                <w:u w:val="single"/>
              </w:rPr>
              <w:t>Storage and distribution</w:t>
            </w:r>
          </w:p>
          <w:p w14:paraId="304CE456" w14:textId="59BD8BAD" w:rsidR="003C6DDF" w:rsidRDefault="00ED1246" w:rsidP="00B379EA">
            <w:pPr>
              <w:pStyle w:val="ListParagraph"/>
              <w:numPr>
                <w:ilvl w:val="0"/>
                <w:numId w:val="21"/>
              </w:numPr>
              <w:ind w:left="138" w:hanging="138"/>
              <w:rPr>
                <w:rFonts w:cs="Arial"/>
                <w:sz w:val="20"/>
                <w:szCs w:val="20"/>
              </w:rPr>
            </w:pPr>
            <w:r>
              <w:rPr>
                <w:rFonts w:cs="Arial"/>
                <w:sz w:val="20"/>
                <w:szCs w:val="20"/>
              </w:rPr>
              <w:t xml:space="preserve">Hazardous chemicals and toxic substances shall be </w:t>
            </w:r>
            <w:r w:rsidR="00B22376">
              <w:rPr>
                <w:rFonts w:cs="Arial"/>
                <w:sz w:val="20"/>
                <w:szCs w:val="20"/>
              </w:rPr>
              <w:t xml:space="preserve">received and </w:t>
            </w:r>
            <w:r>
              <w:rPr>
                <w:rFonts w:cs="Arial"/>
                <w:sz w:val="20"/>
                <w:szCs w:val="20"/>
              </w:rPr>
              <w:t xml:space="preserve">stored appropriately to minimise food contamination. </w:t>
            </w:r>
          </w:p>
          <w:p w14:paraId="64873153" w14:textId="77777777" w:rsidR="00DC73D8" w:rsidRDefault="00B22376" w:rsidP="00B379EA">
            <w:pPr>
              <w:pStyle w:val="ListParagraph"/>
              <w:numPr>
                <w:ilvl w:val="0"/>
                <w:numId w:val="21"/>
              </w:numPr>
              <w:ind w:left="138" w:hanging="138"/>
              <w:rPr>
                <w:rFonts w:cs="Arial"/>
                <w:sz w:val="20"/>
                <w:szCs w:val="20"/>
              </w:rPr>
            </w:pPr>
            <w:r w:rsidRPr="00700B49">
              <w:rPr>
                <w:rFonts w:cs="Arial"/>
                <w:sz w:val="20"/>
                <w:szCs w:val="20"/>
              </w:rPr>
              <w:t>Foods shall be loaded, transported, and unloaded under conditions suitable to prevent cross-contamination.</w:t>
            </w:r>
            <w:r>
              <w:rPr>
                <w:rFonts w:cs="Arial"/>
                <w:sz w:val="20"/>
                <w:szCs w:val="20"/>
              </w:rPr>
              <w:t xml:space="preserve"> </w:t>
            </w:r>
          </w:p>
          <w:p w14:paraId="397625B3" w14:textId="5E75B3FF" w:rsidR="00B22376" w:rsidRPr="00451589" w:rsidRDefault="00B22376" w:rsidP="00B379EA">
            <w:pPr>
              <w:pStyle w:val="ListParagraph"/>
              <w:numPr>
                <w:ilvl w:val="0"/>
                <w:numId w:val="21"/>
              </w:numPr>
              <w:ind w:left="138" w:hanging="138"/>
              <w:rPr>
                <w:rFonts w:cs="Arial"/>
                <w:sz w:val="20"/>
                <w:szCs w:val="20"/>
              </w:rPr>
            </w:pPr>
            <w:r>
              <w:rPr>
                <w:rFonts w:cs="Arial"/>
                <w:sz w:val="20"/>
                <w:szCs w:val="20"/>
              </w:rPr>
              <w:t>Records are documented.</w:t>
            </w:r>
          </w:p>
        </w:tc>
        <w:tc>
          <w:tcPr>
            <w:tcW w:w="3367" w:type="dxa"/>
          </w:tcPr>
          <w:p w14:paraId="0491048B"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 xml:space="preserve">Procedures are in place for the correct use, handling and storage of plant protection products. </w:t>
            </w:r>
          </w:p>
        </w:tc>
        <w:tc>
          <w:tcPr>
            <w:tcW w:w="3367" w:type="dxa"/>
          </w:tcPr>
          <w:p w14:paraId="0AF8A572" w14:textId="0BE5593B" w:rsidR="00C54749" w:rsidRPr="009E6514" w:rsidRDefault="00C54749" w:rsidP="00C54749">
            <w:pPr>
              <w:rPr>
                <w:b/>
                <w:sz w:val="20"/>
                <w:szCs w:val="20"/>
                <w:u w:val="single"/>
              </w:rPr>
            </w:pPr>
            <w:r w:rsidRPr="009E6514">
              <w:rPr>
                <w:b/>
                <w:sz w:val="20"/>
                <w:szCs w:val="20"/>
                <w:u w:val="single"/>
              </w:rPr>
              <w:t>On-farm</w:t>
            </w:r>
          </w:p>
          <w:p w14:paraId="4A680B08" w14:textId="5E7D60D5" w:rsidR="005C3A40" w:rsidRPr="00C54749" w:rsidRDefault="005C3A40" w:rsidP="00B379EA">
            <w:pPr>
              <w:pStyle w:val="ListParagraph"/>
              <w:numPr>
                <w:ilvl w:val="0"/>
                <w:numId w:val="21"/>
              </w:numPr>
              <w:ind w:left="138" w:hanging="138"/>
              <w:rPr>
                <w:rFonts w:cs="Arial"/>
                <w:sz w:val="20"/>
                <w:szCs w:val="20"/>
              </w:rPr>
            </w:pPr>
            <w:r w:rsidRPr="00C54749">
              <w:rPr>
                <w:rFonts w:cs="Arial"/>
                <w:sz w:val="20"/>
                <w:szCs w:val="20"/>
              </w:rPr>
              <w:t>Obtain properly labelled chemicals from approved suppliers, ensure labels remain legible and keep a record of purchase.</w:t>
            </w:r>
          </w:p>
          <w:p w14:paraId="147C172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Chemicals are stored, managed and disposed of to minimise risk of contaminating produce. Stored chemicals are checked at least annually and a record of the check is kept.</w:t>
            </w:r>
          </w:p>
          <w:p w14:paraId="77905C6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Workers who store, handle, apply and dispose of chemicals are trained and authorised to do so and a register is kept.</w:t>
            </w:r>
          </w:p>
          <w:p w14:paraId="7835A83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Chemicals are used according to regulatory, label and market requirements.</w:t>
            </w:r>
          </w:p>
          <w:p w14:paraId="3D834D3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Spray drift is avoided, identified and recorded.</w:t>
            </w:r>
          </w:p>
          <w:p w14:paraId="71367EA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Chemical application equipment is maintained and calibrated at least annually using a recognised method and a record is kept.</w:t>
            </w:r>
          </w:p>
          <w:p w14:paraId="52A61C5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Mixing and disposal of chemical solutions is managed to minimise the risk of produce contamination.</w:t>
            </w:r>
          </w:p>
          <w:p w14:paraId="499B2F7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All pre-harvest and postharvest chemical applications are recorded.</w:t>
            </w:r>
          </w:p>
          <w:p w14:paraId="6344C7EB" w14:textId="26A6334F" w:rsidR="005C3A40" w:rsidRDefault="005C3A40" w:rsidP="00B379EA">
            <w:pPr>
              <w:pStyle w:val="ListParagraph"/>
              <w:numPr>
                <w:ilvl w:val="0"/>
                <w:numId w:val="21"/>
              </w:numPr>
              <w:ind w:left="138" w:hanging="138"/>
              <w:rPr>
                <w:rFonts w:cs="Arial"/>
                <w:sz w:val="20"/>
                <w:szCs w:val="20"/>
              </w:rPr>
            </w:pPr>
            <w:r>
              <w:rPr>
                <w:rFonts w:cs="Arial"/>
                <w:sz w:val="20"/>
                <w:szCs w:val="20"/>
              </w:rPr>
              <w:t xml:space="preserve">Chemical residue tests are conducted to verify chemicals are applied correctly, withholding periods are observed and produce complies with maximum residue limits. </w:t>
            </w:r>
          </w:p>
          <w:p w14:paraId="510B2781" w14:textId="4F5CB346" w:rsidR="00C54749" w:rsidRPr="009E6514" w:rsidRDefault="00C54749" w:rsidP="00C54749">
            <w:pPr>
              <w:rPr>
                <w:rFonts w:cs="Arial"/>
                <w:b/>
                <w:sz w:val="20"/>
                <w:szCs w:val="20"/>
                <w:u w:val="single"/>
              </w:rPr>
            </w:pPr>
            <w:r w:rsidRPr="009E6514">
              <w:rPr>
                <w:b/>
                <w:sz w:val="20"/>
                <w:szCs w:val="20"/>
                <w:u w:val="single"/>
              </w:rPr>
              <w:t>Supply chain</w:t>
            </w:r>
          </w:p>
          <w:p w14:paraId="514FC48F" w14:textId="202D0897" w:rsidR="00C54749" w:rsidRDefault="00C54749" w:rsidP="00B379EA">
            <w:pPr>
              <w:pStyle w:val="ListParagraph"/>
              <w:numPr>
                <w:ilvl w:val="0"/>
                <w:numId w:val="21"/>
              </w:numPr>
              <w:ind w:left="138" w:hanging="138"/>
              <w:rPr>
                <w:rFonts w:cs="Arial"/>
                <w:sz w:val="20"/>
                <w:szCs w:val="20"/>
              </w:rPr>
            </w:pPr>
            <w:r>
              <w:rPr>
                <w:rFonts w:cs="Arial"/>
                <w:sz w:val="20"/>
                <w:szCs w:val="20"/>
              </w:rPr>
              <w:t>Chemicals are obtained from approved suppliers and labels are legible and complete.</w:t>
            </w:r>
          </w:p>
          <w:p w14:paraId="3DC23E67" w14:textId="77777777" w:rsidR="00C54749" w:rsidRDefault="009F5048" w:rsidP="00B379EA">
            <w:pPr>
              <w:pStyle w:val="ListParagraph"/>
              <w:numPr>
                <w:ilvl w:val="0"/>
                <w:numId w:val="21"/>
              </w:numPr>
              <w:ind w:left="138" w:hanging="138"/>
              <w:rPr>
                <w:rFonts w:cs="Arial"/>
                <w:sz w:val="20"/>
                <w:szCs w:val="20"/>
              </w:rPr>
            </w:pPr>
            <w:r>
              <w:rPr>
                <w:rFonts w:cs="Arial"/>
                <w:sz w:val="20"/>
                <w:szCs w:val="20"/>
              </w:rPr>
              <w:t>Chemicals are stored, managed and disposed of to minimise the risk of contaminating produce.</w:t>
            </w:r>
          </w:p>
          <w:p w14:paraId="5EF9DB6B" w14:textId="77777777" w:rsidR="009F5048" w:rsidRDefault="009F5048" w:rsidP="00B379EA">
            <w:pPr>
              <w:pStyle w:val="ListParagraph"/>
              <w:numPr>
                <w:ilvl w:val="0"/>
                <w:numId w:val="21"/>
              </w:numPr>
              <w:ind w:left="138" w:hanging="138"/>
              <w:rPr>
                <w:rFonts w:cs="Arial"/>
                <w:sz w:val="20"/>
                <w:szCs w:val="20"/>
              </w:rPr>
            </w:pPr>
            <w:r>
              <w:rPr>
                <w:rFonts w:cs="Arial"/>
                <w:sz w:val="20"/>
                <w:szCs w:val="20"/>
              </w:rPr>
              <w:t>Workers who store, handle, apply and dispose of chemicals are trained and authorised.</w:t>
            </w:r>
          </w:p>
          <w:p w14:paraId="6178E8F5" w14:textId="1110666F" w:rsidR="009F5048" w:rsidRPr="00E97B3D" w:rsidRDefault="009F5048" w:rsidP="00B379EA">
            <w:pPr>
              <w:pStyle w:val="ListParagraph"/>
              <w:numPr>
                <w:ilvl w:val="0"/>
                <w:numId w:val="21"/>
              </w:numPr>
              <w:ind w:left="138" w:hanging="138"/>
              <w:rPr>
                <w:rFonts w:cs="Arial"/>
                <w:sz w:val="20"/>
                <w:szCs w:val="20"/>
              </w:rPr>
            </w:pPr>
            <w:r>
              <w:rPr>
                <w:rFonts w:cs="Arial"/>
                <w:sz w:val="20"/>
                <w:szCs w:val="20"/>
              </w:rPr>
              <w:t>Chemicals are used appropriately and according to label, regulatory and market requirements.</w:t>
            </w:r>
          </w:p>
        </w:tc>
      </w:tr>
      <w:tr w:rsidR="005C3A40" w:rsidRPr="00E97B3D" w14:paraId="7B688E35" w14:textId="77777777" w:rsidTr="009D1B84">
        <w:tc>
          <w:tcPr>
            <w:tcW w:w="1843" w:type="dxa"/>
          </w:tcPr>
          <w:p w14:paraId="3B1AE443" w14:textId="77777777" w:rsidR="005C3A40" w:rsidRPr="008117CB" w:rsidRDefault="005C3A40" w:rsidP="009D1B84">
            <w:pPr>
              <w:rPr>
                <w:rFonts w:cs="Arial"/>
                <w:b/>
                <w:sz w:val="20"/>
                <w:szCs w:val="20"/>
              </w:rPr>
            </w:pPr>
            <w:r w:rsidRPr="008117CB">
              <w:rPr>
                <w:rFonts w:cs="Arial"/>
                <w:b/>
                <w:sz w:val="20"/>
                <w:szCs w:val="20"/>
              </w:rPr>
              <w:t>Fertilisers and soil</w:t>
            </w:r>
          </w:p>
        </w:tc>
        <w:tc>
          <w:tcPr>
            <w:tcW w:w="3366" w:type="dxa"/>
          </w:tcPr>
          <w:p w14:paraId="11B3AF31" w14:textId="77777777" w:rsidR="005C3A40" w:rsidRPr="00E97B3D" w:rsidRDefault="005C3A40" w:rsidP="009D1B84">
            <w:pPr>
              <w:rPr>
                <w:rFonts w:cs="Arial"/>
                <w:sz w:val="20"/>
                <w:szCs w:val="20"/>
              </w:rPr>
            </w:pPr>
          </w:p>
        </w:tc>
        <w:tc>
          <w:tcPr>
            <w:tcW w:w="3367" w:type="dxa"/>
          </w:tcPr>
          <w:p w14:paraId="45102350" w14:textId="77777777" w:rsidR="008315D1" w:rsidRPr="008315D1" w:rsidRDefault="008315D1" w:rsidP="008315D1">
            <w:pPr>
              <w:rPr>
                <w:rFonts w:cs="Arial"/>
                <w:b/>
                <w:sz w:val="20"/>
                <w:szCs w:val="20"/>
                <w:u w:val="single"/>
              </w:rPr>
            </w:pPr>
            <w:r w:rsidRPr="008315D1">
              <w:rPr>
                <w:b/>
                <w:sz w:val="20"/>
                <w:szCs w:val="20"/>
                <w:u w:val="single"/>
              </w:rPr>
              <w:t>Primary production</w:t>
            </w:r>
          </w:p>
          <w:p w14:paraId="35549DE7" w14:textId="172788E2"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Soil amendments are isolated and stored separately from crop, field or irrigation water sources.</w:t>
            </w:r>
          </w:p>
          <w:p w14:paraId="0A3A7C1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An inventory of soil amendment storage is maintained.</w:t>
            </w:r>
          </w:p>
          <w:p w14:paraId="00B82C2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soil amendment policy is documented, implemented and designed to prevent contamination of product.</w:t>
            </w:r>
          </w:p>
          <w:p w14:paraId="28E195F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Soil amendment protocols will be timed to minimise risk to product safety and human health.</w:t>
            </w:r>
          </w:p>
          <w:p w14:paraId="348339F9" w14:textId="356FDC6B" w:rsidR="0008349B" w:rsidRPr="00E97B3D" w:rsidRDefault="0008349B" w:rsidP="00B379EA">
            <w:pPr>
              <w:pStyle w:val="ListParagraph"/>
              <w:numPr>
                <w:ilvl w:val="0"/>
                <w:numId w:val="21"/>
              </w:numPr>
              <w:ind w:left="138" w:hanging="138"/>
              <w:rPr>
                <w:rFonts w:cs="Arial"/>
                <w:sz w:val="20"/>
                <w:szCs w:val="20"/>
              </w:rPr>
            </w:pPr>
            <w:r>
              <w:rPr>
                <w:rFonts w:cs="Arial"/>
                <w:sz w:val="20"/>
                <w:szCs w:val="20"/>
              </w:rPr>
              <w:t xml:space="preserve">Methods, treatment and responsibility of soil amendment shall be documented, validated and verified to minimise </w:t>
            </w:r>
            <w:r w:rsidR="00DC73D8">
              <w:rPr>
                <w:rFonts w:cs="Arial"/>
                <w:sz w:val="20"/>
                <w:szCs w:val="20"/>
              </w:rPr>
              <w:t>food</w:t>
            </w:r>
            <w:r>
              <w:rPr>
                <w:rFonts w:cs="Arial"/>
                <w:sz w:val="20"/>
                <w:szCs w:val="20"/>
              </w:rPr>
              <w:t xml:space="preserve"> safety</w:t>
            </w:r>
            <w:r w:rsidR="00DC73D8">
              <w:rPr>
                <w:rFonts w:cs="Arial"/>
                <w:sz w:val="20"/>
                <w:szCs w:val="20"/>
              </w:rPr>
              <w:t xml:space="preserve"> risks</w:t>
            </w:r>
            <w:r>
              <w:rPr>
                <w:rFonts w:cs="Arial"/>
                <w:sz w:val="20"/>
                <w:szCs w:val="20"/>
              </w:rPr>
              <w:t>.</w:t>
            </w:r>
          </w:p>
        </w:tc>
        <w:tc>
          <w:tcPr>
            <w:tcW w:w="3367" w:type="dxa"/>
          </w:tcPr>
          <w:p w14:paraId="2953E2D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There is a soil management plan. </w:t>
            </w:r>
          </w:p>
          <w:p w14:paraId="12315DB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Soil maps have been prepared for the farm.</w:t>
            </w:r>
          </w:p>
          <w:p w14:paraId="0AE4A88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crop rotation for annual crops.</w:t>
            </w:r>
          </w:p>
          <w:p w14:paraId="01232FD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Procedures are in place to improve or maintain soil structure and to reduce the possibility of soil erosion.</w:t>
            </w:r>
          </w:p>
          <w:p w14:paraId="3DEED13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Records are kept of seed/planting rate and sowing/planting date.</w:t>
            </w:r>
          </w:p>
          <w:p w14:paraId="0DDCEA1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Recommendations for the application of fertilisers are provided by competent and qualified persons. </w:t>
            </w:r>
          </w:p>
          <w:p w14:paraId="6F0E079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Records of application of soil and foliar fertilisers are kept.</w:t>
            </w:r>
          </w:p>
          <w:p w14:paraId="084525E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Fertilisers are stored appropriately.</w:t>
            </w:r>
          </w:p>
          <w:p w14:paraId="5FCB31A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Records are kept of substrate recycling.</w:t>
            </w:r>
          </w:p>
          <w:p w14:paraId="113BE83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Use of substrates is managed appropriately.</w:t>
            </w:r>
          </w:p>
          <w:p w14:paraId="42489A6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written justification for the use of soil fumigants.</w:t>
            </w:r>
          </w:p>
          <w:p w14:paraId="7658A7D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interval between the application of organic fertiliser and the product harvest does not compromise food safety.</w:t>
            </w:r>
          </w:p>
          <w:p w14:paraId="422B4941" w14:textId="77777777" w:rsidR="005C3A40" w:rsidRPr="00E97B3D" w:rsidRDefault="005C3A40" w:rsidP="009D1B84">
            <w:pPr>
              <w:rPr>
                <w:rFonts w:cs="Arial"/>
                <w:sz w:val="20"/>
                <w:szCs w:val="20"/>
              </w:rPr>
            </w:pPr>
          </w:p>
        </w:tc>
        <w:tc>
          <w:tcPr>
            <w:tcW w:w="3367" w:type="dxa"/>
          </w:tcPr>
          <w:p w14:paraId="53CCBBCD" w14:textId="77777777" w:rsidR="009F5048" w:rsidRPr="009E6514" w:rsidRDefault="009F5048" w:rsidP="009F5048">
            <w:pPr>
              <w:rPr>
                <w:rFonts w:cs="Arial"/>
                <w:b/>
                <w:sz w:val="20"/>
                <w:szCs w:val="20"/>
                <w:u w:val="single"/>
              </w:rPr>
            </w:pPr>
            <w:r w:rsidRPr="009E6514">
              <w:rPr>
                <w:rFonts w:cs="Arial"/>
                <w:b/>
                <w:sz w:val="20"/>
                <w:szCs w:val="20"/>
                <w:u w:val="single"/>
              </w:rPr>
              <w:t>On-farm</w:t>
            </w:r>
          </w:p>
          <w:p w14:paraId="11A62958" w14:textId="6B4F145A" w:rsidR="005C3A40" w:rsidRDefault="005C3A40" w:rsidP="00B379EA">
            <w:pPr>
              <w:pStyle w:val="ListParagraph"/>
              <w:numPr>
                <w:ilvl w:val="0"/>
                <w:numId w:val="21"/>
              </w:numPr>
              <w:ind w:left="138" w:hanging="138"/>
              <w:rPr>
                <w:rFonts w:cs="Arial"/>
                <w:sz w:val="20"/>
                <w:szCs w:val="20"/>
              </w:rPr>
            </w:pPr>
            <w:r>
              <w:rPr>
                <w:rFonts w:cs="Arial"/>
                <w:sz w:val="20"/>
                <w:szCs w:val="20"/>
              </w:rPr>
              <w:t>Fertilisers and soil additives are managed to minimise the risk of produce contamination.</w:t>
            </w:r>
          </w:p>
          <w:p w14:paraId="2E8CC99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Human effluent or biosolids are not used.</w:t>
            </w:r>
          </w:p>
          <w:p w14:paraId="6A1DAD2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Heavy metal limits are complied with.</w:t>
            </w:r>
          </w:p>
          <w:p w14:paraId="0F884CB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Storage sites are located, constructed and maintained to minimise risk of contamination.</w:t>
            </w:r>
          </w:p>
          <w:p w14:paraId="7AF4E8D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Exclusion periods between application of fertiliser or soil additives and harvest are observed.</w:t>
            </w:r>
          </w:p>
          <w:p w14:paraId="2096704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Fertilisers and soil additives used within exclusion periods must be treated and evidence kept.</w:t>
            </w:r>
          </w:p>
          <w:p w14:paraId="465F2A4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Time periods apply between use of liquid or foliar sprays derived from untreated manures and harvest dates.</w:t>
            </w:r>
          </w:p>
          <w:p w14:paraId="4BE63D7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Pre-harvest water requirements must be met for all other liquid or foliar sprays that may contact the harvestable part of the crop. </w:t>
            </w:r>
          </w:p>
          <w:p w14:paraId="5ACFC26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Fertilisers and soil additives are not applied when risk of contaminating off-target areas due to wind drift and/or runoff is high.</w:t>
            </w:r>
          </w:p>
          <w:p w14:paraId="6F611B7D"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Records are kept of fertiliser and soil additive applications.</w:t>
            </w:r>
          </w:p>
        </w:tc>
      </w:tr>
      <w:tr w:rsidR="005C3A40" w:rsidRPr="00E97B3D" w14:paraId="353128C5" w14:textId="77777777" w:rsidTr="009D1B84">
        <w:tc>
          <w:tcPr>
            <w:tcW w:w="1843" w:type="dxa"/>
          </w:tcPr>
          <w:p w14:paraId="75247492" w14:textId="77777777" w:rsidR="005C3A40" w:rsidRPr="008117CB" w:rsidRDefault="005C3A40" w:rsidP="009D1B84">
            <w:pPr>
              <w:rPr>
                <w:rFonts w:cs="Arial"/>
                <w:b/>
                <w:sz w:val="20"/>
                <w:szCs w:val="20"/>
              </w:rPr>
            </w:pPr>
            <w:r w:rsidRPr="008117CB">
              <w:rPr>
                <w:rFonts w:cs="Arial"/>
                <w:b/>
                <w:sz w:val="20"/>
                <w:szCs w:val="20"/>
              </w:rPr>
              <w:t>Water</w:t>
            </w:r>
          </w:p>
        </w:tc>
        <w:tc>
          <w:tcPr>
            <w:tcW w:w="3366" w:type="dxa"/>
          </w:tcPr>
          <w:p w14:paraId="129905D8" w14:textId="77777777" w:rsidR="005C3A40" w:rsidRPr="00E97B3D" w:rsidRDefault="005C3A40" w:rsidP="009D1B84">
            <w:pPr>
              <w:rPr>
                <w:rFonts w:cs="Arial"/>
                <w:sz w:val="20"/>
                <w:szCs w:val="20"/>
              </w:rPr>
            </w:pPr>
          </w:p>
        </w:tc>
        <w:tc>
          <w:tcPr>
            <w:tcW w:w="3367" w:type="dxa"/>
          </w:tcPr>
          <w:p w14:paraId="1472B5ED" w14:textId="77777777" w:rsidR="008315D1" w:rsidRPr="008315D1" w:rsidRDefault="008315D1" w:rsidP="008315D1">
            <w:pPr>
              <w:rPr>
                <w:rFonts w:cs="Arial"/>
                <w:b/>
                <w:sz w:val="20"/>
                <w:szCs w:val="20"/>
                <w:u w:val="single"/>
              </w:rPr>
            </w:pPr>
            <w:r w:rsidRPr="008315D1">
              <w:rPr>
                <w:b/>
                <w:sz w:val="20"/>
                <w:szCs w:val="20"/>
                <w:u w:val="single"/>
              </w:rPr>
              <w:t>Primary production</w:t>
            </w:r>
          </w:p>
          <w:p w14:paraId="1381EC3D" w14:textId="0FBA0E88"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A water description plan shall be prepared that describes the water sources and the production blocks they serve.</w:t>
            </w:r>
          </w:p>
          <w:p w14:paraId="7A509F8C" w14:textId="75AD5C3B" w:rsidR="005C3A40" w:rsidRDefault="005C3A40" w:rsidP="00B379EA">
            <w:pPr>
              <w:pStyle w:val="ListParagraph"/>
              <w:numPr>
                <w:ilvl w:val="0"/>
                <w:numId w:val="21"/>
              </w:numPr>
              <w:ind w:left="138" w:hanging="138"/>
              <w:rPr>
                <w:rFonts w:cs="Arial"/>
                <w:sz w:val="20"/>
                <w:szCs w:val="20"/>
              </w:rPr>
            </w:pPr>
            <w:r>
              <w:rPr>
                <w:rFonts w:cs="Arial"/>
                <w:sz w:val="20"/>
                <w:szCs w:val="20"/>
              </w:rPr>
              <w:t>Agriculture water shall be source</w:t>
            </w:r>
            <w:r w:rsidR="00725990">
              <w:rPr>
                <w:rFonts w:cs="Arial"/>
                <w:sz w:val="20"/>
                <w:szCs w:val="20"/>
              </w:rPr>
              <w:t>d</w:t>
            </w:r>
            <w:r>
              <w:rPr>
                <w:rFonts w:cs="Arial"/>
                <w:sz w:val="20"/>
                <w:szCs w:val="20"/>
              </w:rPr>
              <w:t xml:space="preserve"> from a location and in a manner that is compliant with regulations.</w:t>
            </w:r>
          </w:p>
          <w:p w14:paraId="0205B15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Where irrigation water is treated it shall conform to microbiological standards.</w:t>
            </w:r>
          </w:p>
          <w:p w14:paraId="2F70938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An initial risk assessment shall be performed and documented.</w:t>
            </w:r>
          </w:p>
          <w:p w14:paraId="0CD925E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Water that contacts produce and for washing hands shall comply with potable water microbiological and chemical standards in the country of production and destination.</w:t>
            </w:r>
          </w:p>
          <w:p w14:paraId="018FB05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Water quality shall be monitored to ensure it complies with established water microbial and chemical standard or criteria established.</w:t>
            </w:r>
          </w:p>
          <w:p w14:paraId="006CAD89" w14:textId="50B94F7A" w:rsidR="005C3A40" w:rsidRDefault="005C3A40" w:rsidP="00B379EA">
            <w:pPr>
              <w:pStyle w:val="ListParagraph"/>
              <w:numPr>
                <w:ilvl w:val="0"/>
                <w:numId w:val="21"/>
              </w:numPr>
              <w:ind w:left="138" w:hanging="138"/>
              <w:rPr>
                <w:rFonts w:cs="Arial"/>
                <w:sz w:val="20"/>
                <w:szCs w:val="20"/>
              </w:rPr>
            </w:pPr>
            <w:r>
              <w:rPr>
                <w:rFonts w:cs="Arial"/>
                <w:sz w:val="20"/>
                <w:szCs w:val="20"/>
              </w:rPr>
              <w:t>Water used for hydroponics shall be frequently change</w:t>
            </w:r>
            <w:r w:rsidR="00BB67F5">
              <w:rPr>
                <w:rFonts w:cs="Arial"/>
                <w:sz w:val="20"/>
                <w:szCs w:val="20"/>
              </w:rPr>
              <w:t>d</w:t>
            </w:r>
            <w:r>
              <w:rPr>
                <w:rFonts w:cs="Arial"/>
                <w:sz w:val="20"/>
                <w:szCs w:val="20"/>
              </w:rPr>
              <w:t xml:space="preserve"> and procedures implemented to minimise microbial and chemical contamination.</w:t>
            </w:r>
          </w:p>
          <w:p w14:paraId="644A0F86" w14:textId="398EF0CB" w:rsidR="005C3A40" w:rsidRDefault="005C3A40" w:rsidP="00B379EA">
            <w:pPr>
              <w:pStyle w:val="ListParagraph"/>
              <w:numPr>
                <w:ilvl w:val="0"/>
                <w:numId w:val="21"/>
              </w:numPr>
              <w:ind w:left="138" w:hanging="138"/>
              <w:rPr>
                <w:rFonts w:cs="Arial"/>
                <w:sz w:val="20"/>
                <w:szCs w:val="20"/>
              </w:rPr>
            </w:pPr>
            <w:r>
              <w:rPr>
                <w:rFonts w:cs="Arial"/>
                <w:sz w:val="20"/>
                <w:szCs w:val="20"/>
              </w:rPr>
              <w:t>A corrective action plan shall be developed when water does</w:t>
            </w:r>
            <w:r w:rsidR="00BB67F5">
              <w:rPr>
                <w:rFonts w:cs="Arial"/>
                <w:sz w:val="20"/>
                <w:szCs w:val="20"/>
              </w:rPr>
              <w:t xml:space="preserve"> </w:t>
            </w:r>
            <w:r>
              <w:rPr>
                <w:rFonts w:cs="Arial"/>
                <w:sz w:val="20"/>
                <w:szCs w:val="20"/>
              </w:rPr>
              <w:t>n</w:t>
            </w:r>
            <w:r w:rsidR="00BB67F5">
              <w:rPr>
                <w:rFonts w:cs="Arial"/>
                <w:sz w:val="20"/>
                <w:szCs w:val="20"/>
              </w:rPr>
              <w:t>o</w:t>
            </w:r>
            <w:r>
              <w:rPr>
                <w:rFonts w:cs="Arial"/>
                <w:sz w:val="20"/>
                <w:szCs w:val="20"/>
              </w:rPr>
              <w:t>t meet established criteria or standards.</w:t>
            </w:r>
          </w:p>
          <w:p w14:paraId="08427A3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Ice used should be made from water that meets microbiological and quality standards.</w:t>
            </w:r>
          </w:p>
          <w:p w14:paraId="79570B68" w14:textId="647A93E4" w:rsidR="005C3A40" w:rsidRDefault="005C3A40" w:rsidP="00B379EA">
            <w:pPr>
              <w:pStyle w:val="ListParagraph"/>
              <w:numPr>
                <w:ilvl w:val="0"/>
                <w:numId w:val="21"/>
              </w:numPr>
              <w:ind w:left="138" w:hanging="138"/>
              <w:rPr>
                <w:rFonts w:cs="Arial"/>
                <w:sz w:val="20"/>
                <w:szCs w:val="20"/>
              </w:rPr>
            </w:pPr>
            <w:r>
              <w:rPr>
                <w:rFonts w:cs="Arial"/>
                <w:sz w:val="20"/>
                <w:szCs w:val="20"/>
              </w:rPr>
              <w:t>Written procedures shall be developed for all uses of water during harvesting.</w:t>
            </w:r>
          </w:p>
          <w:p w14:paraId="6A46C9B3"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4D887628" w14:textId="69EA6263" w:rsidR="008315D1" w:rsidRDefault="00567645" w:rsidP="00B379EA">
            <w:pPr>
              <w:pStyle w:val="ListParagraph"/>
              <w:numPr>
                <w:ilvl w:val="0"/>
                <w:numId w:val="21"/>
              </w:numPr>
              <w:ind w:left="138" w:hanging="138"/>
              <w:rPr>
                <w:rFonts w:cs="Arial"/>
                <w:sz w:val="20"/>
                <w:szCs w:val="20"/>
              </w:rPr>
            </w:pPr>
            <w:r>
              <w:rPr>
                <w:rFonts w:cs="Arial"/>
                <w:sz w:val="20"/>
                <w:szCs w:val="20"/>
              </w:rPr>
              <w:t>Adequate supplies of uncontaminated potable water shall be supplied for food handling operations and cleaning. Water shall be stored in adequate facilities to prevent contamination.</w:t>
            </w:r>
          </w:p>
          <w:p w14:paraId="53E1C151" w14:textId="6228E528" w:rsidR="00567645" w:rsidRDefault="00567645" w:rsidP="00B379EA">
            <w:pPr>
              <w:pStyle w:val="ListParagraph"/>
              <w:numPr>
                <w:ilvl w:val="0"/>
                <w:numId w:val="21"/>
              </w:numPr>
              <w:ind w:left="138" w:hanging="138"/>
              <w:rPr>
                <w:rFonts w:cs="Arial"/>
                <w:sz w:val="20"/>
                <w:szCs w:val="20"/>
              </w:rPr>
            </w:pPr>
            <w:r>
              <w:rPr>
                <w:rFonts w:cs="Arial"/>
                <w:sz w:val="20"/>
                <w:szCs w:val="20"/>
              </w:rPr>
              <w:t>Appropriate water treatment methods shall be in place.</w:t>
            </w:r>
          </w:p>
          <w:p w14:paraId="4074D6EF" w14:textId="77777777" w:rsidR="001B0D0C" w:rsidRDefault="00567645" w:rsidP="00B379EA">
            <w:pPr>
              <w:pStyle w:val="ListParagraph"/>
              <w:numPr>
                <w:ilvl w:val="0"/>
                <w:numId w:val="21"/>
              </w:numPr>
              <w:ind w:left="138" w:hanging="138"/>
              <w:rPr>
                <w:rFonts w:cs="Arial"/>
                <w:sz w:val="20"/>
                <w:szCs w:val="20"/>
              </w:rPr>
            </w:pPr>
            <w:r>
              <w:rPr>
                <w:rFonts w:cs="Arial"/>
                <w:sz w:val="20"/>
                <w:szCs w:val="20"/>
              </w:rPr>
              <w:t>Treated water and treatment equipment shall be monitored regularly.</w:t>
            </w:r>
          </w:p>
          <w:p w14:paraId="0ED7CE35" w14:textId="28D8CEAB" w:rsidR="0097518B" w:rsidRDefault="001B0D0C" w:rsidP="00B379EA">
            <w:pPr>
              <w:pStyle w:val="ListParagraph"/>
              <w:numPr>
                <w:ilvl w:val="0"/>
                <w:numId w:val="21"/>
              </w:numPr>
              <w:ind w:left="138" w:hanging="138"/>
              <w:rPr>
                <w:rFonts w:cs="Arial"/>
                <w:sz w:val="20"/>
                <w:szCs w:val="20"/>
              </w:rPr>
            </w:pPr>
            <w:r w:rsidRPr="0097518B">
              <w:rPr>
                <w:rFonts w:cs="Arial"/>
                <w:sz w:val="20"/>
                <w:szCs w:val="20"/>
              </w:rPr>
              <w:t xml:space="preserve">Contingency plans shall be in place for instances when </w:t>
            </w:r>
            <w:r w:rsidR="0097518B" w:rsidRPr="0097518B">
              <w:rPr>
                <w:rFonts w:cs="Arial"/>
                <w:sz w:val="20"/>
                <w:szCs w:val="20"/>
              </w:rPr>
              <w:t xml:space="preserve">water is </w:t>
            </w:r>
            <w:r w:rsidRPr="0097518B">
              <w:rPr>
                <w:rFonts w:cs="Arial"/>
                <w:sz w:val="20"/>
                <w:szCs w:val="20"/>
              </w:rPr>
              <w:t>contaminated</w:t>
            </w:r>
            <w:r w:rsidR="0097518B">
              <w:rPr>
                <w:rFonts w:cs="Arial"/>
                <w:sz w:val="20"/>
                <w:szCs w:val="20"/>
              </w:rPr>
              <w:t>.</w:t>
            </w:r>
          </w:p>
          <w:p w14:paraId="1DBA954C" w14:textId="799FEF2F" w:rsidR="00567645" w:rsidRPr="00451589" w:rsidRDefault="00567645" w:rsidP="00B379EA">
            <w:pPr>
              <w:pStyle w:val="ListParagraph"/>
              <w:numPr>
                <w:ilvl w:val="0"/>
                <w:numId w:val="21"/>
              </w:numPr>
              <w:ind w:left="138" w:hanging="138"/>
              <w:rPr>
                <w:rFonts w:cs="Arial"/>
                <w:sz w:val="20"/>
                <w:szCs w:val="20"/>
              </w:rPr>
            </w:pPr>
            <w:r w:rsidRPr="00451589">
              <w:rPr>
                <w:rFonts w:cs="Arial"/>
                <w:sz w:val="20"/>
                <w:szCs w:val="20"/>
              </w:rPr>
              <w:t xml:space="preserve">Ice </w:t>
            </w:r>
            <w:r w:rsidR="002A54F2" w:rsidRPr="00451589">
              <w:rPr>
                <w:rFonts w:cs="Arial"/>
                <w:sz w:val="20"/>
                <w:szCs w:val="20"/>
              </w:rPr>
              <w:t>sourced from an approved supplier and included in the site's food safety risk assessment</w:t>
            </w:r>
            <w:r w:rsidRPr="00451589" w:rsidDel="002A54F2">
              <w:rPr>
                <w:rFonts w:cs="Arial"/>
                <w:sz w:val="20"/>
                <w:szCs w:val="20"/>
              </w:rPr>
              <w:t>.</w:t>
            </w:r>
          </w:p>
          <w:p w14:paraId="200F1BF5" w14:textId="7499D873" w:rsidR="00567645" w:rsidRDefault="00567645" w:rsidP="00B379EA">
            <w:pPr>
              <w:pStyle w:val="ListParagraph"/>
              <w:numPr>
                <w:ilvl w:val="0"/>
                <w:numId w:val="21"/>
              </w:numPr>
              <w:ind w:left="138" w:hanging="138"/>
              <w:rPr>
                <w:rFonts w:cs="Arial"/>
                <w:sz w:val="20"/>
                <w:szCs w:val="20"/>
              </w:rPr>
            </w:pPr>
            <w:r>
              <w:rPr>
                <w:rFonts w:cs="Arial"/>
                <w:sz w:val="20"/>
                <w:szCs w:val="20"/>
              </w:rPr>
              <w:t>Water shall comply with microbiological and quality standards and analysis shall be conducted using reference standards and methods.</w:t>
            </w:r>
          </w:p>
          <w:p w14:paraId="6ED9F35D" w14:textId="77777777" w:rsidR="003C6DDF" w:rsidRPr="006810DD" w:rsidRDefault="003C6DDF" w:rsidP="003C6DDF">
            <w:pPr>
              <w:rPr>
                <w:b/>
                <w:sz w:val="20"/>
                <w:szCs w:val="20"/>
                <w:u w:val="single"/>
              </w:rPr>
            </w:pPr>
            <w:r w:rsidRPr="006810DD">
              <w:rPr>
                <w:b/>
                <w:sz w:val="20"/>
                <w:szCs w:val="20"/>
                <w:u w:val="single"/>
              </w:rPr>
              <w:t>Storage and distribution</w:t>
            </w:r>
          </w:p>
          <w:p w14:paraId="4D119EB3" w14:textId="388035AD" w:rsidR="00567645" w:rsidRDefault="00ED1246" w:rsidP="00B379EA">
            <w:pPr>
              <w:pStyle w:val="ListParagraph"/>
              <w:numPr>
                <w:ilvl w:val="0"/>
                <w:numId w:val="21"/>
              </w:numPr>
              <w:ind w:left="138" w:hanging="138"/>
              <w:rPr>
                <w:rFonts w:cs="Arial"/>
                <w:sz w:val="20"/>
                <w:szCs w:val="20"/>
              </w:rPr>
            </w:pPr>
            <w:r>
              <w:rPr>
                <w:rFonts w:cs="Arial"/>
                <w:sz w:val="20"/>
                <w:szCs w:val="20"/>
              </w:rPr>
              <w:t>Adequate supplies of water from clean source shall be provided for use during holding or storage and for cleaning the premises and equipment.</w:t>
            </w:r>
          </w:p>
          <w:p w14:paraId="5E63E9E2" w14:textId="47D8F52B" w:rsidR="00ED1246" w:rsidRDefault="00ED1246" w:rsidP="00B379EA">
            <w:pPr>
              <w:pStyle w:val="ListParagraph"/>
              <w:numPr>
                <w:ilvl w:val="0"/>
                <w:numId w:val="21"/>
              </w:numPr>
              <w:ind w:left="138" w:hanging="138"/>
              <w:rPr>
                <w:rFonts w:cs="Arial"/>
                <w:sz w:val="20"/>
                <w:szCs w:val="20"/>
              </w:rPr>
            </w:pPr>
            <w:r>
              <w:rPr>
                <w:rFonts w:cs="Arial"/>
                <w:sz w:val="20"/>
                <w:szCs w:val="20"/>
              </w:rPr>
              <w:t xml:space="preserve">Microbiological analysis of water and ice in contact with food shall be conducted using reference standards and methods. </w:t>
            </w:r>
          </w:p>
          <w:p w14:paraId="3FB6BFC0" w14:textId="1E3F9D63" w:rsidR="00841465" w:rsidRDefault="00841465" w:rsidP="00B379EA">
            <w:pPr>
              <w:pStyle w:val="ListParagraph"/>
              <w:numPr>
                <w:ilvl w:val="0"/>
                <w:numId w:val="21"/>
              </w:numPr>
              <w:ind w:left="138" w:hanging="138"/>
              <w:rPr>
                <w:rFonts w:cs="Arial"/>
                <w:sz w:val="20"/>
                <w:szCs w:val="20"/>
              </w:rPr>
            </w:pPr>
            <w:r>
              <w:rPr>
                <w:rFonts w:cs="Arial"/>
                <w:sz w:val="20"/>
                <w:szCs w:val="20"/>
              </w:rPr>
              <w:t xml:space="preserve">Delivery of water shall ensure potable water is not contaminated. </w:t>
            </w:r>
          </w:p>
          <w:p w14:paraId="6B99BD91" w14:textId="63C9356E" w:rsidR="00841465" w:rsidRDefault="002A54F2" w:rsidP="00B379EA">
            <w:pPr>
              <w:pStyle w:val="ListParagraph"/>
              <w:numPr>
                <w:ilvl w:val="0"/>
                <w:numId w:val="21"/>
              </w:numPr>
              <w:ind w:left="138" w:hanging="138"/>
              <w:rPr>
                <w:rFonts w:cs="Arial"/>
                <w:sz w:val="20"/>
                <w:szCs w:val="20"/>
              </w:rPr>
            </w:pPr>
            <w:r w:rsidRPr="005D0DD8">
              <w:rPr>
                <w:rFonts w:cs="Arial"/>
                <w:sz w:val="20"/>
                <w:szCs w:val="20"/>
              </w:rPr>
              <w:t>Contingency plans shall be in place for instances when water is contaminated</w:t>
            </w:r>
            <w:r w:rsidR="0097518B" w:rsidRPr="0097518B">
              <w:rPr>
                <w:rFonts w:cs="Arial"/>
                <w:sz w:val="20"/>
                <w:szCs w:val="20"/>
              </w:rPr>
              <w:t>.</w:t>
            </w:r>
            <w:r w:rsidR="002B6039">
              <w:rPr>
                <w:rFonts w:cs="Arial"/>
                <w:sz w:val="20"/>
                <w:szCs w:val="20"/>
              </w:rPr>
              <w:t xml:space="preserve"> </w:t>
            </w:r>
            <w:r w:rsidR="00841465">
              <w:rPr>
                <w:rFonts w:cs="Arial"/>
                <w:sz w:val="20"/>
                <w:szCs w:val="20"/>
              </w:rPr>
              <w:t xml:space="preserve">Non-potable water shall be </w:t>
            </w:r>
            <w:r>
              <w:rPr>
                <w:rFonts w:cs="Arial"/>
                <w:sz w:val="20"/>
                <w:szCs w:val="20"/>
              </w:rPr>
              <w:t xml:space="preserve">designed and </w:t>
            </w:r>
            <w:r w:rsidR="00841465">
              <w:rPr>
                <w:rFonts w:cs="Arial"/>
                <w:sz w:val="20"/>
                <w:szCs w:val="20"/>
              </w:rPr>
              <w:t>controlled</w:t>
            </w:r>
            <w:r>
              <w:rPr>
                <w:rFonts w:cs="Arial"/>
                <w:sz w:val="20"/>
                <w:szCs w:val="20"/>
              </w:rPr>
              <w:t xml:space="preserve"> to prevent contamination from backflow</w:t>
            </w:r>
            <w:r w:rsidR="00841465">
              <w:rPr>
                <w:rFonts w:cs="Arial"/>
                <w:sz w:val="20"/>
                <w:szCs w:val="20"/>
              </w:rPr>
              <w:t>.</w:t>
            </w:r>
          </w:p>
          <w:p w14:paraId="1B5D91EA" w14:textId="5622612A" w:rsidR="005C3A40" w:rsidRPr="00841465" w:rsidRDefault="00841465" w:rsidP="00B379EA">
            <w:pPr>
              <w:pStyle w:val="ListParagraph"/>
              <w:numPr>
                <w:ilvl w:val="0"/>
                <w:numId w:val="21"/>
              </w:numPr>
              <w:ind w:left="138" w:hanging="138"/>
              <w:rPr>
                <w:rFonts w:cs="Arial"/>
                <w:sz w:val="20"/>
                <w:szCs w:val="20"/>
              </w:rPr>
            </w:pPr>
            <w:r>
              <w:rPr>
                <w:rFonts w:cs="Arial"/>
                <w:sz w:val="20"/>
                <w:szCs w:val="20"/>
              </w:rPr>
              <w:t>Ice rooms and receptacles shall be designed and constructed to minimise ice contamination during storage and distribution.</w:t>
            </w:r>
          </w:p>
        </w:tc>
        <w:tc>
          <w:tcPr>
            <w:tcW w:w="3367" w:type="dxa"/>
            <w:shd w:val="clear" w:color="auto" w:fill="auto"/>
          </w:tcPr>
          <w:p w14:paraId="6FB37EAB" w14:textId="77777777" w:rsidR="005C3A40" w:rsidRDefault="005C3A40" w:rsidP="00B379EA">
            <w:pPr>
              <w:pStyle w:val="ListParagraph"/>
              <w:numPr>
                <w:ilvl w:val="0"/>
                <w:numId w:val="21"/>
              </w:numPr>
              <w:ind w:left="138" w:hanging="138"/>
              <w:rPr>
                <w:rFonts w:cs="Arial"/>
                <w:sz w:val="20"/>
                <w:szCs w:val="20"/>
              </w:rPr>
            </w:pPr>
            <w:r w:rsidRPr="00431E87">
              <w:rPr>
                <w:rFonts w:cs="Arial"/>
                <w:sz w:val="20"/>
                <w:szCs w:val="20"/>
              </w:rPr>
              <w:t>Measures have been taken to collect water and to recycle taking into consideration all food safety aspects.</w:t>
            </w:r>
          </w:p>
          <w:p w14:paraId="540F5CF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Crop irrigation requirements are calculated based on data.</w:t>
            </w:r>
          </w:p>
          <w:p w14:paraId="6C6E002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risk assessment that evaluates environmental issues for water management has been undertaken and is reviewed within 12 months.</w:t>
            </w:r>
          </w:p>
          <w:p w14:paraId="5308367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water management plan that identifies water sources and ensures efficiency of application is available.</w:t>
            </w:r>
          </w:p>
          <w:p w14:paraId="7D1DBDC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Records are maintained for crop irrigation/fertigation water usage.</w:t>
            </w:r>
          </w:p>
          <w:p w14:paraId="7907747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risk assessment has been conducted on physical and chemical pollution of water used on pre-harvest activities and is reviewed within 12 months.</w:t>
            </w:r>
          </w:p>
          <w:p w14:paraId="2E0C7B3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Corrective actions are taken based on adverse results from the risk assessment before the next harvest cycle.</w:t>
            </w:r>
          </w:p>
          <w:p w14:paraId="2FDF891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Where legally required, valid permits/licences are available for all farm water extraction, water storage infrastructure, on-farm usage and , where appropriate, any subsequent water discharge.</w:t>
            </w:r>
          </w:p>
          <w:p w14:paraId="2D9AA28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Water storage facilities are present and well maintained to take advantage of periods of maximum water availability.</w:t>
            </w:r>
          </w:p>
          <w:p w14:paraId="2059DBD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 risk assessment covers the microbiological quality of the water used in pre-harvest operations. </w:t>
            </w:r>
          </w:p>
          <w:p w14:paraId="325406A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If the risk assessment or water tests require it, adequate actions have been implemented to prevent product contamination.</w:t>
            </w:r>
          </w:p>
          <w:p w14:paraId="5C8EE61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Laboratory analysis considers microbiological contamination.</w:t>
            </w:r>
          </w:p>
          <w:p w14:paraId="711DE28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Ice or water used during harvest or cooling meets microbial standards for drinking water and is handled under sanitary conditions to prevent produce contamination.</w:t>
            </w:r>
          </w:p>
          <w:p w14:paraId="2287937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Water used for final product washing is potable or declared suitable by the competent authorities. </w:t>
            </w:r>
          </w:p>
          <w:p w14:paraId="4631B212"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Recirculated water has been filtered and pH, concentration and exposure levels to disinfectant are routinely monitored and the laboratory carrying out the water analysis is suitable.</w:t>
            </w:r>
          </w:p>
        </w:tc>
        <w:tc>
          <w:tcPr>
            <w:tcW w:w="3367" w:type="dxa"/>
          </w:tcPr>
          <w:p w14:paraId="7C75E95C" w14:textId="67C35A00" w:rsidR="009F5048" w:rsidRPr="009E6514" w:rsidRDefault="009F5048" w:rsidP="009F5048">
            <w:pPr>
              <w:rPr>
                <w:rFonts w:cs="Arial"/>
                <w:b/>
                <w:sz w:val="20"/>
                <w:szCs w:val="20"/>
                <w:u w:val="single"/>
              </w:rPr>
            </w:pPr>
            <w:r w:rsidRPr="009E6514">
              <w:rPr>
                <w:b/>
                <w:sz w:val="20"/>
                <w:szCs w:val="20"/>
                <w:u w:val="single"/>
              </w:rPr>
              <w:t>On-farm</w:t>
            </w:r>
          </w:p>
          <w:p w14:paraId="7B8934F3" w14:textId="52A0C36C" w:rsidR="005C3A40" w:rsidRDefault="005C3A40" w:rsidP="00B379EA">
            <w:pPr>
              <w:pStyle w:val="ListParagraph"/>
              <w:numPr>
                <w:ilvl w:val="0"/>
                <w:numId w:val="21"/>
              </w:numPr>
              <w:ind w:left="138" w:hanging="138"/>
              <w:rPr>
                <w:rFonts w:cs="Arial"/>
                <w:sz w:val="20"/>
                <w:szCs w:val="20"/>
              </w:rPr>
            </w:pPr>
            <w:r>
              <w:rPr>
                <w:rFonts w:cs="Arial"/>
                <w:sz w:val="20"/>
                <w:szCs w:val="20"/>
              </w:rPr>
              <w:t>Identify pre-harvest and postharvest water sources and monitor and manage to minimise potential contamination.</w:t>
            </w:r>
          </w:p>
          <w:p w14:paraId="59C15B5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Monitor and maintain water extraction points, water storage and delivery infrastructure and irrigation equipment.</w:t>
            </w:r>
          </w:p>
          <w:p w14:paraId="69DB002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Manage and maintain water storage tanks, water dumps, flumes and treatment tanks.</w:t>
            </w:r>
          </w:p>
          <w:p w14:paraId="1DAC44E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Manage all other water usage including for handwashing, cleaning equipment, containers and other produce contact surfaces. Risk assess and document variations to water quality.</w:t>
            </w:r>
          </w:p>
          <w:p w14:paraId="5BA3AFE9" w14:textId="77777777" w:rsidR="009F5048" w:rsidRPr="009E6514" w:rsidRDefault="009F5048" w:rsidP="009F5048">
            <w:pPr>
              <w:rPr>
                <w:b/>
                <w:sz w:val="20"/>
                <w:szCs w:val="20"/>
                <w:u w:val="single"/>
              </w:rPr>
            </w:pPr>
            <w:r w:rsidRPr="009E6514">
              <w:rPr>
                <w:b/>
                <w:sz w:val="20"/>
                <w:szCs w:val="20"/>
                <w:u w:val="single"/>
              </w:rPr>
              <w:t>Supply Chain</w:t>
            </w:r>
          </w:p>
          <w:p w14:paraId="4F3BFF24" w14:textId="1852E77E" w:rsidR="009F5048" w:rsidRDefault="009F5048" w:rsidP="00B379EA">
            <w:pPr>
              <w:pStyle w:val="ListParagraph"/>
              <w:numPr>
                <w:ilvl w:val="0"/>
                <w:numId w:val="21"/>
              </w:numPr>
              <w:ind w:left="138" w:hanging="138"/>
              <w:rPr>
                <w:rFonts w:cs="Arial"/>
                <w:sz w:val="20"/>
                <w:szCs w:val="20"/>
              </w:rPr>
            </w:pPr>
            <w:r>
              <w:rPr>
                <w:rFonts w:cs="Arial"/>
                <w:sz w:val="20"/>
                <w:szCs w:val="20"/>
              </w:rPr>
              <w:t>W</w:t>
            </w:r>
            <w:r w:rsidRPr="009F5048">
              <w:rPr>
                <w:rFonts w:cs="Arial"/>
                <w:sz w:val="20"/>
                <w:szCs w:val="20"/>
              </w:rPr>
              <w:t>ater sources and infrastructure</w:t>
            </w:r>
            <w:r>
              <w:rPr>
                <w:rFonts w:cs="Arial"/>
                <w:sz w:val="20"/>
                <w:szCs w:val="20"/>
              </w:rPr>
              <w:t xml:space="preserve"> are managed</w:t>
            </w:r>
            <w:r w:rsidRPr="009F5048">
              <w:rPr>
                <w:rFonts w:cs="Arial"/>
                <w:sz w:val="20"/>
                <w:szCs w:val="20"/>
              </w:rPr>
              <w:t>.</w:t>
            </w:r>
          </w:p>
          <w:p w14:paraId="445749AC" w14:textId="02A655F8" w:rsidR="009F5048" w:rsidRPr="009F5048" w:rsidRDefault="009F5048" w:rsidP="00B379EA">
            <w:pPr>
              <w:pStyle w:val="ListParagraph"/>
              <w:numPr>
                <w:ilvl w:val="0"/>
                <w:numId w:val="21"/>
              </w:numPr>
              <w:ind w:left="138" w:hanging="138"/>
              <w:rPr>
                <w:rFonts w:cs="Arial"/>
                <w:sz w:val="20"/>
                <w:szCs w:val="20"/>
              </w:rPr>
            </w:pPr>
            <w:r>
              <w:rPr>
                <w:rFonts w:cs="Arial"/>
                <w:sz w:val="20"/>
                <w:szCs w:val="20"/>
              </w:rPr>
              <w:t>Water use is managed to minimise risk of contaminating produce.</w:t>
            </w:r>
          </w:p>
          <w:p w14:paraId="11A2FF84" w14:textId="3AC5BEF8" w:rsidR="009F5048" w:rsidRPr="009F5048" w:rsidRDefault="009F5048" w:rsidP="009F5048">
            <w:pPr>
              <w:rPr>
                <w:rFonts w:cs="Arial"/>
                <w:sz w:val="20"/>
                <w:szCs w:val="20"/>
              </w:rPr>
            </w:pPr>
          </w:p>
        </w:tc>
      </w:tr>
      <w:tr w:rsidR="005C3A40" w:rsidRPr="00E97B3D" w14:paraId="4EDBD908" w14:textId="77777777" w:rsidTr="009D1B84">
        <w:tc>
          <w:tcPr>
            <w:tcW w:w="1843" w:type="dxa"/>
          </w:tcPr>
          <w:p w14:paraId="39F5E1C9" w14:textId="77777777" w:rsidR="005C3A40" w:rsidRPr="008117CB" w:rsidRDefault="005C3A40" w:rsidP="009D1B84">
            <w:pPr>
              <w:rPr>
                <w:rFonts w:cs="Arial"/>
                <w:b/>
                <w:sz w:val="20"/>
                <w:szCs w:val="20"/>
              </w:rPr>
            </w:pPr>
            <w:r w:rsidRPr="008117CB">
              <w:rPr>
                <w:rFonts w:cs="Arial"/>
                <w:b/>
                <w:sz w:val="20"/>
                <w:szCs w:val="20"/>
              </w:rPr>
              <w:t>Allergens</w:t>
            </w:r>
          </w:p>
        </w:tc>
        <w:tc>
          <w:tcPr>
            <w:tcW w:w="3366" w:type="dxa"/>
          </w:tcPr>
          <w:p w14:paraId="28E3BC27" w14:textId="1BD0F298" w:rsidR="005C3A40" w:rsidRDefault="005C3A40" w:rsidP="00B379EA">
            <w:pPr>
              <w:pStyle w:val="ListParagraph"/>
              <w:numPr>
                <w:ilvl w:val="0"/>
                <w:numId w:val="21"/>
              </w:numPr>
              <w:ind w:left="138" w:hanging="138"/>
              <w:rPr>
                <w:rFonts w:cs="Arial"/>
                <w:sz w:val="20"/>
                <w:szCs w:val="20"/>
              </w:rPr>
            </w:pPr>
            <w:r>
              <w:rPr>
                <w:rFonts w:cs="Arial"/>
                <w:sz w:val="20"/>
                <w:szCs w:val="20"/>
              </w:rPr>
              <w:t>The site shall have a system for the management of allergenic materials which minimise</w:t>
            </w:r>
            <w:r w:rsidR="00BB67F5">
              <w:rPr>
                <w:rFonts w:cs="Arial"/>
                <w:sz w:val="20"/>
                <w:szCs w:val="20"/>
              </w:rPr>
              <w:t>s</w:t>
            </w:r>
            <w:r>
              <w:rPr>
                <w:rFonts w:cs="Arial"/>
                <w:sz w:val="20"/>
                <w:szCs w:val="20"/>
              </w:rPr>
              <w:t xml:space="preserve"> the risk of allergen contamination of products and meets legal requirements for labelling in the country of sale.</w:t>
            </w:r>
          </w:p>
          <w:p w14:paraId="43B5FFBB"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 xml:space="preserve">A documented risk assessment shall be carried out to identify routes of contamination and establish documented policies and procedures for handling raw materials and intermediate and finished product to ensure cross-contamination is avoided. </w:t>
            </w:r>
          </w:p>
        </w:tc>
        <w:tc>
          <w:tcPr>
            <w:tcW w:w="3367" w:type="dxa"/>
          </w:tcPr>
          <w:p w14:paraId="58274712" w14:textId="77777777" w:rsidR="008315D1" w:rsidRPr="008315D1" w:rsidRDefault="008315D1" w:rsidP="008315D1">
            <w:pPr>
              <w:rPr>
                <w:rFonts w:cs="Arial"/>
                <w:b/>
                <w:sz w:val="20"/>
                <w:szCs w:val="20"/>
                <w:u w:val="single"/>
              </w:rPr>
            </w:pPr>
            <w:r w:rsidRPr="008315D1">
              <w:rPr>
                <w:b/>
                <w:sz w:val="20"/>
                <w:szCs w:val="20"/>
                <w:u w:val="single"/>
              </w:rPr>
              <w:t>Primary production</w:t>
            </w:r>
          </w:p>
          <w:p w14:paraId="495B72B2" w14:textId="0C1D3636" w:rsidR="002A54F2" w:rsidRDefault="002A54F2" w:rsidP="00B379EA">
            <w:pPr>
              <w:pStyle w:val="ListParagraph"/>
              <w:numPr>
                <w:ilvl w:val="0"/>
                <w:numId w:val="21"/>
              </w:numPr>
              <w:ind w:left="138" w:hanging="138"/>
              <w:rPr>
                <w:rFonts w:cs="Arial"/>
                <w:sz w:val="20"/>
                <w:szCs w:val="20"/>
              </w:rPr>
            </w:pPr>
            <w:r>
              <w:rPr>
                <w:rFonts w:cs="Arial"/>
                <w:sz w:val="20"/>
                <w:szCs w:val="20"/>
              </w:rPr>
              <w:t xml:space="preserve">Allergen management program to list allergens </w:t>
            </w:r>
            <w:r w:rsidR="008F1ABA">
              <w:rPr>
                <w:rFonts w:cs="Arial"/>
                <w:sz w:val="20"/>
                <w:szCs w:val="20"/>
              </w:rPr>
              <w:t xml:space="preserve">applicable </w:t>
            </w:r>
            <w:r>
              <w:rPr>
                <w:rFonts w:cs="Arial"/>
                <w:sz w:val="20"/>
                <w:szCs w:val="20"/>
              </w:rPr>
              <w:t>in the country of production</w:t>
            </w:r>
            <w:r w:rsidR="008F1ABA">
              <w:rPr>
                <w:rFonts w:cs="Arial"/>
                <w:sz w:val="20"/>
                <w:szCs w:val="20"/>
              </w:rPr>
              <w:t>/destination.</w:t>
            </w:r>
          </w:p>
          <w:p w14:paraId="3820816D" w14:textId="27E9A493" w:rsidR="005C3A40" w:rsidRDefault="002B6D2B" w:rsidP="00B379EA">
            <w:pPr>
              <w:pStyle w:val="ListParagraph"/>
              <w:numPr>
                <w:ilvl w:val="0"/>
                <w:numId w:val="21"/>
              </w:numPr>
              <w:ind w:left="138" w:hanging="138"/>
              <w:rPr>
                <w:rFonts w:cs="Arial"/>
                <w:sz w:val="20"/>
                <w:szCs w:val="20"/>
              </w:rPr>
            </w:pPr>
            <w:r>
              <w:rPr>
                <w:rFonts w:cs="Arial"/>
                <w:sz w:val="20"/>
                <w:szCs w:val="20"/>
              </w:rPr>
              <w:t>T</w:t>
            </w:r>
            <w:r w:rsidR="005C3A40">
              <w:rPr>
                <w:rFonts w:cs="Arial"/>
                <w:sz w:val="20"/>
                <w:szCs w:val="20"/>
              </w:rPr>
              <w:t>he responsibility and methods used to control and prevent sources of allergens shall be documented and implemented.</w:t>
            </w:r>
          </w:p>
          <w:p w14:paraId="613F64B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Product labelling, in accordance with regulatory requirements will include allergens.</w:t>
            </w:r>
          </w:p>
          <w:p w14:paraId="7135ACD3"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1FC02E9" w14:textId="77777777" w:rsidR="002B6D2B" w:rsidRDefault="002B6D2B" w:rsidP="00B379EA">
            <w:pPr>
              <w:pStyle w:val="ListParagraph"/>
              <w:numPr>
                <w:ilvl w:val="0"/>
                <w:numId w:val="21"/>
              </w:numPr>
              <w:ind w:left="138" w:hanging="138"/>
              <w:rPr>
                <w:rFonts w:cs="Arial"/>
                <w:sz w:val="20"/>
                <w:szCs w:val="20"/>
              </w:rPr>
            </w:pPr>
            <w:r>
              <w:rPr>
                <w:rFonts w:cs="Arial"/>
                <w:sz w:val="20"/>
                <w:szCs w:val="20"/>
              </w:rPr>
              <w:t>The responsibility and methods used to control and prevent sources of allergens shall be documented and implemented.</w:t>
            </w:r>
          </w:p>
          <w:p w14:paraId="36517D87" w14:textId="77777777" w:rsidR="008315D1" w:rsidRDefault="002B6D2B" w:rsidP="00B379EA">
            <w:pPr>
              <w:pStyle w:val="ListParagraph"/>
              <w:numPr>
                <w:ilvl w:val="0"/>
                <w:numId w:val="21"/>
              </w:numPr>
              <w:ind w:left="138" w:hanging="138"/>
              <w:rPr>
                <w:rFonts w:cs="Arial"/>
                <w:sz w:val="20"/>
                <w:szCs w:val="20"/>
              </w:rPr>
            </w:pPr>
            <w:r>
              <w:rPr>
                <w:rFonts w:cs="Arial"/>
                <w:sz w:val="20"/>
                <w:szCs w:val="20"/>
              </w:rPr>
              <w:t>Sites that do not handle allergenic material shall document, implement and maintain an allergen management program addressing the mitigation of introducing unintended allergens.</w:t>
            </w:r>
          </w:p>
          <w:p w14:paraId="788DF45C" w14:textId="77777777" w:rsidR="003C6DDF" w:rsidRPr="006810DD" w:rsidRDefault="003C6DDF" w:rsidP="003C6DDF">
            <w:pPr>
              <w:rPr>
                <w:b/>
                <w:sz w:val="20"/>
                <w:szCs w:val="20"/>
                <w:u w:val="single"/>
              </w:rPr>
            </w:pPr>
            <w:r w:rsidRPr="006810DD">
              <w:rPr>
                <w:b/>
                <w:sz w:val="20"/>
                <w:szCs w:val="20"/>
                <w:u w:val="single"/>
              </w:rPr>
              <w:t>Storage and distribution</w:t>
            </w:r>
          </w:p>
          <w:p w14:paraId="32F83468" w14:textId="77777777" w:rsidR="00BA2564" w:rsidRDefault="00841465" w:rsidP="00B379EA">
            <w:pPr>
              <w:pStyle w:val="ListParagraph"/>
              <w:numPr>
                <w:ilvl w:val="0"/>
                <w:numId w:val="21"/>
              </w:numPr>
              <w:ind w:left="138" w:hanging="138"/>
              <w:rPr>
                <w:rFonts w:cs="Arial"/>
                <w:sz w:val="20"/>
                <w:szCs w:val="20"/>
              </w:rPr>
            </w:pPr>
            <w:r>
              <w:rPr>
                <w:rFonts w:cs="Arial"/>
                <w:sz w:val="20"/>
                <w:szCs w:val="20"/>
              </w:rPr>
              <w:t>Responsibility and methods used to control and prevent sources of allergens shall be documented and implemented.</w:t>
            </w:r>
          </w:p>
          <w:p w14:paraId="5211F9EE" w14:textId="39CD41DB" w:rsidR="00BA2564" w:rsidRPr="00451589" w:rsidRDefault="00BA2564" w:rsidP="00B379EA">
            <w:pPr>
              <w:pStyle w:val="ListParagraph"/>
              <w:numPr>
                <w:ilvl w:val="0"/>
                <w:numId w:val="21"/>
              </w:numPr>
              <w:ind w:left="138" w:hanging="138"/>
              <w:rPr>
                <w:rFonts w:cs="Arial"/>
                <w:sz w:val="20"/>
                <w:szCs w:val="20"/>
              </w:rPr>
            </w:pPr>
            <w:r w:rsidRPr="00451589">
              <w:rPr>
                <w:rFonts w:cs="Arial"/>
                <w:sz w:val="20"/>
                <w:szCs w:val="20"/>
              </w:rPr>
              <w:t>Allergen management to include identification, labelling</w:t>
            </w:r>
            <w:r w:rsidR="00773360">
              <w:rPr>
                <w:rFonts w:cs="Arial"/>
                <w:sz w:val="20"/>
                <w:szCs w:val="20"/>
              </w:rPr>
              <w:t xml:space="preserve"> and</w:t>
            </w:r>
            <w:r w:rsidRPr="00451589">
              <w:rPr>
                <w:rFonts w:cs="Arial"/>
                <w:sz w:val="20"/>
                <w:szCs w:val="20"/>
              </w:rPr>
              <w:t xml:space="preserve"> handling</w:t>
            </w:r>
            <w:r w:rsidR="00773360">
              <w:rPr>
                <w:rFonts w:cs="Arial"/>
                <w:sz w:val="20"/>
                <w:szCs w:val="20"/>
              </w:rPr>
              <w:t>, and</w:t>
            </w:r>
            <w:r w:rsidRPr="00451589">
              <w:rPr>
                <w:rFonts w:cs="Arial"/>
                <w:sz w:val="20"/>
                <w:szCs w:val="20"/>
              </w:rPr>
              <w:t xml:space="preserve"> product recoup</w:t>
            </w:r>
            <w:r w:rsidR="00773360">
              <w:rPr>
                <w:rFonts w:cs="Arial"/>
                <w:sz w:val="20"/>
                <w:szCs w:val="20"/>
              </w:rPr>
              <w:t xml:space="preserve"> and plans to mitigate accidently introduced allergens</w:t>
            </w:r>
            <w:r w:rsidRPr="00451589">
              <w:rPr>
                <w:rFonts w:cs="Arial"/>
                <w:sz w:val="20"/>
                <w:szCs w:val="20"/>
              </w:rPr>
              <w:t>.</w:t>
            </w:r>
          </w:p>
        </w:tc>
        <w:tc>
          <w:tcPr>
            <w:tcW w:w="3367" w:type="dxa"/>
          </w:tcPr>
          <w:p w14:paraId="16ADF64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Product labelling is done according to applicable food regulations in the country of intended sale and according to customer specifications. </w:t>
            </w:r>
          </w:p>
          <w:p w14:paraId="2ACED5D2"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 xml:space="preserve">Products are labelled to identify them where the risk assessment indicates potential food allergen cross-contamination. </w:t>
            </w:r>
          </w:p>
        </w:tc>
        <w:tc>
          <w:tcPr>
            <w:tcW w:w="3367" w:type="dxa"/>
          </w:tcPr>
          <w:p w14:paraId="026014D6" w14:textId="13979B6E" w:rsidR="009F5048" w:rsidRPr="009E6514" w:rsidRDefault="009F5048" w:rsidP="009F5048">
            <w:pPr>
              <w:rPr>
                <w:rFonts w:cs="Arial"/>
                <w:b/>
                <w:sz w:val="20"/>
                <w:szCs w:val="20"/>
                <w:u w:val="single"/>
              </w:rPr>
            </w:pPr>
            <w:r w:rsidRPr="009E6514">
              <w:rPr>
                <w:b/>
                <w:sz w:val="20"/>
                <w:szCs w:val="20"/>
                <w:u w:val="single"/>
              </w:rPr>
              <w:t>On-farm</w:t>
            </w:r>
          </w:p>
          <w:p w14:paraId="5BED97B4" w14:textId="22390EF1" w:rsidR="005C3A40" w:rsidRDefault="005C3A40" w:rsidP="00B379EA">
            <w:pPr>
              <w:pStyle w:val="ListParagraph"/>
              <w:numPr>
                <w:ilvl w:val="0"/>
                <w:numId w:val="21"/>
              </w:numPr>
              <w:ind w:left="138" w:hanging="138"/>
              <w:rPr>
                <w:rFonts w:cs="Arial"/>
                <w:sz w:val="20"/>
                <w:szCs w:val="20"/>
              </w:rPr>
            </w:pPr>
            <w:r>
              <w:rPr>
                <w:rFonts w:cs="Arial"/>
                <w:sz w:val="20"/>
                <w:szCs w:val="20"/>
              </w:rPr>
              <w:t>Raw material inputs are reviewed for known allergens and if identified an allergen management plan</w:t>
            </w:r>
            <w:r w:rsidR="00BB67F5">
              <w:rPr>
                <w:rFonts w:cs="Arial"/>
                <w:sz w:val="20"/>
                <w:szCs w:val="20"/>
              </w:rPr>
              <w:t xml:space="preserve"> is documented</w:t>
            </w:r>
            <w:r>
              <w:rPr>
                <w:rFonts w:cs="Arial"/>
                <w:sz w:val="20"/>
                <w:szCs w:val="20"/>
              </w:rPr>
              <w:t>.</w:t>
            </w:r>
          </w:p>
          <w:p w14:paraId="44E1B9F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Allergen training is provided for workers.</w:t>
            </w:r>
          </w:p>
          <w:p w14:paraId="72E0DB68" w14:textId="12A22EFC" w:rsidR="005C3A40" w:rsidRDefault="005C3A40" w:rsidP="00B379EA">
            <w:pPr>
              <w:pStyle w:val="ListParagraph"/>
              <w:numPr>
                <w:ilvl w:val="0"/>
                <w:numId w:val="21"/>
              </w:numPr>
              <w:ind w:left="138" w:hanging="138"/>
              <w:rPr>
                <w:rFonts w:cs="Arial"/>
                <w:sz w:val="20"/>
                <w:szCs w:val="20"/>
              </w:rPr>
            </w:pPr>
            <w:r>
              <w:rPr>
                <w:rFonts w:cs="Arial"/>
                <w:sz w:val="20"/>
                <w:szCs w:val="20"/>
              </w:rPr>
              <w:t>Allergen labelling is managed to comply with regulations in the country of production and destination country.</w:t>
            </w:r>
          </w:p>
          <w:p w14:paraId="72F13629" w14:textId="3ADCBAEB" w:rsidR="009F5048" w:rsidRPr="009E6514" w:rsidRDefault="009F5048" w:rsidP="009F5048">
            <w:pPr>
              <w:rPr>
                <w:rFonts w:cs="Arial"/>
                <w:b/>
                <w:sz w:val="20"/>
                <w:szCs w:val="20"/>
                <w:u w:val="single"/>
              </w:rPr>
            </w:pPr>
            <w:r w:rsidRPr="009E6514">
              <w:rPr>
                <w:b/>
                <w:sz w:val="20"/>
                <w:szCs w:val="20"/>
                <w:u w:val="single"/>
              </w:rPr>
              <w:t>Supply chain</w:t>
            </w:r>
          </w:p>
          <w:p w14:paraId="22A92ACE" w14:textId="42D6C6B5" w:rsidR="009F5048" w:rsidRPr="00E97B3D" w:rsidRDefault="009F5048" w:rsidP="00B379EA">
            <w:pPr>
              <w:pStyle w:val="ListParagraph"/>
              <w:numPr>
                <w:ilvl w:val="0"/>
                <w:numId w:val="21"/>
              </w:numPr>
              <w:ind w:left="138" w:hanging="138"/>
              <w:rPr>
                <w:rFonts w:cs="Arial"/>
                <w:sz w:val="20"/>
                <w:szCs w:val="20"/>
              </w:rPr>
            </w:pPr>
            <w:r>
              <w:rPr>
                <w:rFonts w:cs="Arial"/>
                <w:sz w:val="20"/>
                <w:szCs w:val="20"/>
              </w:rPr>
              <w:t>Potential sources of allergens are identified and managed.</w:t>
            </w:r>
          </w:p>
        </w:tc>
      </w:tr>
      <w:tr w:rsidR="005C3A40" w:rsidRPr="00E97B3D" w14:paraId="55790FC4" w14:textId="77777777" w:rsidTr="009D1B84">
        <w:tc>
          <w:tcPr>
            <w:tcW w:w="1843" w:type="dxa"/>
          </w:tcPr>
          <w:p w14:paraId="6321EA96" w14:textId="77777777" w:rsidR="005C3A40" w:rsidRPr="008117CB" w:rsidRDefault="005C3A40" w:rsidP="009D1B84">
            <w:pPr>
              <w:rPr>
                <w:rFonts w:cs="Arial"/>
                <w:b/>
                <w:sz w:val="20"/>
                <w:szCs w:val="20"/>
              </w:rPr>
            </w:pPr>
            <w:r w:rsidRPr="008117CB">
              <w:rPr>
                <w:rFonts w:cs="Arial"/>
                <w:b/>
                <w:sz w:val="20"/>
                <w:szCs w:val="20"/>
              </w:rPr>
              <w:t>Premises, facilities, equipment, tools, packaging and vehicles</w:t>
            </w:r>
          </w:p>
        </w:tc>
        <w:tc>
          <w:tcPr>
            <w:tcW w:w="3366" w:type="dxa"/>
          </w:tcPr>
          <w:p w14:paraId="27315EC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production site shall be of suitable size, location and construction and be maintained to reduce the risk of contamination and facilitate the production of safe and legal finished products.</w:t>
            </w:r>
          </w:p>
          <w:p w14:paraId="2C0E9DF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Systems shall protect products, premises and brands from malicious actions while under the control of the site.</w:t>
            </w:r>
          </w:p>
          <w:p w14:paraId="47CDD44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factory layout, flow of processes and movement of personnel shall be sufficient to prevent the risk of product contamination and to comply with relevant legislation.</w:t>
            </w:r>
          </w:p>
          <w:p w14:paraId="3E54BA2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fabrication of the site, buildings and facilities shall be suitable for the intended purpose.</w:t>
            </w:r>
          </w:p>
          <w:p w14:paraId="53770DC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Utilities used within the production and storage areas shall be monitored to effectively control the risk of product.</w:t>
            </w:r>
          </w:p>
          <w:p w14:paraId="1958D62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All food processing equipment shall be suitable for the intended purpose and shall be used to minimise the risk of contamination of product.</w:t>
            </w:r>
          </w:p>
          <w:p w14:paraId="001B580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An effective maintenance programme shall be in operation for plant and equipment to prevent contamination and reduce the potential for breakdowns.</w:t>
            </w:r>
          </w:p>
          <w:p w14:paraId="340BD1B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Appropriate facilities and procedures shall be in place to control the risk of chemical or physical contamination of product.</w:t>
            </w:r>
          </w:p>
          <w:p w14:paraId="4478370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risk of product contamination shall be reduced or eliminated by the effective use of equipment to remove or detect foreign bodies.</w:t>
            </w:r>
          </w:p>
          <w:p w14:paraId="52E4444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Housekeeping and cleaning systems shall be in place which ensure appropriate standards of hygiene are maintained at all times and the risk of product contamination is minimised.</w:t>
            </w:r>
          </w:p>
          <w:p w14:paraId="1A1C939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Waste disposal shall be managed in accordance with legal requirements and to prevent accumulation, risk of contamination and the attraction of pests.</w:t>
            </w:r>
          </w:p>
          <w:p w14:paraId="5555DC7E" w14:textId="3359E94A" w:rsidR="005C3A40" w:rsidRDefault="005C3A40" w:rsidP="00B379EA">
            <w:pPr>
              <w:pStyle w:val="ListParagraph"/>
              <w:numPr>
                <w:ilvl w:val="0"/>
                <w:numId w:val="21"/>
              </w:numPr>
              <w:ind w:left="138" w:hanging="138"/>
              <w:rPr>
                <w:rFonts w:cs="Arial"/>
                <w:sz w:val="20"/>
                <w:szCs w:val="20"/>
              </w:rPr>
            </w:pPr>
            <w:r>
              <w:rPr>
                <w:rFonts w:cs="Arial"/>
                <w:sz w:val="20"/>
                <w:szCs w:val="20"/>
              </w:rPr>
              <w:t>All facilities used for the storage of raw materials, packaging, in</w:t>
            </w:r>
            <w:r w:rsidR="00BB67F5">
              <w:rPr>
                <w:rFonts w:cs="Arial"/>
                <w:sz w:val="20"/>
                <w:szCs w:val="20"/>
              </w:rPr>
              <w:noBreakHyphen/>
            </w:r>
            <w:r>
              <w:rPr>
                <w:rFonts w:cs="Arial"/>
                <w:sz w:val="20"/>
                <w:szCs w:val="20"/>
              </w:rPr>
              <w:t>process products and finished products shall be suitable for purpose.</w:t>
            </w:r>
          </w:p>
          <w:p w14:paraId="59F8BE2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Procedures shall be in place to ensure that the management of dispatch and of the vehicles and containers used for transporting products from the site do not present a risk to the safety, security or quality of the products.</w:t>
            </w:r>
          </w:p>
          <w:p w14:paraId="36A43CC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Product packaging shall be appropriate for the intended use and shall be stored under conditions to prevent contamination and minimise deterioration.</w:t>
            </w:r>
          </w:p>
          <w:p w14:paraId="55BC913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The site shall operate to procedures and/or work instructions that ensure the production of consistently safe and legal product with the desired quality characteristics, in full compliance with the HACCP food safety plan. </w:t>
            </w:r>
          </w:p>
          <w:p w14:paraId="3E1C76B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management controls of product labelling activities shall ensure that products will be correctly labelled and coded.</w:t>
            </w:r>
          </w:p>
          <w:p w14:paraId="65028AF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site shall operate a quantity control system which conforms to legal requirements in the country where the product is sold and any additional industry sector codes or specified customer requirements.</w:t>
            </w:r>
          </w:p>
          <w:p w14:paraId="2D991831" w14:textId="77777777" w:rsidR="005C3A40" w:rsidRPr="00D33C0A" w:rsidRDefault="005C3A40" w:rsidP="00B379EA">
            <w:pPr>
              <w:pStyle w:val="ListParagraph"/>
              <w:numPr>
                <w:ilvl w:val="0"/>
                <w:numId w:val="21"/>
              </w:numPr>
              <w:ind w:left="138" w:hanging="138"/>
              <w:rPr>
                <w:rFonts w:cs="Arial"/>
                <w:sz w:val="20"/>
                <w:szCs w:val="20"/>
              </w:rPr>
            </w:pPr>
            <w:r>
              <w:rPr>
                <w:rFonts w:cs="Arial"/>
                <w:sz w:val="20"/>
                <w:szCs w:val="20"/>
              </w:rPr>
              <w:t>The site shall be able to demonstrate that production facilities and controls are suitable to prevent pathogen contamination of products.</w:t>
            </w:r>
          </w:p>
        </w:tc>
        <w:tc>
          <w:tcPr>
            <w:tcW w:w="3367" w:type="dxa"/>
          </w:tcPr>
          <w:p w14:paraId="4005D193" w14:textId="77777777" w:rsidR="008315D1" w:rsidRPr="008315D1" w:rsidRDefault="008315D1" w:rsidP="008315D1">
            <w:pPr>
              <w:rPr>
                <w:rFonts w:cs="Arial"/>
                <w:b/>
                <w:sz w:val="20"/>
                <w:szCs w:val="20"/>
                <w:u w:val="single"/>
              </w:rPr>
            </w:pPr>
            <w:r w:rsidRPr="008315D1">
              <w:rPr>
                <w:b/>
                <w:sz w:val="20"/>
                <w:szCs w:val="20"/>
                <w:u w:val="single"/>
              </w:rPr>
              <w:t>Primary production</w:t>
            </w:r>
          </w:p>
          <w:p w14:paraId="6541E511" w14:textId="45C83A1C"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 xml:space="preserve">Food contact packaging and agricultural inputs shall be documented, kept current, comply with relevant legislation and be verified to ensure product safety </w:t>
            </w:r>
            <w:r w:rsidR="00A73619">
              <w:rPr>
                <w:rFonts w:cs="Arial"/>
                <w:sz w:val="20"/>
                <w:szCs w:val="20"/>
              </w:rPr>
              <w:t>and</w:t>
            </w:r>
            <w:r w:rsidR="005C3A40">
              <w:rPr>
                <w:rFonts w:cs="Arial"/>
                <w:sz w:val="20"/>
                <w:szCs w:val="20"/>
              </w:rPr>
              <w:t xml:space="preserve"> fit for its intended purpose.</w:t>
            </w:r>
          </w:p>
          <w:p w14:paraId="2BFDB22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Labels shall be accurate and comply with legislation.</w:t>
            </w:r>
          </w:p>
          <w:p w14:paraId="3EA7D74F" w14:textId="48F14CEC"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 register of packaging materials and agricultural inputs </w:t>
            </w:r>
            <w:r w:rsidR="00A73619">
              <w:rPr>
                <w:rFonts w:cs="Arial"/>
                <w:sz w:val="20"/>
                <w:szCs w:val="20"/>
              </w:rPr>
              <w:t xml:space="preserve">labels and </w:t>
            </w:r>
            <w:r>
              <w:rPr>
                <w:rFonts w:cs="Arial"/>
                <w:sz w:val="20"/>
                <w:szCs w:val="20"/>
              </w:rPr>
              <w:t>specifications</w:t>
            </w:r>
            <w:r w:rsidR="00A73619">
              <w:rPr>
                <w:rFonts w:cs="Arial"/>
                <w:sz w:val="20"/>
                <w:szCs w:val="20"/>
              </w:rPr>
              <w:t xml:space="preserve"> </w:t>
            </w:r>
            <w:r>
              <w:rPr>
                <w:rFonts w:cs="Arial"/>
                <w:sz w:val="20"/>
                <w:szCs w:val="20"/>
              </w:rPr>
              <w:t>be maintained.</w:t>
            </w:r>
          </w:p>
          <w:p w14:paraId="47FBCF6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Buildings used to store equipment, field chemicals, field packaging materials, or field product shall be designed and durably constructed to comply to good hygiene practices and to avoid product contamination.</w:t>
            </w:r>
          </w:p>
          <w:p w14:paraId="2251B815" w14:textId="38DA89A0" w:rsidR="005C3A40" w:rsidRDefault="00EB1BFB" w:rsidP="00B379EA">
            <w:pPr>
              <w:pStyle w:val="ListParagraph"/>
              <w:numPr>
                <w:ilvl w:val="0"/>
                <w:numId w:val="21"/>
              </w:numPr>
              <w:ind w:left="138" w:hanging="138"/>
              <w:rPr>
                <w:rFonts w:cs="Arial"/>
                <w:sz w:val="20"/>
                <w:szCs w:val="20"/>
              </w:rPr>
            </w:pPr>
            <w:r>
              <w:rPr>
                <w:rFonts w:cs="Arial"/>
                <w:sz w:val="20"/>
                <w:szCs w:val="20"/>
              </w:rPr>
              <w:t>Indoor growing s</w:t>
            </w:r>
            <w:r w:rsidR="005C3A40">
              <w:rPr>
                <w:rFonts w:cs="Arial"/>
                <w:sz w:val="20"/>
                <w:szCs w:val="20"/>
              </w:rPr>
              <w:t>ites</w:t>
            </w:r>
            <w:r>
              <w:rPr>
                <w:rFonts w:cs="Arial"/>
                <w:sz w:val="20"/>
                <w:szCs w:val="20"/>
              </w:rPr>
              <w:t xml:space="preserve"> and the drainage facilities </w:t>
            </w:r>
            <w:r w:rsidR="005C3A40">
              <w:rPr>
                <w:rFonts w:cs="Arial"/>
                <w:sz w:val="20"/>
                <w:szCs w:val="20"/>
              </w:rPr>
              <w:t>shall be designed to food safety risk.</w:t>
            </w:r>
          </w:p>
          <w:p w14:paraId="340FC08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procedure for handling glass or hard plastic breakages in green houses shall be documented and implemented.</w:t>
            </w:r>
          </w:p>
          <w:p w14:paraId="5B5A4FD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Specified requirements shall be met for chilling, cold storage and controlled atmosphere facilities.</w:t>
            </w:r>
          </w:p>
          <w:p w14:paraId="32B5BF8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Specified requirements shall be met for storage of dry ingredients, packaging and utensils. </w:t>
            </w:r>
          </w:p>
          <w:p w14:paraId="018252E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Specified requirements shall be met for construction and storage of machinery, conveyors, harvesting rigs.</w:t>
            </w:r>
          </w:p>
          <w:p w14:paraId="7FB310C0" w14:textId="2C834FE1" w:rsidR="005C3A40" w:rsidRDefault="005C3A40" w:rsidP="00B379EA">
            <w:pPr>
              <w:pStyle w:val="ListParagraph"/>
              <w:numPr>
                <w:ilvl w:val="0"/>
                <w:numId w:val="21"/>
              </w:numPr>
              <w:ind w:left="138" w:hanging="138"/>
              <w:rPr>
                <w:rFonts w:cs="Arial"/>
                <w:sz w:val="20"/>
                <w:szCs w:val="20"/>
              </w:rPr>
            </w:pPr>
            <w:r>
              <w:rPr>
                <w:rFonts w:cs="Arial"/>
                <w:sz w:val="20"/>
                <w:szCs w:val="20"/>
              </w:rPr>
              <w:t>Equipment, vehicles, tools, utensils used in farming that may contact produce are in good repair, clean</w:t>
            </w:r>
            <w:r w:rsidR="00A73619">
              <w:rPr>
                <w:rFonts w:cs="Arial"/>
                <w:sz w:val="20"/>
                <w:szCs w:val="20"/>
              </w:rPr>
              <w:t>, ssanitised</w:t>
            </w:r>
            <w:r>
              <w:rPr>
                <w:rFonts w:cs="Arial"/>
                <w:sz w:val="20"/>
                <w:szCs w:val="20"/>
              </w:rPr>
              <w:t xml:space="preserve"> and stored appropriately.</w:t>
            </w:r>
          </w:p>
          <w:p w14:paraId="139695B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Water tanks shall be cleaned frequently.</w:t>
            </w:r>
          </w:p>
          <w:p w14:paraId="12FAEF3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Harvest containers and pallets shall be inspected before and during harvesting. There shall be a documented and implemented procedure.</w:t>
            </w:r>
          </w:p>
          <w:p w14:paraId="3FB8DBDD" w14:textId="721ED5F6" w:rsidR="005C3A40" w:rsidRDefault="005C3A40" w:rsidP="00B379EA">
            <w:pPr>
              <w:pStyle w:val="ListParagraph"/>
              <w:numPr>
                <w:ilvl w:val="0"/>
                <w:numId w:val="21"/>
              </w:numPr>
              <w:ind w:left="138" w:hanging="138"/>
              <w:rPr>
                <w:rFonts w:cs="Arial"/>
                <w:sz w:val="20"/>
                <w:szCs w:val="20"/>
              </w:rPr>
            </w:pPr>
            <w:r>
              <w:rPr>
                <w:rFonts w:cs="Arial"/>
                <w:sz w:val="20"/>
                <w:szCs w:val="20"/>
              </w:rPr>
              <w:t>Harvest containers used for non</w:t>
            </w:r>
            <w:r w:rsidR="00BB67F5">
              <w:rPr>
                <w:rFonts w:cs="Arial"/>
                <w:sz w:val="20"/>
                <w:szCs w:val="20"/>
              </w:rPr>
              <w:noBreakHyphen/>
            </w:r>
            <w:r>
              <w:rPr>
                <w:rFonts w:cs="Arial"/>
                <w:sz w:val="20"/>
                <w:szCs w:val="20"/>
              </w:rPr>
              <w:t>harvest activities will be dealt with appropriately.</w:t>
            </w:r>
          </w:p>
          <w:p w14:paraId="31D78BE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Vehicles for transport of produce shall meet specified requirements. </w:t>
            </w:r>
          </w:p>
          <w:p w14:paraId="351FA00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Tractors, harvesters, field packing equipment and machinery driven over crops shall be fitted with drip trays to prevent contamination.</w:t>
            </w:r>
          </w:p>
          <w:p w14:paraId="194ABE0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shall be planned, scheduled and implemented maintenance of equipment and buildings.</w:t>
            </w:r>
          </w:p>
          <w:p w14:paraId="6367EC3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Equipment shall be calibrated against manufacturer or reference standards.</w:t>
            </w:r>
          </w:p>
          <w:p w14:paraId="24DD577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Cleaning of product contact surfaces, field harvesting equipment and sanitary facilities shall be documented and implemented. </w:t>
            </w:r>
          </w:p>
          <w:p w14:paraId="5A7047A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Toilet facilities shall be provided and designed, constructed and located appropriately to minimise risk of product contamination.</w:t>
            </w:r>
          </w:p>
          <w:p w14:paraId="2079444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Amenities for staff including storage and meal break areas shall be in appropriate locations.</w:t>
            </w:r>
          </w:p>
          <w:p w14:paraId="673C5E1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pre-harvest risk assessment procedure shall be documented and implemented.</w:t>
            </w:r>
          </w:p>
          <w:p w14:paraId="11F3329D"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Use and storage of harvesting equipment shall be documented and controlled.</w:t>
            </w:r>
          </w:p>
          <w:p w14:paraId="39E96DB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Containers, equipment and other utensils made of glass, porcelain, ceramics, brittle plastic or similar shall not be permitted where exposed product is handled unless a foreign material and glass protocol is documented and implemented. Specified requirements will be in place to monitor.</w:t>
            </w:r>
          </w:p>
          <w:p w14:paraId="4B23575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Specified personnel practices shall be used by field packing employees. </w:t>
            </w:r>
          </w:p>
          <w:p w14:paraId="25DB0F4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written policy regarding the handling and field packaging of produce, specific to the commodity, shall be implemented and maintained. Packaging materials shall be appropriate for their intended use.</w:t>
            </w:r>
          </w:p>
          <w:p w14:paraId="5FE6131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Loading, transport and unloading of crops shall ensure product integrity is maintained and practices shall be documented and implemented. Relevant employees shall be trained.</w:t>
            </w:r>
          </w:p>
          <w:p w14:paraId="72B934B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 procedure shall be documented and implemented for waste disposal. </w:t>
            </w:r>
          </w:p>
          <w:p w14:paraId="1DFD9ADB"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5B07E5F1" w14:textId="77777777" w:rsidR="00F43D51" w:rsidRDefault="002B6D2B" w:rsidP="00B379EA">
            <w:pPr>
              <w:pStyle w:val="ListParagraph"/>
              <w:numPr>
                <w:ilvl w:val="0"/>
                <w:numId w:val="21"/>
              </w:numPr>
              <w:ind w:left="138" w:hanging="138"/>
              <w:rPr>
                <w:rFonts w:cs="Arial"/>
                <w:sz w:val="20"/>
                <w:szCs w:val="20"/>
              </w:rPr>
            </w:pPr>
            <w:r>
              <w:rPr>
                <w:rFonts w:cs="Arial"/>
                <w:sz w:val="20"/>
                <w:szCs w:val="20"/>
              </w:rPr>
              <w:t>Raw and packaging material specifications shall be documented and kept current. They shall comply with relevant legislation in the country of manufacture and destination.</w:t>
            </w:r>
            <w:r w:rsidR="00F43D51">
              <w:rPr>
                <w:rFonts w:cs="Arial"/>
                <w:sz w:val="20"/>
                <w:szCs w:val="20"/>
              </w:rPr>
              <w:t xml:space="preserve"> Methods for developing and approving specifications shall be documented. Raw and packaging materials shall be validated.</w:t>
            </w:r>
          </w:p>
          <w:p w14:paraId="30412FD9" w14:textId="77777777" w:rsidR="00F43D51" w:rsidRDefault="00F43D51" w:rsidP="00B379EA">
            <w:pPr>
              <w:pStyle w:val="ListParagraph"/>
              <w:numPr>
                <w:ilvl w:val="0"/>
                <w:numId w:val="21"/>
              </w:numPr>
              <w:ind w:left="138" w:hanging="138"/>
              <w:rPr>
                <w:rFonts w:cs="Arial"/>
                <w:sz w:val="20"/>
                <w:szCs w:val="20"/>
              </w:rPr>
            </w:pPr>
            <w:r>
              <w:rPr>
                <w:rFonts w:cs="Arial"/>
                <w:sz w:val="20"/>
                <w:szCs w:val="20"/>
              </w:rPr>
              <w:t>Premises location shall be appropriate and construction approved by the relevant authority.</w:t>
            </w:r>
          </w:p>
          <w:p w14:paraId="130F1FF0" w14:textId="2D17DD15" w:rsidR="00F43D51" w:rsidRDefault="00F43D51" w:rsidP="00B379EA">
            <w:pPr>
              <w:pStyle w:val="ListParagraph"/>
              <w:numPr>
                <w:ilvl w:val="0"/>
                <w:numId w:val="21"/>
              </w:numPr>
              <w:ind w:left="138" w:hanging="138"/>
              <w:rPr>
                <w:rFonts w:cs="Arial"/>
                <w:sz w:val="20"/>
                <w:szCs w:val="20"/>
              </w:rPr>
            </w:pPr>
            <w:r>
              <w:rPr>
                <w:rFonts w:cs="Arial"/>
                <w:sz w:val="20"/>
                <w:szCs w:val="20"/>
              </w:rPr>
              <w:t>Construction of premises and equipment shall meet specified requirements.</w:t>
            </w:r>
          </w:p>
          <w:p w14:paraId="76820B1F" w14:textId="5D506071" w:rsidR="0097518B" w:rsidRDefault="00BC0AF4" w:rsidP="00B379EA">
            <w:pPr>
              <w:pStyle w:val="ListParagraph"/>
              <w:numPr>
                <w:ilvl w:val="0"/>
                <w:numId w:val="21"/>
              </w:numPr>
              <w:ind w:left="138" w:hanging="138"/>
              <w:rPr>
                <w:rFonts w:cs="Arial"/>
                <w:sz w:val="20"/>
                <w:szCs w:val="20"/>
              </w:rPr>
            </w:pPr>
            <w:r>
              <w:rPr>
                <w:rFonts w:cs="Arial"/>
                <w:sz w:val="20"/>
                <w:szCs w:val="20"/>
              </w:rPr>
              <w:t>Windows, doors and ventilation should be sealed to avoid pest</w:t>
            </w:r>
            <w:r w:rsidR="002652BF">
              <w:rPr>
                <w:rFonts w:cs="Arial"/>
                <w:sz w:val="20"/>
                <w:szCs w:val="20"/>
              </w:rPr>
              <w:t>s</w:t>
            </w:r>
            <w:r>
              <w:rPr>
                <w:rFonts w:cs="Arial"/>
                <w:sz w:val="20"/>
                <w:szCs w:val="20"/>
              </w:rPr>
              <w:t>.</w:t>
            </w:r>
          </w:p>
          <w:p w14:paraId="39EC11FA" w14:textId="58E579E4" w:rsidR="00BC0AF4" w:rsidRDefault="00BC0AF4" w:rsidP="00B379EA">
            <w:pPr>
              <w:pStyle w:val="ListParagraph"/>
              <w:numPr>
                <w:ilvl w:val="0"/>
                <w:numId w:val="21"/>
              </w:numPr>
              <w:ind w:left="138" w:hanging="138"/>
              <w:rPr>
                <w:rFonts w:cs="Arial"/>
                <w:sz w:val="20"/>
                <w:szCs w:val="20"/>
              </w:rPr>
            </w:pPr>
            <w:r>
              <w:rPr>
                <w:rFonts w:cs="Arial"/>
                <w:sz w:val="20"/>
                <w:szCs w:val="20"/>
              </w:rPr>
              <w:t>Pest control devices are designed and maintained.</w:t>
            </w:r>
          </w:p>
          <w:p w14:paraId="5F5F1CEB" w14:textId="3B7B712D" w:rsidR="00F43D51" w:rsidRDefault="00F43D51" w:rsidP="00B379EA">
            <w:pPr>
              <w:pStyle w:val="ListParagraph"/>
              <w:numPr>
                <w:ilvl w:val="0"/>
                <w:numId w:val="21"/>
              </w:numPr>
              <w:ind w:left="138" w:hanging="138"/>
              <w:rPr>
                <w:rFonts w:cs="Arial"/>
                <w:sz w:val="20"/>
                <w:szCs w:val="20"/>
              </w:rPr>
            </w:pPr>
            <w:r>
              <w:rPr>
                <w:rFonts w:cs="Arial"/>
                <w:sz w:val="20"/>
                <w:szCs w:val="20"/>
              </w:rPr>
              <w:t xml:space="preserve">Hand washing </w:t>
            </w:r>
            <w:r w:rsidR="002652BF">
              <w:rPr>
                <w:rFonts w:cs="Arial"/>
                <w:sz w:val="20"/>
                <w:szCs w:val="20"/>
              </w:rPr>
              <w:t xml:space="preserve">facilities </w:t>
            </w:r>
            <w:r w:rsidR="0097518B">
              <w:rPr>
                <w:rFonts w:cs="Arial"/>
                <w:sz w:val="20"/>
                <w:szCs w:val="20"/>
              </w:rPr>
              <w:t>are</w:t>
            </w:r>
            <w:r>
              <w:rPr>
                <w:rFonts w:cs="Arial"/>
                <w:sz w:val="20"/>
                <w:szCs w:val="20"/>
              </w:rPr>
              <w:t xml:space="preserve"> provided at access points and shall meet specified requirements.</w:t>
            </w:r>
          </w:p>
          <w:p w14:paraId="5F18C6A3" w14:textId="14CE11BB" w:rsidR="00F43D51" w:rsidRDefault="00F43D51" w:rsidP="00B379EA">
            <w:pPr>
              <w:pStyle w:val="ListParagraph"/>
              <w:numPr>
                <w:ilvl w:val="0"/>
                <w:numId w:val="21"/>
              </w:numPr>
              <w:ind w:left="138" w:hanging="138"/>
              <w:rPr>
                <w:rFonts w:cs="Arial"/>
                <w:sz w:val="20"/>
                <w:szCs w:val="20"/>
              </w:rPr>
            </w:pPr>
            <w:r>
              <w:rPr>
                <w:rFonts w:cs="Arial"/>
                <w:sz w:val="20"/>
                <w:szCs w:val="20"/>
              </w:rPr>
              <w:t>Staff amenities shall have appropriate lighting and ventilation.</w:t>
            </w:r>
          </w:p>
          <w:p w14:paraId="64DC1E23" w14:textId="77777777" w:rsidR="00F43D51" w:rsidRDefault="00F43D51" w:rsidP="00B379EA">
            <w:pPr>
              <w:pStyle w:val="ListParagraph"/>
              <w:numPr>
                <w:ilvl w:val="0"/>
                <w:numId w:val="21"/>
              </w:numPr>
              <w:ind w:left="138" w:hanging="138"/>
              <w:rPr>
                <w:rFonts w:cs="Arial"/>
                <w:sz w:val="20"/>
                <w:szCs w:val="20"/>
              </w:rPr>
            </w:pPr>
            <w:r>
              <w:rPr>
                <w:rFonts w:cs="Arial"/>
                <w:sz w:val="20"/>
                <w:szCs w:val="20"/>
              </w:rPr>
              <w:t>Appropriate change rooms, toilets and lunch rooms shall be provided.</w:t>
            </w:r>
          </w:p>
          <w:p w14:paraId="791FD247" w14:textId="77777777" w:rsidR="00AA5BC9" w:rsidRDefault="00AA5BC9" w:rsidP="00B379EA">
            <w:pPr>
              <w:pStyle w:val="ListParagraph"/>
              <w:numPr>
                <w:ilvl w:val="0"/>
                <w:numId w:val="21"/>
              </w:numPr>
              <w:ind w:left="138" w:hanging="138"/>
              <w:rPr>
                <w:rFonts w:cs="Arial"/>
                <w:sz w:val="20"/>
                <w:szCs w:val="20"/>
              </w:rPr>
            </w:pPr>
            <w:r>
              <w:rPr>
                <w:rFonts w:cs="Arial"/>
                <w:sz w:val="20"/>
                <w:szCs w:val="20"/>
              </w:rPr>
              <w:t>Compressed air that contacts food or food contact surfaces shall present no risk to food safety.</w:t>
            </w:r>
          </w:p>
          <w:p w14:paraId="407CA66C" w14:textId="77777777" w:rsidR="00AA5BC9" w:rsidRDefault="00AA5BC9" w:rsidP="00B379EA">
            <w:pPr>
              <w:pStyle w:val="ListParagraph"/>
              <w:numPr>
                <w:ilvl w:val="0"/>
                <w:numId w:val="21"/>
              </w:numPr>
              <w:ind w:left="138" w:hanging="138"/>
              <w:rPr>
                <w:rFonts w:cs="Arial"/>
                <w:sz w:val="20"/>
                <w:szCs w:val="20"/>
              </w:rPr>
            </w:pPr>
            <w:r>
              <w:rPr>
                <w:rFonts w:cs="Arial"/>
                <w:sz w:val="20"/>
                <w:szCs w:val="20"/>
              </w:rPr>
              <w:t>A storage plan shall be documented and implemented including responsibility and methods for appropriate storage.</w:t>
            </w:r>
          </w:p>
          <w:p w14:paraId="7F4594BF" w14:textId="77777777" w:rsidR="00AA5BC9" w:rsidRDefault="00AA5BC9" w:rsidP="00B379EA">
            <w:pPr>
              <w:pStyle w:val="ListParagraph"/>
              <w:numPr>
                <w:ilvl w:val="0"/>
                <w:numId w:val="21"/>
              </w:numPr>
              <w:ind w:left="138" w:hanging="138"/>
              <w:rPr>
                <w:rFonts w:cs="Arial"/>
                <w:sz w:val="20"/>
                <w:szCs w:val="20"/>
              </w:rPr>
            </w:pPr>
            <w:r>
              <w:rPr>
                <w:rFonts w:cs="Arial"/>
                <w:sz w:val="20"/>
                <w:szCs w:val="20"/>
              </w:rPr>
              <w:t xml:space="preserve">Specified requirements for dry ingredient, packaging, shelf stable packaged goods, cold storage, controlled atmosphere storage and chilling of foods shall be met. </w:t>
            </w:r>
          </w:p>
          <w:p w14:paraId="5903FA6C" w14:textId="77777777" w:rsidR="00AA5BC9" w:rsidRDefault="00AA5BC9" w:rsidP="00B379EA">
            <w:pPr>
              <w:pStyle w:val="ListParagraph"/>
              <w:numPr>
                <w:ilvl w:val="0"/>
                <w:numId w:val="21"/>
              </w:numPr>
              <w:ind w:left="138" w:hanging="138"/>
              <w:rPr>
                <w:rFonts w:cs="Arial"/>
                <w:sz w:val="20"/>
                <w:szCs w:val="20"/>
              </w:rPr>
            </w:pPr>
            <w:r>
              <w:rPr>
                <w:rFonts w:cs="Arial"/>
                <w:sz w:val="20"/>
                <w:szCs w:val="20"/>
              </w:rPr>
              <w:t>Practices applied during loading, transport and unloading of food shall be documented and implemented.</w:t>
            </w:r>
          </w:p>
          <w:p w14:paraId="62B8C276" w14:textId="77777777" w:rsidR="00AA5BC9" w:rsidRDefault="00AA5BC9" w:rsidP="00B379EA">
            <w:pPr>
              <w:pStyle w:val="ListParagraph"/>
              <w:numPr>
                <w:ilvl w:val="0"/>
                <w:numId w:val="21"/>
              </w:numPr>
              <w:ind w:left="138" w:hanging="138"/>
              <w:rPr>
                <w:rFonts w:cs="Arial"/>
                <w:sz w:val="20"/>
                <w:szCs w:val="20"/>
              </w:rPr>
            </w:pPr>
            <w:r>
              <w:rPr>
                <w:rFonts w:cs="Arial"/>
                <w:sz w:val="20"/>
                <w:szCs w:val="20"/>
              </w:rPr>
              <w:t>Process flow shall be designed to prevent cross-contamination.</w:t>
            </w:r>
          </w:p>
          <w:p w14:paraId="322DF85A" w14:textId="77777777" w:rsidR="00AA5BC9" w:rsidRDefault="00AA5BC9" w:rsidP="00B379EA">
            <w:pPr>
              <w:pStyle w:val="ListParagraph"/>
              <w:numPr>
                <w:ilvl w:val="0"/>
                <w:numId w:val="21"/>
              </w:numPr>
              <w:ind w:left="138" w:hanging="138"/>
              <w:rPr>
                <w:rFonts w:cs="Arial"/>
                <w:sz w:val="20"/>
                <w:szCs w:val="20"/>
              </w:rPr>
            </w:pPr>
            <w:r>
              <w:rPr>
                <w:rFonts w:cs="Arial"/>
                <w:sz w:val="20"/>
                <w:szCs w:val="20"/>
              </w:rPr>
              <w:t xml:space="preserve">Responsibility and methods used to collect and handle dry, wet and liquid waste and store prior to removal shall be documented and implemented. </w:t>
            </w:r>
          </w:p>
          <w:p w14:paraId="1FE25234" w14:textId="77777777" w:rsidR="00AA5BC9" w:rsidRDefault="00AA5BC9" w:rsidP="00B379EA">
            <w:pPr>
              <w:pStyle w:val="ListParagraph"/>
              <w:numPr>
                <w:ilvl w:val="0"/>
                <w:numId w:val="21"/>
              </w:numPr>
              <w:ind w:left="138" w:hanging="138"/>
              <w:rPr>
                <w:rFonts w:cs="Arial"/>
                <w:sz w:val="20"/>
                <w:szCs w:val="20"/>
              </w:rPr>
            </w:pPr>
            <w:r>
              <w:rPr>
                <w:rFonts w:cs="Arial"/>
                <w:sz w:val="20"/>
                <w:szCs w:val="20"/>
              </w:rPr>
              <w:t>Measures shall be established to maintain a suitable external environment.</w:t>
            </w:r>
          </w:p>
          <w:p w14:paraId="551F871D" w14:textId="77777777" w:rsidR="003C6DDF" w:rsidRPr="006810DD" w:rsidRDefault="003C6DDF" w:rsidP="003C6DDF">
            <w:pPr>
              <w:rPr>
                <w:b/>
                <w:sz w:val="20"/>
                <w:szCs w:val="20"/>
                <w:u w:val="single"/>
              </w:rPr>
            </w:pPr>
            <w:r w:rsidRPr="006810DD">
              <w:rPr>
                <w:b/>
                <w:sz w:val="20"/>
                <w:szCs w:val="20"/>
                <w:u w:val="single"/>
              </w:rPr>
              <w:t>Storage and distribution</w:t>
            </w:r>
          </w:p>
          <w:p w14:paraId="2F7E05FD" w14:textId="77777777" w:rsidR="003C6DDF" w:rsidRDefault="00A1269B" w:rsidP="00B379EA">
            <w:pPr>
              <w:pStyle w:val="ListParagraph"/>
              <w:numPr>
                <w:ilvl w:val="0"/>
                <w:numId w:val="21"/>
              </w:numPr>
              <w:ind w:left="138" w:hanging="138"/>
              <w:rPr>
                <w:rFonts w:cs="Arial"/>
                <w:sz w:val="20"/>
                <w:szCs w:val="20"/>
              </w:rPr>
            </w:pPr>
            <w:r>
              <w:rPr>
                <w:rFonts w:cs="Arial"/>
                <w:sz w:val="20"/>
                <w:szCs w:val="20"/>
              </w:rPr>
              <w:t>Product handling and storage requirements for all products received, stored and intended for distribution shall be documented, current, approved by the distributor and their customer and accessible.</w:t>
            </w:r>
          </w:p>
          <w:p w14:paraId="5E8E5F72" w14:textId="77777777" w:rsidR="00A1269B" w:rsidRDefault="00A1269B" w:rsidP="00B379EA">
            <w:pPr>
              <w:pStyle w:val="ListParagraph"/>
              <w:numPr>
                <w:ilvl w:val="0"/>
                <w:numId w:val="21"/>
              </w:numPr>
              <w:ind w:left="138" w:hanging="138"/>
              <w:rPr>
                <w:rFonts w:cs="Arial"/>
                <w:sz w:val="20"/>
                <w:szCs w:val="20"/>
              </w:rPr>
            </w:pPr>
            <w:r>
              <w:rPr>
                <w:rFonts w:cs="Arial"/>
                <w:sz w:val="20"/>
                <w:szCs w:val="20"/>
              </w:rPr>
              <w:t xml:space="preserve">Product descriptions for all incoming supplies used by the site but not intended for distribution shall be documented, kept current and comply with relevant legislation. </w:t>
            </w:r>
          </w:p>
          <w:p w14:paraId="289730ED" w14:textId="77777777" w:rsidR="000501EA" w:rsidRDefault="000501EA" w:rsidP="00B379EA">
            <w:pPr>
              <w:pStyle w:val="ListParagraph"/>
              <w:numPr>
                <w:ilvl w:val="0"/>
                <w:numId w:val="21"/>
              </w:numPr>
              <w:ind w:left="138" w:hanging="138"/>
              <w:rPr>
                <w:rFonts w:cs="Arial"/>
                <w:sz w:val="20"/>
                <w:szCs w:val="20"/>
              </w:rPr>
            </w:pPr>
            <w:r>
              <w:rPr>
                <w:rFonts w:cs="Arial"/>
                <w:sz w:val="20"/>
                <w:szCs w:val="20"/>
              </w:rPr>
              <w:t>Premises location shall be appropriate and construction approved by the relevant authority.</w:t>
            </w:r>
          </w:p>
          <w:p w14:paraId="4B3CC565" w14:textId="12AC0827" w:rsidR="000501EA" w:rsidRDefault="000501EA" w:rsidP="00B379EA">
            <w:pPr>
              <w:pStyle w:val="ListParagraph"/>
              <w:numPr>
                <w:ilvl w:val="0"/>
                <w:numId w:val="21"/>
              </w:numPr>
              <w:ind w:left="138" w:hanging="138"/>
              <w:rPr>
                <w:rFonts w:cs="Arial"/>
                <w:sz w:val="20"/>
                <w:szCs w:val="20"/>
              </w:rPr>
            </w:pPr>
            <w:r>
              <w:rPr>
                <w:rFonts w:cs="Arial"/>
                <w:sz w:val="20"/>
                <w:szCs w:val="20"/>
              </w:rPr>
              <w:t>Construction of premises and equipment shall meet specified requirements.</w:t>
            </w:r>
          </w:p>
          <w:p w14:paraId="2129DE74" w14:textId="52F8E9A0" w:rsidR="0097518B" w:rsidRDefault="00773360" w:rsidP="00B379EA">
            <w:pPr>
              <w:pStyle w:val="ListParagraph"/>
              <w:numPr>
                <w:ilvl w:val="0"/>
                <w:numId w:val="21"/>
              </w:numPr>
              <w:ind w:left="138" w:hanging="138"/>
              <w:rPr>
                <w:rFonts w:cs="Arial"/>
                <w:sz w:val="20"/>
                <w:szCs w:val="20"/>
              </w:rPr>
            </w:pPr>
            <w:r>
              <w:rPr>
                <w:rFonts w:cs="Arial"/>
                <w:sz w:val="20"/>
                <w:szCs w:val="20"/>
              </w:rPr>
              <w:t>Windows, doors and ventilation should be sealed to avoid pest</w:t>
            </w:r>
            <w:r w:rsidR="002652BF">
              <w:rPr>
                <w:rFonts w:cs="Arial"/>
                <w:sz w:val="20"/>
                <w:szCs w:val="20"/>
              </w:rPr>
              <w:t>s</w:t>
            </w:r>
            <w:r>
              <w:rPr>
                <w:rFonts w:cs="Arial"/>
                <w:sz w:val="20"/>
                <w:szCs w:val="20"/>
              </w:rPr>
              <w:t>.</w:t>
            </w:r>
          </w:p>
          <w:p w14:paraId="6CC18553" w14:textId="1E46E773" w:rsidR="00773360" w:rsidRDefault="00BC0AF4" w:rsidP="00B379EA">
            <w:pPr>
              <w:pStyle w:val="ListParagraph"/>
              <w:numPr>
                <w:ilvl w:val="0"/>
                <w:numId w:val="21"/>
              </w:numPr>
              <w:ind w:left="138" w:hanging="138"/>
              <w:rPr>
                <w:rFonts w:cs="Arial"/>
                <w:sz w:val="20"/>
                <w:szCs w:val="20"/>
              </w:rPr>
            </w:pPr>
            <w:r>
              <w:rPr>
                <w:rFonts w:cs="Arial"/>
                <w:sz w:val="20"/>
                <w:szCs w:val="20"/>
              </w:rPr>
              <w:t>Pest control devices are designed and maintained.</w:t>
            </w:r>
          </w:p>
          <w:p w14:paraId="3E880DF3" w14:textId="0E7B949E" w:rsidR="000501EA" w:rsidRDefault="003862F6" w:rsidP="00B379EA">
            <w:pPr>
              <w:pStyle w:val="ListParagraph"/>
              <w:numPr>
                <w:ilvl w:val="0"/>
                <w:numId w:val="21"/>
              </w:numPr>
              <w:ind w:left="138" w:hanging="138"/>
              <w:rPr>
                <w:rFonts w:cs="Arial"/>
                <w:sz w:val="20"/>
                <w:szCs w:val="20"/>
              </w:rPr>
            </w:pPr>
            <w:r>
              <w:rPr>
                <w:rFonts w:cs="Arial"/>
                <w:sz w:val="20"/>
                <w:szCs w:val="20"/>
              </w:rPr>
              <w:t xml:space="preserve">Handwashing </w:t>
            </w:r>
            <w:r w:rsidR="002652BF">
              <w:rPr>
                <w:rFonts w:cs="Arial"/>
                <w:sz w:val="20"/>
                <w:szCs w:val="20"/>
              </w:rPr>
              <w:t xml:space="preserve">facilities </w:t>
            </w:r>
            <w:r>
              <w:rPr>
                <w:rFonts w:cs="Arial"/>
                <w:sz w:val="20"/>
                <w:szCs w:val="20"/>
              </w:rPr>
              <w:t>shall be provided and accessible.</w:t>
            </w:r>
          </w:p>
          <w:p w14:paraId="7680DF49" w14:textId="77777777" w:rsidR="003862F6" w:rsidRDefault="003862F6" w:rsidP="00B379EA">
            <w:pPr>
              <w:pStyle w:val="ListParagraph"/>
              <w:numPr>
                <w:ilvl w:val="0"/>
                <w:numId w:val="21"/>
              </w:numPr>
              <w:ind w:left="138" w:hanging="138"/>
              <w:rPr>
                <w:rFonts w:cs="Arial"/>
                <w:sz w:val="20"/>
                <w:szCs w:val="20"/>
              </w:rPr>
            </w:pPr>
            <w:r>
              <w:rPr>
                <w:rFonts w:cs="Arial"/>
                <w:sz w:val="20"/>
                <w:szCs w:val="20"/>
              </w:rPr>
              <w:t>Staff amenities shall have appropriate lighting and ventilation.</w:t>
            </w:r>
          </w:p>
          <w:p w14:paraId="198DB7E2" w14:textId="77777777" w:rsidR="003862F6" w:rsidRDefault="003862F6" w:rsidP="00B379EA">
            <w:pPr>
              <w:pStyle w:val="ListParagraph"/>
              <w:numPr>
                <w:ilvl w:val="0"/>
                <w:numId w:val="21"/>
              </w:numPr>
              <w:ind w:left="138" w:hanging="138"/>
              <w:rPr>
                <w:rFonts w:cs="Arial"/>
                <w:sz w:val="20"/>
                <w:szCs w:val="20"/>
              </w:rPr>
            </w:pPr>
            <w:r>
              <w:rPr>
                <w:rFonts w:cs="Arial"/>
                <w:sz w:val="20"/>
                <w:szCs w:val="20"/>
              </w:rPr>
              <w:t>Appropriate change rooms, toilets and lunch rooms shall be provided.</w:t>
            </w:r>
          </w:p>
          <w:p w14:paraId="204ABDDD" w14:textId="07BF8505" w:rsidR="003862F6" w:rsidRDefault="003862F6" w:rsidP="00B379EA">
            <w:pPr>
              <w:pStyle w:val="ListParagraph"/>
              <w:numPr>
                <w:ilvl w:val="0"/>
                <w:numId w:val="21"/>
              </w:numPr>
              <w:ind w:left="138" w:hanging="138"/>
              <w:rPr>
                <w:rFonts w:cs="Arial"/>
                <w:sz w:val="20"/>
                <w:szCs w:val="20"/>
              </w:rPr>
            </w:pPr>
            <w:r>
              <w:rPr>
                <w:rFonts w:cs="Arial"/>
                <w:sz w:val="20"/>
                <w:szCs w:val="20"/>
              </w:rPr>
              <w:t>Compressed air or other gases that contact food or food contact surfaces shall be clean and present no risk to food safety.</w:t>
            </w:r>
          </w:p>
          <w:p w14:paraId="795CB659" w14:textId="00F293D3" w:rsidR="003862F6" w:rsidRDefault="003862F6" w:rsidP="00B379EA">
            <w:pPr>
              <w:pStyle w:val="ListParagraph"/>
              <w:numPr>
                <w:ilvl w:val="0"/>
                <w:numId w:val="21"/>
              </w:numPr>
              <w:ind w:left="138" w:hanging="138"/>
              <w:rPr>
                <w:rFonts w:cs="Arial"/>
                <w:sz w:val="20"/>
                <w:szCs w:val="20"/>
              </w:rPr>
            </w:pPr>
            <w:r>
              <w:rPr>
                <w:rFonts w:cs="Arial"/>
                <w:sz w:val="20"/>
                <w:szCs w:val="20"/>
              </w:rPr>
              <w:t>The site shall implement an effective storage plan with responsibility and methods for ensuring effective stock rotation principles are applied.</w:t>
            </w:r>
          </w:p>
          <w:p w14:paraId="05331955" w14:textId="58051069" w:rsidR="003862F6" w:rsidRDefault="003862F6" w:rsidP="00B379EA">
            <w:pPr>
              <w:pStyle w:val="ListParagraph"/>
              <w:numPr>
                <w:ilvl w:val="0"/>
                <w:numId w:val="21"/>
              </w:numPr>
              <w:ind w:left="138" w:hanging="138"/>
              <w:rPr>
                <w:rFonts w:cs="Arial"/>
                <w:sz w:val="20"/>
                <w:szCs w:val="20"/>
              </w:rPr>
            </w:pPr>
            <w:r>
              <w:rPr>
                <w:rFonts w:cs="Arial"/>
                <w:sz w:val="20"/>
                <w:szCs w:val="20"/>
              </w:rPr>
              <w:t xml:space="preserve">Specified requirements for storage of shelf stable packaged goods, equipment, containers, cold storage, freezing and chilling of foods shall be met. </w:t>
            </w:r>
          </w:p>
          <w:p w14:paraId="53B7287B" w14:textId="77777777" w:rsidR="003862F6" w:rsidRDefault="003862F6" w:rsidP="00B379EA">
            <w:pPr>
              <w:pStyle w:val="ListParagraph"/>
              <w:numPr>
                <w:ilvl w:val="0"/>
                <w:numId w:val="21"/>
              </w:numPr>
              <w:ind w:left="138" w:hanging="138"/>
              <w:rPr>
                <w:rFonts w:cs="Arial"/>
                <w:sz w:val="20"/>
                <w:szCs w:val="20"/>
              </w:rPr>
            </w:pPr>
            <w:r>
              <w:rPr>
                <w:rFonts w:cs="Arial"/>
                <w:sz w:val="20"/>
                <w:szCs w:val="20"/>
              </w:rPr>
              <w:t>Practices applied during loading, transport and unloading of food shall be documented and implemented.</w:t>
            </w:r>
          </w:p>
          <w:p w14:paraId="58071D5A" w14:textId="6A1C7723" w:rsidR="003862F6" w:rsidRDefault="00597190" w:rsidP="00B379EA">
            <w:pPr>
              <w:pStyle w:val="ListParagraph"/>
              <w:numPr>
                <w:ilvl w:val="0"/>
                <w:numId w:val="21"/>
              </w:numPr>
              <w:ind w:left="138" w:hanging="138"/>
              <w:rPr>
                <w:rFonts w:cs="Arial"/>
                <w:sz w:val="20"/>
                <w:szCs w:val="20"/>
              </w:rPr>
            </w:pPr>
            <w:r>
              <w:rPr>
                <w:rFonts w:cs="Arial"/>
                <w:sz w:val="20"/>
                <w:szCs w:val="20"/>
              </w:rPr>
              <w:t>Vehicles</w:t>
            </w:r>
            <w:r w:rsidR="003862F6">
              <w:rPr>
                <w:rFonts w:cs="Arial"/>
                <w:sz w:val="20"/>
                <w:szCs w:val="20"/>
              </w:rPr>
              <w:t xml:space="preserve"> used for transporting food shall be inspected prior to loading and transport vehicle refrigeration units shall be maintained and operational at all times.</w:t>
            </w:r>
          </w:p>
          <w:p w14:paraId="7420B7AE" w14:textId="77777777" w:rsidR="003862F6" w:rsidRDefault="003862F6" w:rsidP="00B379EA">
            <w:pPr>
              <w:pStyle w:val="ListParagraph"/>
              <w:numPr>
                <w:ilvl w:val="0"/>
                <w:numId w:val="21"/>
              </w:numPr>
              <w:ind w:left="138" w:hanging="138"/>
              <w:rPr>
                <w:rFonts w:cs="Arial"/>
                <w:sz w:val="20"/>
                <w:szCs w:val="20"/>
              </w:rPr>
            </w:pPr>
            <w:r>
              <w:rPr>
                <w:rFonts w:cs="Arial"/>
                <w:sz w:val="20"/>
                <w:szCs w:val="20"/>
              </w:rPr>
              <w:t>Process flow shall be designed to prevent cross-contamination.</w:t>
            </w:r>
          </w:p>
          <w:p w14:paraId="4C31ADC5" w14:textId="77777777" w:rsidR="003862F6" w:rsidRDefault="003862F6" w:rsidP="00B379EA">
            <w:pPr>
              <w:pStyle w:val="ListParagraph"/>
              <w:numPr>
                <w:ilvl w:val="0"/>
                <w:numId w:val="21"/>
              </w:numPr>
              <w:ind w:left="138" w:hanging="138"/>
              <w:rPr>
                <w:rFonts w:cs="Arial"/>
                <w:sz w:val="20"/>
                <w:szCs w:val="20"/>
              </w:rPr>
            </w:pPr>
            <w:r>
              <w:rPr>
                <w:rFonts w:cs="Arial"/>
                <w:sz w:val="20"/>
                <w:szCs w:val="20"/>
              </w:rPr>
              <w:t xml:space="preserve">Receiving practices shall be designed to minimise unnecessary exposure of the product to conditions </w:t>
            </w:r>
            <w:r w:rsidR="00597190">
              <w:rPr>
                <w:rFonts w:cs="Arial"/>
                <w:sz w:val="20"/>
                <w:szCs w:val="20"/>
              </w:rPr>
              <w:t>detrimental to product integrity.</w:t>
            </w:r>
          </w:p>
          <w:p w14:paraId="69A2BC3F" w14:textId="77777777" w:rsidR="00597190" w:rsidRDefault="00597190" w:rsidP="00B379EA">
            <w:pPr>
              <w:pStyle w:val="ListParagraph"/>
              <w:numPr>
                <w:ilvl w:val="0"/>
                <w:numId w:val="21"/>
              </w:numPr>
              <w:ind w:left="138" w:hanging="138"/>
              <w:rPr>
                <w:rFonts w:cs="Arial"/>
                <w:sz w:val="20"/>
                <w:szCs w:val="20"/>
              </w:rPr>
            </w:pPr>
            <w:r>
              <w:rPr>
                <w:rFonts w:cs="Arial"/>
                <w:sz w:val="20"/>
                <w:szCs w:val="20"/>
              </w:rPr>
              <w:t xml:space="preserve">Responsibility and methods used to collect and handle dry, wet and liquid waste and store prior to removal shall be documented and implemented. </w:t>
            </w:r>
          </w:p>
          <w:p w14:paraId="18778D09" w14:textId="78066A5C" w:rsidR="00597190" w:rsidRPr="00597190" w:rsidRDefault="00597190" w:rsidP="00B379EA">
            <w:pPr>
              <w:pStyle w:val="ListParagraph"/>
              <w:numPr>
                <w:ilvl w:val="0"/>
                <w:numId w:val="21"/>
              </w:numPr>
              <w:ind w:left="138" w:hanging="138"/>
              <w:rPr>
                <w:rFonts w:cs="Arial"/>
                <w:sz w:val="20"/>
                <w:szCs w:val="20"/>
              </w:rPr>
            </w:pPr>
            <w:r>
              <w:rPr>
                <w:rFonts w:cs="Arial"/>
                <w:sz w:val="20"/>
                <w:szCs w:val="20"/>
              </w:rPr>
              <w:t>Measures shall be established to maintain a suitable external environment.</w:t>
            </w:r>
          </w:p>
        </w:tc>
        <w:tc>
          <w:tcPr>
            <w:tcW w:w="3367" w:type="dxa"/>
          </w:tcPr>
          <w:p w14:paraId="3D6A5BC6" w14:textId="5671CB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Waste minimisation practices are in place including review </w:t>
            </w:r>
            <w:r w:rsidR="00BB67F5">
              <w:rPr>
                <w:rFonts w:cs="Arial"/>
                <w:sz w:val="20"/>
                <w:szCs w:val="20"/>
              </w:rPr>
              <w:t>of current practices, avoidance</w:t>
            </w:r>
            <w:r>
              <w:rPr>
                <w:rFonts w:cs="Arial"/>
                <w:sz w:val="20"/>
                <w:szCs w:val="20"/>
              </w:rPr>
              <w:t>, reduction, re-use and recycling of waste.</w:t>
            </w:r>
          </w:p>
          <w:p w14:paraId="344F9C0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Farming equipment is selected and maintained for optimum energy efficiency and use of renewable energy sources is encouraged.</w:t>
            </w:r>
          </w:p>
          <w:p w14:paraId="6D21EEB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Equipment sensitive to food safety is maintained, routinely verified and calibrated at least annually.</w:t>
            </w:r>
          </w:p>
          <w:p w14:paraId="49CEEBF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Equipment sensitive to the environment and other equipment used on farming activities are routinely verified and calibrated at least annually.</w:t>
            </w:r>
          </w:p>
          <w:p w14:paraId="223E6F4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an independent calibration-certification scheme.</w:t>
            </w:r>
          </w:p>
          <w:p w14:paraId="503F611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PPP equipment is stored to prevent product contamination.</w:t>
            </w:r>
          </w:p>
          <w:p w14:paraId="2A7B891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Appropriate clean toilets, handwashing equipment and change facilities are available.</w:t>
            </w:r>
          </w:p>
          <w:p w14:paraId="60470ED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Harvest containers are used exclusively for produce and the containers and harvesting tools and equipment are appropriate for intended use and cleaned and maintained to protect product from contamination.</w:t>
            </w:r>
          </w:p>
          <w:p w14:paraId="211260D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Vehicles used for transport or harvested produce and equipment used for loading is cleaned and maintained according to risk.</w:t>
            </w:r>
          </w:p>
          <w:p w14:paraId="591A248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Harvested produce is protected from contamination.</w:t>
            </w:r>
          </w:p>
          <w:p w14:paraId="5AF7EB4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Collection, storage and distribution points of packed produce are maintained in clean and hygienic conditions.</w:t>
            </w:r>
          </w:p>
          <w:p w14:paraId="740A6214" w14:textId="0F31E3F4" w:rsidR="005C3A40" w:rsidRDefault="005C3A40" w:rsidP="00B379EA">
            <w:pPr>
              <w:pStyle w:val="ListParagraph"/>
              <w:numPr>
                <w:ilvl w:val="0"/>
                <w:numId w:val="21"/>
              </w:numPr>
              <w:ind w:left="138" w:hanging="138"/>
              <w:rPr>
                <w:rFonts w:cs="Arial"/>
                <w:sz w:val="20"/>
                <w:szCs w:val="20"/>
              </w:rPr>
            </w:pPr>
            <w:r>
              <w:rPr>
                <w:rFonts w:cs="Arial"/>
                <w:sz w:val="20"/>
                <w:szCs w:val="20"/>
              </w:rPr>
              <w:t>Packing materials are appropriate for use</w:t>
            </w:r>
            <w:r w:rsidR="00BB67F5">
              <w:rPr>
                <w:rFonts w:cs="Arial"/>
                <w:sz w:val="20"/>
                <w:szCs w:val="20"/>
              </w:rPr>
              <w:t xml:space="preserve"> and</w:t>
            </w:r>
            <w:r>
              <w:rPr>
                <w:rFonts w:cs="Arial"/>
                <w:sz w:val="20"/>
                <w:szCs w:val="20"/>
              </w:rPr>
              <w:t xml:space="preserve"> are prevented from becoming a source of contamination.</w:t>
            </w:r>
          </w:p>
          <w:p w14:paraId="4D617E3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Waste material is controlled in a way that does not pose a risk of contamination.</w:t>
            </w:r>
          </w:p>
          <w:p w14:paraId="3033116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are written procedures for handling glass and clear hard plastic.</w:t>
            </w:r>
          </w:p>
          <w:p w14:paraId="322FF3C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Temperature and humidity controls are maintained and documented.</w:t>
            </w:r>
          </w:p>
          <w:p w14:paraId="74A75B06" w14:textId="77777777" w:rsidR="005C3A40" w:rsidRPr="00E97B3D" w:rsidRDefault="005C3A40" w:rsidP="009D1B84">
            <w:pPr>
              <w:rPr>
                <w:rFonts w:cs="Arial"/>
                <w:sz w:val="20"/>
                <w:szCs w:val="20"/>
              </w:rPr>
            </w:pPr>
          </w:p>
        </w:tc>
        <w:tc>
          <w:tcPr>
            <w:tcW w:w="3367" w:type="dxa"/>
          </w:tcPr>
          <w:p w14:paraId="6A1B99A1" w14:textId="7E396298" w:rsidR="009F5048" w:rsidRPr="009E6514" w:rsidRDefault="009F5048" w:rsidP="009F5048">
            <w:pPr>
              <w:rPr>
                <w:rFonts w:cs="Arial"/>
                <w:b/>
                <w:sz w:val="20"/>
                <w:szCs w:val="20"/>
                <w:u w:val="single"/>
              </w:rPr>
            </w:pPr>
            <w:r w:rsidRPr="009E6514">
              <w:rPr>
                <w:rFonts w:cs="Arial"/>
                <w:b/>
                <w:sz w:val="20"/>
                <w:szCs w:val="20"/>
                <w:u w:val="single"/>
              </w:rPr>
              <w:t>On-farm</w:t>
            </w:r>
          </w:p>
          <w:p w14:paraId="535BF78E" w14:textId="75EEED89" w:rsidR="005C3A40" w:rsidRDefault="005C3A40" w:rsidP="00B379EA">
            <w:pPr>
              <w:pStyle w:val="ListParagraph"/>
              <w:numPr>
                <w:ilvl w:val="0"/>
                <w:numId w:val="21"/>
              </w:numPr>
              <w:ind w:left="138" w:hanging="138"/>
              <w:rPr>
                <w:rFonts w:cs="Arial"/>
                <w:sz w:val="20"/>
                <w:szCs w:val="20"/>
              </w:rPr>
            </w:pPr>
            <w:r>
              <w:rPr>
                <w:rFonts w:cs="Arial"/>
                <w:sz w:val="20"/>
                <w:szCs w:val="20"/>
              </w:rPr>
              <w:t>Growing, handling, packing and storage facilities are located, designed, constructed and maintained to be suitable for the production and preparation of produce.</w:t>
            </w:r>
          </w:p>
          <w:p w14:paraId="0A34DE8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Packing and storage is conducted in a designated clean area. Hand washing facilities are easily accessible. Facilities are reviewed and a record is kept.</w:t>
            </w:r>
          </w:p>
          <w:p w14:paraId="29498FA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Toilets and handwashing facilities are provided and maintained to minimise the risk of produce contamination. </w:t>
            </w:r>
          </w:p>
          <w:p w14:paraId="0618AC6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Septic, waste and drainage systems are constructed and maintained to minimise produce contamination.</w:t>
            </w:r>
          </w:p>
          <w:p w14:paraId="7B9A776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Tools, equipment and containers the contact produce are maintained and cleaned.</w:t>
            </w:r>
          </w:p>
          <w:p w14:paraId="6FE3AD0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Monitoring and measuring equipment is maintained.</w:t>
            </w:r>
          </w:p>
          <w:p w14:paraId="0C71636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Packing materials are stored to minimise contamination and checked for cleanliness, foreign objects and pest infestation.</w:t>
            </w:r>
          </w:p>
          <w:p w14:paraId="74FE032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Cooling systems are constructed and maintained to minimise the risk of contaminating produce.</w:t>
            </w:r>
          </w:p>
          <w:p w14:paraId="4FCC18F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Transport vehicles are managed to minimise produce contamination and refrigeration systems are checked.</w:t>
            </w:r>
          </w:p>
          <w:p w14:paraId="63E6398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documented plan of preventative maintenance, cleaning of produce handling and storage areas, equipment, containers, materials and vehicles that come into contact with produce is followed.</w:t>
            </w:r>
          </w:p>
          <w:p w14:paraId="123AF28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Cleaning is monitored.</w:t>
            </w:r>
          </w:p>
          <w:p w14:paraId="7A76D4C5" w14:textId="74B3C1CD" w:rsidR="005C3A40" w:rsidRDefault="005C3A40" w:rsidP="00B379EA">
            <w:pPr>
              <w:pStyle w:val="ListParagraph"/>
              <w:numPr>
                <w:ilvl w:val="0"/>
                <w:numId w:val="21"/>
              </w:numPr>
              <w:ind w:left="138" w:hanging="138"/>
              <w:rPr>
                <w:rFonts w:cs="Arial"/>
                <w:sz w:val="20"/>
                <w:szCs w:val="20"/>
              </w:rPr>
            </w:pPr>
            <w:r>
              <w:rPr>
                <w:rFonts w:cs="Arial"/>
                <w:sz w:val="20"/>
                <w:szCs w:val="20"/>
              </w:rPr>
              <w:t>Waste is managed and appropriately disposed of.</w:t>
            </w:r>
          </w:p>
          <w:p w14:paraId="75E8AD7B" w14:textId="30FA9E8D" w:rsidR="009F5048" w:rsidRPr="009E6514" w:rsidRDefault="009F5048" w:rsidP="009F5048">
            <w:pPr>
              <w:rPr>
                <w:rFonts w:cs="Arial"/>
                <w:b/>
                <w:sz w:val="20"/>
                <w:szCs w:val="20"/>
                <w:u w:val="single"/>
              </w:rPr>
            </w:pPr>
            <w:r w:rsidRPr="009E6514">
              <w:rPr>
                <w:b/>
                <w:sz w:val="20"/>
                <w:szCs w:val="20"/>
                <w:u w:val="single"/>
              </w:rPr>
              <w:t>Supply chain</w:t>
            </w:r>
          </w:p>
          <w:p w14:paraId="2F1EBD2D" w14:textId="31D77037" w:rsidR="009F5048" w:rsidRDefault="009F5048" w:rsidP="00B379EA">
            <w:pPr>
              <w:pStyle w:val="ListParagraph"/>
              <w:numPr>
                <w:ilvl w:val="0"/>
                <w:numId w:val="21"/>
              </w:numPr>
              <w:ind w:left="138" w:hanging="138"/>
              <w:rPr>
                <w:rFonts w:cs="Arial"/>
                <w:sz w:val="20"/>
                <w:szCs w:val="20"/>
              </w:rPr>
            </w:pPr>
            <w:r>
              <w:rPr>
                <w:rFonts w:cs="Arial"/>
                <w:sz w:val="20"/>
                <w:szCs w:val="20"/>
              </w:rPr>
              <w:t>Foreign objects, including glass, hard or brittle plastic, ceramic or similar materials are managed to prevent contamination of produce.</w:t>
            </w:r>
          </w:p>
          <w:p w14:paraId="34F95CA9" w14:textId="77777777" w:rsidR="009F5048" w:rsidRDefault="009F5048" w:rsidP="00B379EA">
            <w:pPr>
              <w:pStyle w:val="ListParagraph"/>
              <w:numPr>
                <w:ilvl w:val="0"/>
                <w:numId w:val="21"/>
              </w:numPr>
              <w:ind w:left="138" w:hanging="138"/>
              <w:rPr>
                <w:rFonts w:cs="Arial"/>
                <w:sz w:val="20"/>
                <w:szCs w:val="20"/>
              </w:rPr>
            </w:pPr>
            <w:r>
              <w:rPr>
                <w:rFonts w:cs="Arial"/>
                <w:sz w:val="20"/>
                <w:szCs w:val="20"/>
              </w:rPr>
              <w:t>Foreign object findings are investigated and managed.</w:t>
            </w:r>
          </w:p>
          <w:p w14:paraId="30F8BFBA" w14:textId="3950F17A" w:rsidR="009F5048" w:rsidRDefault="009F5048" w:rsidP="00B379EA">
            <w:pPr>
              <w:pStyle w:val="ListParagraph"/>
              <w:numPr>
                <w:ilvl w:val="0"/>
                <w:numId w:val="21"/>
              </w:numPr>
              <w:ind w:left="138" w:hanging="138"/>
              <w:rPr>
                <w:rFonts w:cs="Arial"/>
                <w:sz w:val="20"/>
                <w:szCs w:val="20"/>
              </w:rPr>
            </w:pPr>
            <w:r>
              <w:rPr>
                <w:rFonts w:cs="Arial"/>
                <w:sz w:val="20"/>
                <w:szCs w:val="20"/>
              </w:rPr>
              <w:t>Workers are trained to recognise potential or foreign object contamination and report foreign object findings.</w:t>
            </w:r>
          </w:p>
          <w:p w14:paraId="714CA27E" w14:textId="62614A8A" w:rsidR="009F5048" w:rsidRDefault="009F5048" w:rsidP="00B379EA">
            <w:pPr>
              <w:pStyle w:val="ListParagraph"/>
              <w:numPr>
                <w:ilvl w:val="0"/>
                <w:numId w:val="21"/>
              </w:numPr>
              <w:ind w:left="138" w:hanging="138"/>
              <w:rPr>
                <w:rFonts w:cs="Arial"/>
                <w:sz w:val="20"/>
                <w:szCs w:val="20"/>
              </w:rPr>
            </w:pPr>
            <w:r>
              <w:rPr>
                <w:rFonts w:cs="Arial"/>
                <w:sz w:val="20"/>
                <w:szCs w:val="20"/>
              </w:rPr>
              <w:t>Foreign object detection equipment is managed.</w:t>
            </w:r>
          </w:p>
          <w:p w14:paraId="497576DC" w14:textId="3E46F5AA" w:rsidR="009F5048" w:rsidRDefault="009F5048" w:rsidP="00B379EA">
            <w:pPr>
              <w:pStyle w:val="ListParagraph"/>
              <w:numPr>
                <w:ilvl w:val="0"/>
                <w:numId w:val="21"/>
              </w:numPr>
              <w:ind w:left="138" w:hanging="138"/>
              <w:rPr>
                <w:rFonts w:cs="Arial"/>
                <w:sz w:val="20"/>
                <w:szCs w:val="20"/>
              </w:rPr>
            </w:pPr>
            <w:r>
              <w:rPr>
                <w:rFonts w:cs="Arial"/>
                <w:sz w:val="20"/>
                <w:szCs w:val="20"/>
              </w:rPr>
              <w:t>Facilities are located, designed, constructed and maintained to minimise the risk of contaminating produce.</w:t>
            </w:r>
          </w:p>
          <w:p w14:paraId="434B4610" w14:textId="2A1C6DF4" w:rsidR="00A36DFC" w:rsidRDefault="00A36DFC" w:rsidP="00B379EA">
            <w:pPr>
              <w:pStyle w:val="ListParagraph"/>
              <w:numPr>
                <w:ilvl w:val="0"/>
                <w:numId w:val="21"/>
              </w:numPr>
              <w:ind w:left="138" w:hanging="138"/>
              <w:rPr>
                <w:rFonts w:cs="Arial"/>
                <w:sz w:val="20"/>
                <w:szCs w:val="20"/>
              </w:rPr>
            </w:pPr>
            <w:r>
              <w:rPr>
                <w:rFonts w:cs="Arial"/>
                <w:sz w:val="20"/>
                <w:szCs w:val="20"/>
              </w:rPr>
              <w:t>Workers’ facilities are maintained to minimise the risk of contaminating produce.</w:t>
            </w:r>
          </w:p>
          <w:p w14:paraId="1FB2E210" w14:textId="5E69DEC8" w:rsidR="00A36DFC" w:rsidRDefault="00A36DFC" w:rsidP="00B379EA">
            <w:pPr>
              <w:pStyle w:val="ListParagraph"/>
              <w:numPr>
                <w:ilvl w:val="0"/>
                <w:numId w:val="21"/>
              </w:numPr>
              <w:ind w:left="138" w:hanging="138"/>
              <w:rPr>
                <w:rFonts w:cs="Arial"/>
                <w:sz w:val="20"/>
                <w:szCs w:val="20"/>
              </w:rPr>
            </w:pPr>
            <w:r>
              <w:rPr>
                <w:rFonts w:cs="Arial"/>
                <w:sz w:val="20"/>
                <w:szCs w:val="20"/>
              </w:rPr>
              <w:t>Storage, ripening and cooling facilities are constructed and maintained to minimise the risk of contaminating produce.</w:t>
            </w:r>
          </w:p>
          <w:p w14:paraId="1E9493D9" w14:textId="06AB1481" w:rsidR="00A36DFC" w:rsidRDefault="00A36DFC" w:rsidP="00B379EA">
            <w:pPr>
              <w:pStyle w:val="ListParagraph"/>
              <w:numPr>
                <w:ilvl w:val="0"/>
                <w:numId w:val="21"/>
              </w:numPr>
              <w:ind w:left="138" w:hanging="138"/>
              <w:rPr>
                <w:rFonts w:cs="Arial"/>
                <w:sz w:val="20"/>
                <w:szCs w:val="20"/>
              </w:rPr>
            </w:pPr>
            <w:r>
              <w:rPr>
                <w:rFonts w:cs="Arial"/>
                <w:sz w:val="20"/>
                <w:szCs w:val="20"/>
              </w:rPr>
              <w:t>Produce transport vehicles are managed to minimise the risk of contaminating produce.</w:t>
            </w:r>
          </w:p>
          <w:p w14:paraId="6C3E5242" w14:textId="6A56E4D2" w:rsidR="00A36DFC" w:rsidRDefault="00A36DFC" w:rsidP="00B379EA">
            <w:pPr>
              <w:pStyle w:val="ListParagraph"/>
              <w:numPr>
                <w:ilvl w:val="0"/>
                <w:numId w:val="21"/>
              </w:numPr>
              <w:ind w:left="138" w:hanging="138"/>
              <w:rPr>
                <w:rFonts w:cs="Arial"/>
                <w:sz w:val="20"/>
                <w:szCs w:val="20"/>
              </w:rPr>
            </w:pPr>
            <w:r>
              <w:rPr>
                <w:rFonts w:cs="Arial"/>
                <w:sz w:val="20"/>
                <w:szCs w:val="20"/>
              </w:rPr>
              <w:t>Maintenance, cleaning and waste disposal are effectively managed to minimise the risk of contaminating produce.</w:t>
            </w:r>
          </w:p>
          <w:p w14:paraId="7DA936BF" w14:textId="376B7D35" w:rsidR="00A36DFC" w:rsidRDefault="00A36DFC" w:rsidP="00B379EA">
            <w:pPr>
              <w:pStyle w:val="ListParagraph"/>
              <w:numPr>
                <w:ilvl w:val="0"/>
                <w:numId w:val="21"/>
              </w:numPr>
              <w:ind w:left="138" w:hanging="138"/>
              <w:rPr>
                <w:rFonts w:cs="Arial"/>
                <w:sz w:val="20"/>
                <w:szCs w:val="20"/>
              </w:rPr>
            </w:pPr>
            <w:r>
              <w:rPr>
                <w:rFonts w:cs="Arial"/>
                <w:sz w:val="20"/>
                <w:szCs w:val="20"/>
              </w:rPr>
              <w:t>Tools, equipment and containers that contact produce are managed.</w:t>
            </w:r>
          </w:p>
          <w:p w14:paraId="31AF1C31" w14:textId="1A941CF2" w:rsidR="00A36DFC" w:rsidRDefault="00A36DFC" w:rsidP="00B379EA">
            <w:pPr>
              <w:pStyle w:val="ListParagraph"/>
              <w:numPr>
                <w:ilvl w:val="0"/>
                <w:numId w:val="21"/>
              </w:numPr>
              <w:ind w:left="138" w:hanging="138"/>
              <w:rPr>
                <w:rFonts w:cs="Arial"/>
                <w:sz w:val="20"/>
                <w:szCs w:val="20"/>
              </w:rPr>
            </w:pPr>
            <w:r>
              <w:rPr>
                <w:rFonts w:cs="Arial"/>
                <w:sz w:val="20"/>
                <w:szCs w:val="20"/>
              </w:rPr>
              <w:t>Monitoring and measuring equipment is maintained.</w:t>
            </w:r>
          </w:p>
          <w:p w14:paraId="3BCD7E75" w14:textId="12F3945E" w:rsidR="005C3A40" w:rsidRPr="00A36DFC" w:rsidRDefault="00A36DFC" w:rsidP="00B379EA">
            <w:pPr>
              <w:pStyle w:val="ListParagraph"/>
              <w:numPr>
                <w:ilvl w:val="0"/>
                <w:numId w:val="21"/>
              </w:numPr>
              <w:ind w:left="138" w:hanging="138"/>
              <w:rPr>
                <w:rFonts w:cs="Arial"/>
                <w:sz w:val="20"/>
                <w:szCs w:val="20"/>
              </w:rPr>
            </w:pPr>
            <w:r>
              <w:rPr>
                <w:rFonts w:cs="Arial"/>
                <w:sz w:val="20"/>
                <w:szCs w:val="20"/>
              </w:rPr>
              <w:t>Product packaging and labels are managed.</w:t>
            </w:r>
          </w:p>
        </w:tc>
      </w:tr>
      <w:tr w:rsidR="005C3A40" w:rsidRPr="00E97B3D" w14:paraId="728A6AA4" w14:textId="77777777" w:rsidTr="009D1B84">
        <w:tc>
          <w:tcPr>
            <w:tcW w:w="1843" w:type="dxa"/>
          </w:tcPr>
          <w:p w14:paraId="205EB410" w14:textId="77777777" w:rsidR="005C3A40" w:rsidRPr="008117CB" w:rsidRDefault="005C3A40" w:rsidP="009D1B84">
            <w:pPr>
              <w:rPr>
                <w:rFonts w:cs="Arial"/>
                <w:b/>
                <w:sz w:val="20"/>
                <w:szCs w:val="20"/>
              </w:rPr>
            </w:pPr>
            <w:r w:rsidRPr="008117CB">
              <w:rPr>
                <w:rFonts w:cs="Arial"/>
                <w:b/>
                <w:sz w:val="20"/>
                <w:szCs w:val="20"/>
              </w:rPr>
              <w:t>Animals and pests</w:t>
            </w:r>
          </w:p>
        </w:tc>
        <w:tc>
          <w:tcPr>
            <w:tcW w:w="3366" w:type="dxa"/>
          </w:tcPr>
          <w:p w14:paraId="6C2E85D4"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The whole site shall have an effective preventive pest management programme in place to minimise the risk of infestation. </w:t>
            </w:r>
          </w:p>
          <w:p w14:paraId="4FD102D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Resources shall be available to respond rapidly to any issues which occur to prevent risk to products.</w:t>
            </w:r>
          </w:p>
          <w:p w14:paraId="2065B583" w14:textId="21C5215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Pest management programs shall comply with all applicable legislation.</w:t>
            </w:r>
          </w:p>
        </w:tc>
        <w:tc>
          <w:tcPr>
            <w:tcW w:w="3367" w:type="dxa"/>
          </w:tcPr>
          <w:p w14:paraId="51260A9C" w14:textId="77777777" w:rsidR="008315D1" w:rsidRPr="008315D1" w:rsidRDefault="008315D1" w:rsidP="008315D1">
            <w:pPr>
              <w:rPr>
                <w:rFonts w:cs="Arial"/>
                <w:b/>
                <w:sz w:val="20"/>
                <w:szCs w:val="20"/>
                <w:u w:val="single"/>
              </w:rPr>
            </w:pPr>
            <w:r w:rsidRPr="008315D1">
              <w:rPr>
                <w:b/>
                <w:sz w:val="20"/>
                <w:szCs w:val="20"/>
                <w:u w:val="single"/>
              </w:rPr>
              <w:t>Primary production</w:t>
            </w:r>
          </w:p>
          <w:p w14:paraId="78F13528" w14:textId="3B71EB46"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There shall be a written, monitored and implemented risk assessment on animal activity in and around the production of produce.</w:t>
            </w:r>
          </w:p>
          <w:p w14:paraId="4CA92AF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Measure shall be in place to control domestic and wild animals in growing fields, greenhouses and storage and product handling areas.</w:t>
            </w:r>
          </w:p>
          <w:p w14:paraId="05FC319D"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494CE82" w14:textId="77777777" w:rsidR="00ED4892" w:rsidRDefault="00ED4892" w:rsidP="00B379EA">
            <w:pPr>
              <w:pStyle w:val="ListParagraph"/>
              <w:numPr>
                <w:ilvl w:val="0"/>
                <w:numId w:val="21"/>
              </w:numPr>
              <w:ind w:left="138" w:hanging="138"/>
              <w:rPr>
                <w:rFonts w:cs="Arial"/>
                <w:sz w:val="20"/>
                <w:szCs w:val="20"/>
              </w:rPr>
            </w:pPr>
            <w:r>
              <w:rPr>
                <w:rFonts w:cs="Arial"/>
                <w:sz w:val="20"/>
                <w:szCs w:val="20"/>
              </w:rPr>
              <w:t xml:space="preserve">Methods and responsibility for integrated pest prevention shall be documented and effectively implemented. </w:t>
            </w:r>
          </w:p>
          <w:p w14:paraId="7A6EE60B" w14:textId="77777777" w:rsidR="008315D1" w:rsidRDefault="00ED4892" w:rsidP="00B379EA">
            <w:pPr>
              <w:pStyle w:val="ListParagraph"/>
              <w:numPr>
                <w:ilvl w:val="0"/>
                <w:numId w:val="21"/>
              </w:numPr>
              <w:ind w:left="138" w:hanging="138"/>
              <w:rPr>
                <w:rFonts w:cs="Arial"/>
                <w:sz w:val="20"/>
                <w:szCs w:val="20"/>
              </w:rPr>
            </w:pPr>
            <w:r>
              <w:rPr>
                <w:rFonts w:cs="Arial"/>
                <w:sz w:val="20"/>
                <w:szCs w:val="20"/>
              </w:rPr>
              <w:t xml:space="preserve">Inspections for pest activity shall be undertaken on a regular basis by trained personnel and appropriate action taken if pests are present. </w:t>
            </w:r>
          </w:p>
          <w:p w14:paraId="6E0B39B7" w14:textId="77777777" w:rsidR="003C6DDF" w:rsidRPr="006810DD" w:rsidRDefault="003C6DDF" w:rsidP="003C6DDF">
            <w:pPr>
              <w:rPr>
                <w:b/>
                <w:sz w:val="20"/>
                <w:szCs w:val="20"/>
                <w:u w:val="single"/>
              </w:rPr>
            </w:pPr>
            <w:r w:rsidRPr="006810DD">
              <w:rPr>
                <w:b/>
                <w:sz w:val="20"/>
                <w:szCs w:val="20"/>
                <w:u w:val="single"/>
              </w:rPr>
              <w:t>Storage and distribution</w:t>
            </w:r>
          </w:p>
          <w:p w14:paraId="179BA537" w14:textId="0AE3EE94" w:rsidR="00F84974" w:rsidRDefault="00F84974" w:rsidP="00B379EA">
            <w:pPr>
              <w:pStyle w:val="ListParagraph"/>
              <w:numPr>
                <w:ilvl w:val="0"/>
                <w:numId w:val="21"/>
              </w:numPr>
              <w:ind w:left="138" w:hanging="138"/>
              <w:rPr>
                <w:rFonts w:cs="Arial"/>
                <w:sz w:val="20"/>
                <w:szCs w:val="20"/>
              </w:rPr>
            </w:pPr>
            <w:r>
              <w:rPr>
                <w:rFonts w:cs="Arial"/>
                <w:sz w:val="20"/>
                <w:szCs w:val="20"/>
              </w:rPr>
              <w:t xml:space="preserve">Methods and responsibility for pest prevention shall be documented and implemented. </w:t>
            </w:r>
          </w:p>
          <w:p w14:paraId="5891462D" w14:textId="410D9A52" w:rsidR="003C6DDF" w:rsidRPr="00F84974" w:rsidRDefault="00F84974" w:rsidP="00B379EA">
            <w:pPr>
              <w:pStyle w:val="ListParagraph"/>
              <w:numPr>
                <w:ilvl w:val="0"/>
                <w:numId w:val="21"/>
              </w:numPr>
              <w:ind w:left="138" w:hanging="138"/>
              <w:rPr>
                <w:rFonts w:cs="Arial"/>
                <w:sz w:val="20"/>
                <w:szCs w:val="20"/>
              </w:rPr>
            </w:pPr>
            <w:r>
              <w:rPr>
                <w:rFonts w:cs="Arial"/>
                <w:sz w:val="20"/>
                <w:szCs w:val="20"/>
              </w:rPr>
              <w:t xml:space="preserve">Inspections for pest activity shall be undertaken on a regular basis by trained personnel and appropriate action taken if pests are present. </w:t>
            </w:r>
          </w:p>
        </w:tc>
        <w:tc>
          <w:tcPr>
            <w:tcW w:w="3367" w:type="dxa"/>
          </w:tcPr>
          <w:p w14:paraId="583E15E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Assistance with implementation of an integrated pest management system has been obtained through training and advice.</w:t>
            </w:r>
          </w:p>
          <w:p w14:paraId="60DBD5F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producer can show evidence of implementing activities that fall under the category of prevention, observation and monitoring and intervention.</w:t>
            </w:r>
          </w:p>
          <w:p w14:paraId="6CABB59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Anti-resistance recommendations have been followed to maintain effectiveness of available PPPs. </w:t>
            </w:r>
          </w:p>
          <w:p w14:paraId="1262A51F"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lack of evidence of excessive animal activity in the crop production area that is a potential food safety risk.</w:t>
            </w:r>
          </w:p>
          <w:p w14:paraId="6D65578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system for monitoring and correcting pest populations in packing and storing areas.</w:t>
            </w:r>
          </w:p>
          <w:p w14:paraId="63DB9189" w14:textId="0CDEE06E" w:rsidR="005C3A40" w:rsidRDefault="005C3A40" w:rsidP="00B379EA">
            <w:pPr>
              <w:pStyle w:val="ListParagraph"/>
              <w:numPr>
                <w:ilvl w:val="0"/>
                <w:numId w:val="21"/>
              </w:numPr>
              <w:ind w:left="138" w:hanging="138"/>
              <w:rPr>
                <w:rFonts w:cs="Arial"/>
                <w:sz w:val="20"/>
                <w:szCs w:val="20"/>
              </w:rPr>
            </w:pPr>
            <w:r>
              <w:rPr>
                <w:rFonts w:cs="Arial"/>
                <w:sz w:val="20"/>
                <w:szCs w:val="20"/>
              </w:rPr>
              <w:t>There is visual evidence that the pest monitoring and correcting process</w:t>
            </w:r>
            <w:r w:rsidR="00BB67F5">
              <w:rPr>
                <w:rFonts w:cs="Arial"/>
                <w:sz w:val="20"/>
                <w:szCs w:val="20"/>
              </w:rPr>
              <w:t>es</w:t>
            </w:r>
            <w:r>
              <w:rPr>
                <w:rFonts w:cs="Arial"/>
                <w:sz w:val="20"/>
                <w:szCs w:val="20"/>
              </w:rPr>
              <w:t xml:space="preserve"> are effective.</w:t>
            </w:r>
          </w:p>
          <w:p w14:paraId="796B174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Detailed records are kept of pest control inspections and necessary actions taken.</w:t>
            </w:r>
          </w:p>
          <w:p w14:paraId="1C69B958" w14:textId="5889967F"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There is a wildlife management and conservation plan for the far</w:t>
            </w:r>
            <w:r w:rsidR="00BB67F5">
              <w:rPr>
                <w:rFonts w:cs="Arial"/>
                <w:sz w:val="20"/>
                <w:szCs w:val="20"/>
              </w:rPr>
              <w:t>m</w:t>
            </w:r>
            <w:r>
              <w:rPr>
                <w:rFonts w:cs="Arial"/>
                <w:sz w:val="20"/>
                <w:szCs w:val="20"/>
              </w:rPr>
              <w:t xml:space="preserve"> business that acknowledges the impact of farming activities on the environment.</w:t>
            </w:r>
          </w:p>
        </w:tc>
        <w:tc>
          <w:tcPr>
            <w:tcW w:w="3367" w:type="dxa"/>
          </w:tcPr>
          <w:p w14:paraId="0BB4EFE7" w14:textId="77777777" w:rsidR="00A36DFC" w:rsidRPr="009E6514" w:rsidRDefault="00A36DFC" w:rsidP="00A36DFC">
            <w:pPr>
              <w:rPr>
                <w:rFonts w:cs="Arial"/>
                <w:b/>
                <w:sz w:val="20"/>
                <w:szCs w:val="20"/>
                <w:u w:val="single"/>
              </w:rPr>
            </w:pPr>
            <w:r w:rsidRPr="009E6514">
              <w:rPr>
                <w:rFonts w:cs="Arial"/>
                <w:b/>
                <w:sz w:val="20"/>
                <w:szCs w:val="20"/>
                <w:u w:val="single"/>
              </w:rPr>
              <w:t>On-farm</w:t>
            </w:r>
          </w:p>
          <w:p w14:paraId="1EF82CD4" w14:textId="62986704" w:rsidR="005C3A40" w:rsidRDefault="005C3A40" w:rsidP="00B379EA">
            <w:pPr>
              <w:pStyle w:val="ListParagraph"/>
              <w:numPr>
                <w:ilvl w:val="0"/>
                <w:numId w:val="21"/>
              </w:numPr>
              <w:ind w:left="138" w:hanging="138"/>
              <w:rPr>
                <w:rFonts w:cs="Arial"/>
                <w:sz w:val="20"/>
                <w:szCs w:val="20"/>
              </w:rPr>
            </w:pPr>
            <w:r>
              <w:rPr>
                <w:rFonts w:cs="Arial"/>
                <w:sz w:val="20"/>
                <w:szCs w:val="20"/>
              </w:rPr>
              <w:t>Measures are taken to minimise animals and pests in and around areas where produce is grown, packed and stored.</w:t>
            </w:r>
          </w:p>
          <w:p w14:paraId="156503C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plan for managing pests is documented and measures are monitored.</w:t>
            </w:r>
          </w:p>
          <w:p w14:paraId="38301B42" w14:textId="77777777" w:rsidR="00A36DFC" w:rsidRPr="009E6514" w:rsidRDefault="00A36DFC" w:rsidP="00A36DFC">
            <w:pPr>
              <w:rPr>
                <w:rFonts w:cs="Arial"/>
                <w:b/>
                <w:sz w:val="20"/>
                <w:szCs w:val="20"/>
                <w:u w:val="single"/>
              </w:rPr>
            </w:pPr>
            <w:r w:rsidRPr="009E6514">
              <w:rPr>
                <w:rFonts w:cs="Arial"/>
                <w:b/>
                <w:sz w:val="20"/>
                <w:szCs w:val="20"/>
                <w:u w:val="single"/>
              </w:rPr>
              <w:t>Supply Chain</w:t>
            </w:r>
          </w:p>
          <w:p w14:paraId="018060E1" w14:textId="77777777" w:rsidR="00A36DFC" w:rsidRDefault="00A36DFC" w:rsidP="00B379EA">
            <w:pPr>
              <w:pStyle w:val="ListParagraph"/>
              <w:numPr>
                <w:ilvl w:val="0"/>
                <w:numId w:val="21"/>
              </w:numPr>
              <w:ind w:left="138" w:hanging="138"/>
              <w:rPr>
                <w:rFonts w:cs="Arial"/>
                <w:sz w:val="20"/>
                <w:szCs w:val="20"/>
              </w:rPr>
            </w:pPr>
            <w:r>
              <w:rPr>
                <w:rFonts w:cs="Arial"/>
                <w:sz w:val="20"/>
                <w:szCs w:val="20"/>
              </w:rPr>
              <w:t>Measures are taken to minimise animal and pest presence.</w:t>
            </w:r>
          </w:p>
          <w:p w14:paraId="33BE3059" w14:textId="77777777" w:rsidR="00A36DFC" w:rsidRDefault="00A36DFC" w:rsidP="00B379EA">
            <w:pPr>
              <w:pStyle w:val="ListParagraph"/>
              <w:numPr>
                <w:ilvl w:val="0"/>
                <w:numId w:val="21"/>
              </w:numPr>
              <w:ind w:left="138" w:hanging="138"/>
              <w:rPr>
                <w:rFonts w:cs="Arial"/>
                <w:sz w:val="20"/>
                <w:szCs w:val="20"/>
              </w:rPr>
            </w:pPr>
            <w:r>
              <w:rPr>
                <w:rFonts w:cs="Arial"/>
                <w:sz w:val="20"/>
                <w:szCs w:val="20"/>
              </w:rPr>
              <w:t>A plan for managing pests is documented.</w:t>
            </w:r>
          </w:p>
          <w:p w14:paraId="29CB9EA4" w14:textId="77777777" w:rsidR="00A36DFC" w:rsidRDefault="00A36DFC" w:rsidP="00B379EA">
            <w:pPr>
              <w:pStyle w:val="ListParagraph"/>
              <w:numPr>
                <w:ilvl w:val="0"/>
                <w:numId w:val="21"/>
              </w:numPr>
              <w:ind w:left="138" w:hanging="138"/>
              <w:rPr>
                <w:rFonts w:cs="Arial"/>
                <w:sz w:val="20"/>
                <w:szCs w:val="20"/>
              </w:rPr>
            </w:pPr>
            <w:r>
              <w:rPr>
                <w:rFonts w:cs="Arial"/>
                <w:sz w:val="20"/>
                <w:szCs w:val="20"/>
              </w:rPr>
              <w:t>Pest control activities are managed to minimise the risk of contaminating produce.</w:t>
            </w:r>
          </w:p>
          <w:p w14:paraId="31DC7BE9" w14:textId="4BAD7FB5" w:rsidR="00A36DFC" w:rsidRPr="00E97B3D" w:rsidRDefault="00A36DFC" w:rsidP="00B379EA">
            <w:pPr>
              <w:pStyle w:val="ListParagraph"/>
              <w:numPr>
                <w:ilvl w:val="0"/>
                <w:numId w:val="21"/>
              </w:numPr>
              <w:ind w:left="138" w:hanging="138"/>
              <w:rPr>
                <w:rFonts w:cs="Arial"/>
                <w:sz w:val="20"/>
                <w:szCs w:val="20"/>
              </w:rPr>
            </w:pPr>
            <w:r>
              <w:rPr>
                <w:rFonts w:cs="Arial"/>
                <w:sz w:val="20"/>
                <w:szCs w:val="20"/>
              </w:rPr>
              <w:t>Pest control measures are monitored.</w:t>
            </w:r>
          </w:p>
        </w:tc>
      </w:tr>
      <w:tr w:rsidR="005C3A40" w:rsidRPr="00E97B3D" w14:paraId="4C47815B" w14:textId="77777777" w:rsidTr="009D1B84">
        <w:tc>
          <w:tcPr>
            <w:tcW w:w="1843" w:type="dxa"/>
          </w:tcPr>
          <w:p w14:paraId="4329FCFB" w14:textId="77777777" w:rsidR="005C3A40" w:rsidRPr="008117CB" w:rsidRDefault="005C3A40" w:rsidP="009D1B84">
            <w:pPr>
              <w:rPr>
                <w:rFonts w:cs="Arial"/>
                <w:b/>
                <w:sz w:val="20"/>
                <w:szCs w:val="20"/>
              </w:rPr>
            </w:pPr>
            <w:r w:rsidRPr="008117CB">
              <w:rPr>
                <w:rFonts w:cs="Arial"/>
                <w:b/>
                <w:sz w:val="20"/>
                <w:szCs w:val="20"/>
              </w:rPr>
              <w:t>People</w:t>
            </w:r>
          </w:p>
        </w:tc>
        <w:tc>
          <w:tcPr>
            <w:tcW w:w="3366" w:type="dxa"/>
          </w:tcPr>
          <w:p w14:paraId="3CDAF62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Staff facilities shall be sufficient to accommodate the required number of personnel and shall be designed and operated to minimise the risk of product contamination. The facilities shall be maintained in good and clean condition.</w:t>
            </w:r>
          </w:p>
          <w:p w14:paraId="3721651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site’s personal hygiene standards shall be developed to minimise the risk of product contamination from personnel, be appropriate to the products produced and be adopted by all personnel, including agency-supplied staff, contractors and visitors to the production facility.</w:t>
            </w:r>
          </w:p>
          <w:p w14:paraId="1730356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company shall have procedures in place to ensure that employees, agency staff, contractors or visitors are not a source of transmission of food-borne diseases to products.</w:t>
            </w:r>
          </w:p>
          <w:p w14:paraId="2F7D17D8" w14:textId="77777777" w:rsidR="005C3A40" w:rsidRPr="007E7536" w:rsidRDefault="005C3A40" w:rsidP="00B379EA">
            <w:pPr>
              <w:pStyle w:val="ListParagraph"/>
              <w:numPr>
                <w:ilvl w:val="0"/>
                <w:numId w:val="21"/>
              </w:numPr>
              <w:ind w:left="138" w:hanging="138"/>
              <w:rPr>
                <w:rFonts w:cs="Arial"/>
                <w:sz w:val="20"/>
                <w:szCs w:val="20"/>
              </w:rPr>
            </w:pPr>
            <w:r>
              <w:rPr>
                <w:rFonts w:cs="Arial"/>
                <w:sz w:val="20"/>
                <w:szCs w:val="20"/>
              </w:rPr>
              <w:t>Suitable site-issued protective clothing shall be worn by employees, contractors or visitors working in or entering production areas.</w:t>
            </w:r>
          </w:p>
        </w:tc>
        <w:tc>
          <w:tcPr>
            <w:tcW w:w="3367" w:type="dxa"/>
          </w:tcPr>
          <w:p w14:paraId="1E6C1F05" w14:textId="77777777" w:rsidR="008315D1" w:rsidRPr="008315D1" w:rsidRDefault="008315D1" w:rsidP="008315D1">
            <w:pPr>
              <w:rPr>
                <w:rFonts w:cs="Arial"/>
                <w:b/>
                <w:sz w:val="20"/>
                <w:szCs w:val="20"/>
                <w:u w:val="single"/>
              </w:rPr>
            </w:pPr>
            <w:r w:rsidRPr="008315D1">
              <w:rPr>
                <w:b/>
                <w:sz w:val="20"/>
                <w:szCs w:val="20"/>
                <w:u w:val="single"/>
              </w:rPr>
              <w:t>Primary production</w:t>
            </w:r>
          </w:p>
          <w:p w14:paraId="6D087D20" w14:textId="34EEB685" w:rsidR="005C3A40" w:rsidRDefault="008315D1" w:rsidP="00B379EA">
            <w:pPr>
              <w:pStyle w:val="ListParagraph"/>
              <w:numPr>
                <w:ilvl w:val="0"/>
                <w:numId w:val="21"/>
              </w:numPr>
              <w:ind w:left="138" w:hanging="138"/>
              <w:rPr>
                <w:rFonts w:cs="Arial"/>
                <w:sz w:val="20"/>
                <w:szCs w:val="20"/>
              </w:rPr>
            </w:pPr>
            <w:r>
              <w:rPr>
                <w:rFonts w:cs="Arial"/>
                <w:sz w:val="20"/>
                <w:szCs w:val="20"/>
              </w:rPr>
              <w:t xml:space="preserve"> </w:t>
            </w:r>
            <w:r w:rsidR="005C3A40">
              <w:rPr>
                <w:rFonts w:cs="Arial"/>
                <w:sz w:val="20"/>
                <w:szCs w:val="20"/>
              </w:rPr>
              <w:t>Appropriate practices shall be used by personnel engaged in the handling of product including those suffering from or carrying infectious diseases or with exposed cuts, sores or lesions.</w:t>
            </w:r>
          </w:p>
          <w:p w14:paraId="79B535A6"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 xml:space="preserve">Medical screening practices are in place. </w:t>
            </w:r>
          </w:p>
          <w:p w14:paraId="37D8196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Smoking, chewing, eating, drinking or spitting is not permitted in growing areas.</w:t>
            </w:r>
          </w:p>
          <w:p w14:paraId="7853D7F0" w14:textId="50571AE4" w:rsidR="005C3A40" w:rsidRDefault="005C3A40" w:rsidP="00B379EA">
            <w:pPr>
              <w:pStyle w:val="ListParagraph"/>
              <w:numPr>
                <w:ilvl w:val="0"/>
                <w:numId w:val="21"/>
              </w:numPr>
              <w:ind w:left="138" w:hanging="138"/>
              <w:rPr>
                <w:rFonts w:cs="Arial"/>
                <w:sz w:val="20"/>
                <w:szCs w:val="20"/>
              </w:rPr>
            </w:pPr>
            <w:r>
              <w:rPr>
                <w:rFonts w:cs="Arial"/>
                <w:sz w:val="20"/>
                <w:szCs w:val="20"/>
              </w:rPr>
              <w:t>Personnel shall have clean hands and hands shall be washed a</w:t>
            </w:r>
            <w:r w:rsidR="00BB67F5">
              <w:rPr>
                <w:rFonts w:cs="Arial"/>
                <w:sz w:val="20"/>
                <w:szCs w:val="20"/>
              </w:rPr>
              <w:t>t</w:t>
            </w:r>
            <w:r>
              <w:rPr>
                <w:rFonts w:cs="Arial"/>
                <w:sz w:val="20"/>
                <w:szCs w:val="20"/>
              </w:rPr>
              <w:t xml:space="preserve"> specified times.</w:t>
            </w:r>
          </w:p>
          <w:p w14:paraId="439009A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Specified requirements are in place for protective clothing.</w:t>
            </w:r>
          </w:p>
          <w:p w14:paraId="07CE074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Jewellery or other loose objects posing a threat to product safety shall not be worn or taken into growing, product handling or storage areas.</w:t>
            </w:r>
          </w:p>
          <w:p w14:paraId="05FA2BED" w14:textId="1EBB8FB5" w:rsidR="005C3A40" w:rsidRDefault="005C3A40" w:rsidP="00B379EA">
            <w:pPr>
              <w:pStyle w:val="ListParagraph"/>
              <w:numPr>
                <w:ilvl w:val="0"/>
                <w:numId w:val="21"/>
              </w:numPr>
              <w:ind w:left="138" w:hanging="138"/>
              <w:rPr>
                <w:rFonts w:cs="Arial"/>
                <w:sz w:val="20"/>
                <w:szCs w:val="20"/>
              </w:rPr>
            </w:pPr>
            <w:r>
              <w:rPr>
                <w:rFonts w:cs="Arial"/>
                <w:sz w:val="20"/>
                <w:szCs w:val="20"/>
              </w:rPr>
              <w:t>Visitors must follow all personnel practices. Unsupervised children are not permitted in harvesting, packing or food storage areas.</w:t>
            </w:r>
          </w:p>
          <w:p w14:paraId="553AF52C"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4411DB6" w14:textId="65284B2A" w:rsidR="009D4EF4" w:rsidRDefault="009D4EF4" w:rsidP="00B379EA">
            <w:pPr>
              <w:pStyle w:val="ListParagraph"/>
              <w:numPr>
                <w:ilvl w:val="0"/>
                <w:numId w:val="21"/>
              </w:numPr>
              <w:ind w:left="138" w:hanging="138"/>
              <w:rPr>
                <w:rFonts w:cs="Arial"/>
                <w:sz w:val="20"/>
                <w:szCs w:val="20"/>
              </w:rPr>
            </w:pPr>
            <w:r>
              <w:rPr>
                <w:rFonts w:cs="Arial"/>
                <w:sz w:val="20"/>
                <w:szCs w:val="20"/>
              </w:rPr>
              <w:t>Appropriate practices shall be used by personnel engaged in the processing or packing of food including those suffering from or carrying infectious diseases or with exposed cuts, sores or lesions.</w:t>
            </w:r>
          </w:p>
          <w:p w14:paraId="55D88A02" w14:textId="64030BB0" w:rsidR="009D4EF4" w:rsidRDefault="009D4EF4" w:rsidP="00B379EA">
            <w:pPr>
              <w:pStyle w:val="ListParagraph"/>
              <w:numPr>
                <w:ilvl w:val="0"/>
                <w:numId w:val="21"/>
              </w:numPr>
              <w:ind w:left="138" w:hanging="138"/>
              <w:rPr>
                <w:rFonts w:cs="Arial"/>
                <w:sz w:val="20"/>
                <w:szCs w:val="20"/>
              </w:rPr>
            </w:pPr>
            <w:r>
              <w:rPr>
                <w:rFonts w:cs="Arial"/>
                <w:sz w:val="20"/>
                <w:szCs w:val="20"/>
              </w:rPr>
              <w:t>Smoking, chewing, eating, drinking or spitting is not permitted in areas where produce is stored or otherwise exposed.</w:t>
            </w:r>
          </w:p>
          <w:p w14:paraId="63E455D9" w14:textId="54720274" w:rsidR="009D4EF4" w:rsidRDefault="009D4EF4" w:rsidP="00B379EA">
            <w:pPr>
              <w:pStyle w:val="ListParagraph"/>
              <w:numPr>
                <w:ilvl w:val="0"/>
                <w:numId w:val="21"/>
              </w:numPr>
              <w:ind w:left="138" w:hanging="138"/>
              <w:rPr>
                <w:rFonts w:cs="Arial"/>
                <w:sz w:val="20"/>
                <w:szCs w:val="20"/>
              </w:rPr>
            </w:pPr>
            <w:r>
              <w:rPr>
                <w:rFonts w:cs="Arial"/>
                <w:sz w:val="20"/>
                <w:szCs w:val="20"/>
              </w:rPr>
              <w:t>A risk analysis shall be undertaken to ensure that clothing and hair policy protects materials, food and food contact surfaces from unintentional microbiological or physical contamination. Clothing shall be maintained, stored, laundered and worn so as not to present a contamination risk to products.</w:t>
            </w:r>
          </w:p>
          <w:p w14:paraId="34D507AA" w14:textId="75D146A6" w:rsidR="009D4EF4" w:rsidRDefault="009D4EF4" w:rsidP="00B379EA">
            <w:pPr>
              <w:pStyle w:val="ListParagraph"/>
              <w:numPr>
                <w:ilvl w:val="0"/>
                <w:numId w:val="21"/>
              </w:numPr>
              <w:ind w:left="138" w:hanging="138"/>
              <w:rPr>
                <w:rFonts w:cs="Arial"/>
                <w:sz w:val="20"/>
                <w:szCs w:val="20"/>
              </w:rPr>
            </w:pPr>
            <w:r>
              <w:rPr>
                <w:rFonts w:cs="Arial"/>
                <w:sz w:val="20"/>
                <w:szCs w:val="20"/>
              </w:rPr>
              <w:t>Disposable gloves and aprons shall be changed after each break, upon re-entry into food handling areas and when damaged.</w:t>
            </w:r>
          </w:p>
          <w:p w14:paraId="7890328E" w14:textId="3C98C71C" w:rsidR="009D4EF4" w:rsidRDefault="009D4EF4" w:rsidP="00B379EA">
            <w:pPr>
              <w:pStyle w:val="ListParagraph"/>
              <w:numPr>
                <w:ilvl w:val="0"/>
                <w:numId w:val="21"/>
              </w:numPr>
              <w:ind w:left="138" w:hanging="138"/>
              <w:rPr>
                <w:rFonts w:cs="Arial"/>
                <w:sz w:val="20"/>
                <w:szCs w:val="20"/>
              </w:rPr>
            </w:pPr>
            <w:r>
              <w:rPr>
                <w:rFonts w:cs="Arial"/>
                <w:sz w:val="20"/>
                <w:szCs w:val="20"/>
              </w:rPr>
              <w:t>Jewellery and other loose objects shall not be worn or taken into a product handling</w:t>
            </w:r>
            <w:r w:rsidR="00E96154">
              <w:rPr>
                <w:rFonts w:cs="Arial"/>
                <w:sz w:val="20"/>
                <w:szCs w:val="20"/>
              </w:rPr>
              <w:t xml:space="preserve"> area</w:t>
            </w:r>
            <w:r>
              <w:rPr>
                <w:rFonts w:cs="Arial"/>
                <w:sz w:val="20"/>
                <w:szCs w:val="20"/>
              </w:rPr>
              <w:t xml:space="preserve"> or any area where food is exposed.</w:t>
            </w:r>
          </w:p>
          <w:p w14:paraId="7F8AA5BB" w14:textId="77777777" w:rsidR="003C6DDF" w:rsidRPr="006810DD" w:rsidRDefault="003C6DDF" w:rsidP="003C6DDF">
            <w:pPr>
              <w:rPr>
                <w:b/>
                <w:sz w:val="20"/>
                <w:szCs w:val="20"/>
                <w:u w:val="single"/>
              </w:rPr>
            </w:pPr>
            <w:r w:rsidRPr="006810DD">
              <w:rPr>
                <w:b/>
                <w:sz w:val="20"/>
                <w:szCs w:val="20"/>
                <w:u w:val="single"/>
              </w:rPr>
              <w:t>Storage and distribution</w:t>
            </w:r>
          </w:p>
          <w:p w14:paraId="00776E1A" w14:textId="77777777" w:rsidR="00F84974" w:rsidRDefault="00F84974" w:rsidP="00B379EA">
            <w:pPr>
              <w:pStyle w:val="ListParagraph"/>
              <w:numPr>
                <w:ilvl w:val="0"/>
                <w:numId w:val="21"/>
              </w:numPr>
              <w:ind w:left="138" w:hanging="138"/>
              <w:rPr>
                <w:rFonts w:cs="Arial"/>
                <w:sz w:val="20"/>
                <w:szCs w:val="20"/>
              </w:rPr>
            </w:pPr>
            <w:r>
              <w:rPr>
                <w:rFonts w:cs="Arial"/>
                <w:sz w:val="20"/>
                <w:szCs w:val="20"/>
              </w:rPr>
              <w:t>Appropriate practices shall be used by personnel engaged in the processing or packing of food including those suffering from or carrying infectious diseases or with exposed cuts, sores or lesions.</w:t>
            </w:r>
          </w:p>
          <w:p w14:paraId="3921709C" w14:textId="0D6F0D9E" w:rsidR="00F84974" w:rsidRDefault="00F84974" w:rsidP="00B379EA">
            <w:pPr>
              <w:pStyle w:val="ListParagraph"/>
              <w:numPr>
                <w:ilvl w:val="0"/>
                <w:numId w:val="21"/>
              </w:numPr>
              <w:ind w:left="138" w:hanging="138"/>
              <w:rPr>
                <w:rFonts w:cs="Arial"/>
                <w:sz w:val="20"/>
                <w:szCs w:val="20"/>
              </w:rPr>
            </w:pPr>
            <w:r>
              <w:rPr>
                <w:rFonts w:cs="Arial"/>
                <w:sz w:val="20"/>
                <w:szCs w:val="20"/>
              </w:rPr>
              <w:t>Smoking, chewing, eating, drinking or spitting is not permitted in food handling or storage areas.</w:t>
            </w:r>
          </w:p>
          <w:p w14:paraId="6618E0CE" w14:textId="73F2A0C1" w:rsidR="009D4EF4" w:rsidRDefault="00F84974" w:rsidP="00B379EA">
            <w:pPr>
              <w:pStyle w:val="ListParagraph"/>
              <w:numPr>
                <w:ilvl w:val="0"/>
                <w:numId w:val="21"/>
              </w:numPr>
              <w:ind w:left="138" w:hanging="138"/>
              <w:rPr>
                <w:rFonts w:cs="Arial"/>
                <w:sz w:val="20"/>
                <w:szCs w:val="20"/>
              </w:rPr>
            </w:pPr>
            <w:r>
              <w:rPr>
                <w:rFonts w:cs="Arial"/>
                <w:sz w:val="20"/>
                <w:szCs w:val="20"/>
              </w:rPr>
              <w:t>Clothing shall be maintained, stored, laundered and worn so as not to present a contamination risk to products.</w:t>
            </w:r>
          </w:p>
          <w:p w14:paraId="6973E39C" w14:textId="3B71FCC3" w:rsidR="005C3A40" w:rsidRPr="00E97B3D" w:rsidRDefault="00F84974" w:rsidP="00B379EA">
            <w:pPr>
              <w:pStyle w:val="ListParagraph"/>
              <w:numPr>
                <w:ilvl w:val="0"/>
                <w:numId w:val="21"/>
              </w:numPr>
              <w:ind w:left="138" w:hanging="138"/>
              <w:rPr>
                <w:rFonts w:cs="Arial"/>
                <w:sz w:val="20"/>
                <w:szCs w:val="20"/>
              </w:rPr>
            </w:pPr>
            <w:r w:rsidRPr="00F84974">
              <w:rPr>
                <w:rFonts w:cs="Arial"/>
                <w:sz w:val="20"/>
                <w:szCs w:val="20"/>
              </w:rPr>
              <w:t>Jewellery and other loose objects s</w:t>
            </w:r>
            <w:r>
              <w:rPr>
                <w:rFonts w:cs="Arial"/>
                <w:sz w:val="20"/>
                <w:szCs w:val="20"/>
              </w:rPr>
              <w:t>hall not be worn or taken into</w:t>
            </w:r>
            <w:r w:rsidRPr="00F84974">
              <w:rPr>
                <w:rFonts w:cs="Arial"/>
                <w:sz w:val="20"/>
                <w:szCs w:val="20"/>
              </w:rPr>
              <w:t xml:space="preserve"> </w:t>
            </w:r>
            <w:r>
              <w:rPr>
                <w:rFonts w:cs="Arial"/>
                <w:sz w:val="20"/>
                <w:szCs w:val="20"/>
              </w:rPr>
              <w:t>any area where exposed food is recouped.</w:t>
            </w:r>
          </w:p>
        </w:tc>
        <w:tc>
          <w:tcPr>
            <w:tcW w:w="3367" w:type="dxa"/>
          </w:tcPr>
          <w:p w14:paraId="1DEFC09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written hygiene risk assessment and implemented hygiene procedures.</w:t>
            </w:r>
          </w:p>
          <w:p w14:paraId="11BB864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All workers receive annual hygiene training appropriate to their activities and health and safety training.</w:t>
            </w:r>
          </w:p>
          <w:p w14:paraId="621AC7C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written risk assessment for hazards to workers’ health and safety and implemented health and safety procedures.</w:t>
            </w:r>
          </w:p>
          <w:p w14:paraId="386E03E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are accident and emergency procedures on display.</w:t>
            </w:r>
          </w:p>
          <w:p w14:paraId="6F9908D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Potential hazards are identified by warning signs.</w:t>
            </w:r>
          </w:p>
          <w:p w14:paraId="5CF4077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Safety advice for hazardous substances is accessible.</w:t>
            </w:r>
          </w:p>
          <w:p w14:paraId="18CFAD2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First aid kits are available and there are an appropriate number of people trained in first aid present.</w:t>
            </w:r>
          </w:p>
          <w:p w14:paraId="7232CF9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Suitable protective clothing is supplied and is cleaned after use and stored to avoid contamination.</w:t>
            </w:r>
          </w:p>
          <w:p w14:paraId="2251C71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person responsible for workers’ health, safety and welfare.</w:t>
            </w:r>
          </w:p>
          <w:p w14:paraId="364EA57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Workers have access to clean food storage areas, rest areas, handwashing facilities and drinking water.</w:t>
            </w:r>
          </w:p>
          <w:p w14:paraId="022F0C0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Living quarters are habitable.</w:t>
            </w:r>
          </w:p>
          <w:p w14:paraId="61EDC9D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Subcontractor activities are overseen to ensure compliance with GLOBALG.A.P. requirements.</w:t>
            </w:r>
          </w:p>
          <w:p w14:paraId="7A659174" w14:textId="08F1B127" w:rsidR="005C3A40" w:rsidRDefault="005C3A40" w:rsidP="00B379EA">
            <w:pPr>
              <w:pStyle w:val="ListParagraph"/>
              <w:numPr>
                <w:ilvl w:val="0"/>
                <w:numId w:val="21"/>
              </w:numPr>
              <w:ind w:left="138" w:hanging="138"/>
              <w:rPr>
                <w:rFonts w:cs="Arial"/>
                <w:sz w:val="20"/>
                <w:szCs w:val="20"/>
              </w:rPr>
            </w:pPr>
            <w:r>
              <w:rPr>
                <w:rFonts w:cs="Arial"/>
                <w:sz w:val="20"/>
                <w:szCs w:val="20"/>
              </w:rPr>
              <w:t>Hygiene procedures and instructions for harvest and postharvest activities are implemented.</w:t>
            </w:r>
          </w:p>
          <w:p w14:paraId="2589F725"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Workers have received hygiene training before harvesting and handling produce.</w:t>
            </w:r>
          </w:p>
          <w:p w14:paraId="38DAFE6A" w14:textId="77777777" w:rsidR="005C3A40" w:rsidRPr="00947776" w:rsidRDefault="005C3A40" w:rsidP="00B379EA">
            <w:pPr>
              <w:pStyle w:val="ListParagraph"/>
              <w:numPr>
                <w:ilvl w:val="0"/>
                <w:numId w:val="21"/>
              </w:numPr>
              <w:ind w:left="138" w:hanging="138"/>
              <w:rPr>
                <w:rFonts w:cs="Arial"/>
                <w:sz w:val="20"/>
                <w:szCs w:val="20"/>
              </w:rPr>
            </w:pPr>
            <w:r>
              <w:rPr>
                <w:rFonts w:cs="Arial"/>
                <w:sz w:val="20"/>
                <w:szCs w:val="20"/>
              </w:rPr>
              <w:t>Smoking, eating, chewing and drinking are confined to designated areas.</w:t>
            </w:r>
          </w:p>
        </w:tc>
        <w:tc>
          <w:tcPr>
            <w:tcW w:w="3367" w:type="dxa"/>
          </w:tcPr>
          <w:p w14:paraId="56069071" w14:textId="172EEBB7" w:rsidR="00A36DFC" w:rsidRPr="009E6514" w:rsidRDefault="00A36DFC" w:rsidP="00A36DFC">
            <w:pPr>
              <w:rPr>
                <w:rFonts w:cs="Arial"/>
                <w:b/>
                <w:sz w:val="20"/>
                <w:szCs w:val="20"/>
                <w:u w:val="single"/>
              </w:rPr>
            </w:pPr>
            <w:r w:rsidRPr="009E6514">
              <w:rPr>
                <w:b/>
                <w:sz w:val="20"/>
                <w:szCs w:val="20"/>
                <w:u w:val="single"/>
              </w:rPr>
              <w:t>On-farm</w:t>
            </w:r>
          </w:p>
          <w:p w14:paraId="445EF649" w14:textId="3F0FA3AA" w:rsidR="005C3A40" w:rsidRDefault="005C3A40" w:rsidP="00B379EA">
            <w:pPr>
              <w:pStyle w:val="ListParagraph"/>
              <w:numPr>
                <w:ilvl w:val="0"/>
                <w:numId w:val="21"/>
              </w:numPr>
              <w:ind w:left="138" w:hanging="138"/>
              <w:rPr>
                <w:rFonts w:cs="Arial"/>
                <w:sz w:val="20"/>
                <w:szCs w:val="20"/>
              </w:rPr>
            </w:pPr>
            <w:r>
              <w:rPr>
                <w:rFonts w:cs="Arial"/>
                <w:sz w:val="20"/>
                <w:szCs w:val="20"/>
              </w:rPr>
              <w:t xml:space="preserve">Written food safety instructions are provided to workers and visitors and reinforced with signage to minimise produce contamination. Compliance is monitored. </w:t>
            </w:r>
          </w:p>
          <w:p w14:paraId="42316151"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Access to property, growing sites and product handling areas is managed to minimise produce contamination.</w:t>
            </w:r>
          </w:p>
          <w:p w14:paraId="32F943FC" w14:textId="5BEE0414" w:rsidR="00A36DFC" w:rsidRPr="009E6514" w:rsidRDefault="00A36DFC" w:rsidP="00A36DFC">
            <w:pPr>
              <w:rPr>
                <w:rFonts w:cs="Arial"/>
                <w:b/>
                <w:sz w:val="20"/>
                <w:szCs w:val="20"/>
                <w:u w:val="single"/>
              </w:rPr>
            </w:pPr>
            <w:r w:rsidRPr="009E6514">
              <w:rPr>
                <w:b/>
                <w:sz w:val="20"/>
                <w:szCs w:val="20"/>
                <w:u w:val="single"/>
              </w:rPr>
              <w:t>Supply chain</w:t>
            </w:r>
          </w:p>
          <w:p w14:paraId="3101A40F" w14:textId="77777777" w:rsidR="00A36DFC" w:rsidRDefault="00A36DFC" w:rsidP="00B379EA">
            <w:pPr>
              <w:pStyle w:val="ListParagraph"/>
              <w:numPr>
                <w:ilvl w:val="0"/>
                <w:numId w:val="21"/>
              </w:numPr>
              <w:ind w:left="138" w:hanging="138"/>
              <w:rPr>
                <w:rFonts w:cs="Arial"/>
                <w:sz w:val="20"/>
                <w:szCs w:val="20"/>
              </w:rPr>
            </w:pPr>
            <w:r>
              <w:rPr>
                <w:rFonts w:cs="Arial"/>
                <w:sz w:val="20"/>
                <w:szCs w:val="20"/>
              </w:rPr>
              <w:t>Food safety instructions are communicated to workers and visitors to minimise the risk of chemical, microbial and physical contamination of produce.</w:t>
            </w:r>
          </w:p>
          <w:p w14:paraId="0A1B16D4" w14:textId="030C3930" w:rsidR="00A36DFC" w:rsidRPr="00A36DFC" w:rsidRDefault="00A36DFC" w:rsidP="00B379EA">
            <w:pPr>
              <w:pStyle w:val="ListParagraph"/>
              <w:numPr>
                <w:ilvl w:val="0"/>
                <w:numId w:val="21"/>
              </w:numPr>
              <w:ind w:left="138" w:hanging="138"/>
              <w:rPr>
                <w:rFonts w:cs="Arial"/>
                <w:sz w:val="20"/>
                <w:szCs w:val="20"/>
              </w:rPr>
            </w:pPr>
            <w:r>
              <w:rPr>
                <w:rFonts w:cs="Arial"/>
                <w:sz w:val="20"/>
                <w:szCs w:val="20"/>
              </w:rPr>
              <w:t>Site access is managed.</w:t>
            </w:r>
          </w:p>
        </w:tc>
      </w:tr>
      <w:tr w:rsidR="005C3A40" w:rsidRPr="00E97B3D" w14:paraId="2F9AD9B9" w14:textId="77777777" w:rsidTr="009D1B84">
        <w:tc>
          <w:tcPr>
            <w:tcW w:w="1843" w:type="dxa"/>
          </w:tcPr>
          <w:p w14:paraId="6E3A5EB1" w14:textId="77777777" w:rsidR="005C3A40" w:rsidRPr="008117CB" w:rsidRDefault="005C3A40" w:rsidP="009D1B84">
            <w:pPr>
              <w:rPr>
                <w:rFonts w:cs="Arial"/>
                <w:b/>
                <w:sz w:val="20"/>
                <w:szCs w:val="20"/>
              </w:rPr>
            </w:pPr>
            <w:r w:rsidRPr="008117CB">
              <w:rPr>
                <w:rFonts w:cs="Arial"/>
                <w:b/>
                <w:sz w:val="20"/>
                <w:szCs w:val="20"/>
              </w:rPr>
              <w:t>Suppliers</w:t>
            </w:r>
          </w:p>
        </w:tc>
        <w:tc>
          <w:tcPr>
            <w:tcW w:w="3366" w:type="dxa"/>
          </w:tcPr>
          <w:p w14:paraId="504F95F3"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company shall have an effective supplier approval and monitoring system to ensure that any potential risks from raw materials (including primary packaging) to the safety, authenticity, legality and quality of the final product are understood and managed.</w:t>
            </w:r>
          </w:p>
          <w:p w14:paraId="1838699D" w14:textId="2AAC6DBD" w:rsidR="005C3A40" w:rsidRDefault="005C3A40" w:rsidP="00B379EA">
            <w:pPr>
              <w:pStyle w:val="ListParagraph"/>
              <w:numPr>
                <w:ilvl w:val="0"/>
                <w:numId w:val="21"/>
              </w:numPr>
              <w:ind w:left="138" w:hanging="138"/>
              <w:rPr>
                <w:rFonts w:cs="Arial"/>
                <w:sz w:val="20"/>
                <w:szCs w:val="20"/>
              </w:rPr>
            </w:pPr>
            <w:r>
              <w:rPr>
                <w:rFonts w:cs="Arial"/>
                <w:sz w:val="20"/>
                <w:szCs w:val="20"/>
              </w:rPr>
              <w:t>Controls on the acceptance of raw materials (including primary packaging)</w:t>
            </w:r>
            <w:r w:rsidR="00E96154">
              <w:rPr>
                <w:rFonts w:cs="Arial"/>
                <w:sz w:val="20"/>
                <w:szCs w:val="20"/>
              </w:rPr>
              <w:t xml:space="preserve"> </w:t>
            </w:r>
            <w:r>
              <w:rPr>
                <w:rFonts w:cs="Arial"/>
                <w:sz w:val="20"/>
                <w:szCs w:val="20"/>
              </w:rPr>
              <w:t>shall ensure that these do not compromise the safety, legality or quality of products and where appropriate any claims of authenticity.</w:t>
            </w:r>
          </w:p>
          <w:p w14:paraId="473879D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company shall be able to demonstrate that where services are outsourced, the service is appropriate and any risks presented to food safety, legality and quality have been evaluated to ensure effective controls are in place.</w:t>
            </w:r>
          </w:p>
          <w:p w14:paraId="5CA5E8D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Where any process step in the manufacture of a product is outsourced to a third party or undertaken at another site, this shall be managed to ensure it does not compromise the safety, legality, quality or authenticity of the product.</w:t>
            </w:r>
          </w:p>
          <w:p w14:paraId="63E3715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Specifications shall exist for raw materials (including primary packaging), finished products and any product or service which could affect the integrity of the finished product.</w:t>
            </w:r>
          </w:p>
          <w:p w14:paraId="27806855" w14:textId="77777777" w:rsidR="005C3A40" w:rsidRPr="00621BC5" w:rsidRDefault="005C3A40" w:rsidP="00B379EA">
            <w:pPr>
              <w:pStyle w:val="ListParagraph"/>
              <w:numPr>
                <w:ilvl w:val="0"/>
                <w:numId w:val="21"/>
              </w:numPr>
              <w:ind w:left="138" w:hanging="138"/>
              <w:rPr>
                <w:rFonts w:cs="Arial"/>
                <w:sz w:val="20"/>
                <w:szCs w:val="20"/>
              </w:rPr>
            </w:pPr>
            <w:r>
              <w:rPr>
                <w:rFonts w:cs="Arial"/>
                <w:sz w:val="20"/>
                <w:szCs w:val="20"/>
              </w:rPr>
              <w:t>The company shall operate procedures for the approval of the last manufacturer or packer of food products which are traded to ensure that traded food products are safe, legal and manufactured in accordance with any defined product specifications.</w:t>
            </w:r>
          </w:p>
        </w:tc>
        <w:tc>
          <w:tcPr>
            <w:tcW w:w="3367" w:type="dxa"/>
          </w:tcPr>
          <w:p w14:paraId="4EA2B738" w14:textId="77777777" w:rsidR="008315D1" w:rsidRPr="008315D1" w:rsidRDefault="008315D1" w:rsidP="008315D1">
            <w:pPr>
              <w:rPr>
                <w:rFonts w:cs="Arial"/>
                <w:b/>
                <w:sz w:val="20"/>
                <w:szCs w:val="20"/>
                <w:u w:val="single"/>
              </w:rPr>
            </w:pPr>
            <w:r w:rsidRPr="008315D1">
              <w:rPr>
                <w:b/>
                <w:sz w:val="20"/>
                <w:szCs w:val="20"/>
                <w:u w:val="single"/>
              </w:rPr>
              <w:t>Primary production</w:t>
            </w:r>
          </w:p>
          <w:p w14:paraId="042F482B" w14:textId="44207E56" w:rsidR="005C3A40" w:rsidRDefault="005C3A40" w:rsidP="00B379EA">
            <w:pPr>
              <w:pStyle w:val="ListParagraph"/>
              <w:numPr>
                <w:ilvl w:val="0"/>
                <w:numId w:val="21"/>
              </w:numPr>
              <w:ind w:left="138" w:hanging="138"/>
              <w:rPr>
                <w:rFonts w:cs="Arial"/>
                <w:sz w:val="20"/>
                <w:szCs w:val="20"/>
              </w:rPr>
            </w:pPr>
            <w:r>
              <w:rPr>
                <w:rFonts w:cs="Arial"/>
                <w:sz w:val="20"/>
                <w:szCs w:val="20"/>
              </w:rPr>
              <w:t>Specifications for contract services impacting finished product safety shall be documented.</w:t>
            </w:r>
          </w:p>
          <w:p w14:paraId="24F0517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Methods and responsibility for ensuring agreements relating to food safety, customers product requirements and its realisation and delivery are documented and implemented.</w:t>
            </w:r>
          </w:p>
          <w:p w14:paraId="0EBC38AA"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Specified requirements exists around selecting, approving, documenting, monitoring and auditing approved suppliers.</w:t>
            </w:r>
          </w:p>
          <w:p w14:paraId="72F09332"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526B983" w14:textId="77777777" w:rsidR="008315D1" w:rsidRDefault="008752BB" w:rsidP="00B379EA">
            <w:pPr>
              <w:pStyle w:val="ListParagraph"/>
              <w:numPr>
                <w:ilvl w:val="0"/>
                <w:numId w:val="21"/>
              </w:numPr>
              <w:ind w:left="138" w:hanging="138"/>
              <w:rPr>
                <w:rFonts w:cs="Arial"/>
                <w:sz w:val="20"/>
                <w:szCs w:val="20"/>
              </w:rPr>
            </w:pPr>
            <w:r>
              <w:rPr>
                <w:rFonts w:cs="Arial"/>
                <w:sz w:val="20"/>
                <w:szCs w:val="20"/>
              </w:rPr>
              <w:t xml:space="preserve">Specifications for contract services that have an impact on product safety shall be documented and current and a register maintained. </w:t>
            </w:r>
          </w:p>
          <w:p w14:paraId="7EFF28F4" w14:textId="77777777" w:rsidR="008752BB" w:rsidRDefault="008752BB" w:rsidP="00B379EA">
            <w:pPr>
              <w:pStyle w:val="ListParagraph"/>
              <w:numPr>
                <w:ilvl w:val="0"/>
                <w:numId w:val="21"/>
              </w:numPr>
              <w:ind w:left="138" w:hanging="138"/>
              <w:rPr>
                <w:rFonts w:cs="Arial"/>
                <w:sz w:val="20"/>
                <w:szCs w:val="20"/>
              </w:rPr>
            </w:pPr>
            <w:r>
              <w:rPr>
                <w:rFonts w:cs="Arial"/>
                <w:sz w:val="20"/>
                <w:szCs w:val="20"/>
              </w:rPr>
              <w:t>The methods and responsibility for ensuring all agreements relating to food safety and customer product requirements and its realisation and delivery are specified and agreed shall be documented and implemented.</w:t>
            </w:r>
          </w:p>
          <w:p w14:paraId="10F49F1C" w14:textId="77777777" w:rsidR="008752BB" w:rsidRDefault="008752BB" w:rsidP="00B379EA">
            <w:pPr>
              <w:pStyle w:val="ListParagraph"/>
              <w:numPr>
                <w:ilvl w:val="0"/>
                <w:numId w:val="21"/>
              </w:numPr>
              <w:ind w:left="138" w:hanging="138"/>
              <w:rPr>
                <w:rFonts w:cs="Arial"/>
                <w:sz w:val="20"/>
                <w:szCs w:val="20"/>
              </w:rPr>
            </w:pPr>
            <w:r>
              <w:rPr>
                <w:rFonts w:cs="Arial"/>
                <w:sz w:val="20"/>
                <w:szCs w:val="20"/>
              </w:rPr>
              <w:t>Records of all contract reviews and changes shall be maintained.</w:t>
            </w:r>
          </w:p>
          <w:p w14:paraId="337FE051" w14:textId="4E40EA8B" w:rsidR="008752BB" w:rsidRDefault="008752BB" w:rsidP="00B379EA">
            <w:pPr>
              <w:pStyle w:val="ListParagraph"/>
              <w:numPr>
                <w:ilvl w:val="0"/>
                <w:numId w:val="21"/>
              </w:numPr>
              <w:ind w:left="138" w:hanging="138"/>
              <w:rPr>
                <w:rFonts w:cs="Arial"/>
                <w:sz w:val="20"/>
                <w:szCs w:val="20"/>
              </w:rPr>
            </w:pPr>
            <w:r>
              <w:rPr>
                <w:rFonts w:cs="Arial"/>
                <w:sz w:val="20"/>
                <w:szCs w:val="20"/>
              </w:rPr>
              <w:t>An approved supplier program shall be in pl</w:t>
            </w:r>
            <w:r w:rsidR="00E96154">
              <w:rPr>
                <w:rFonts w:cs="Arial"/>
                <w:sz w:val="20"/>
                <w:szCs w:val="20"/>
              </w:rPr>
              <w:t>ace. Raw materials, ingredients</w:t>
            </w:r>
            <w:r>
              <w:rPr>
                <w:rFonts w:cs="Arial"/>
                <w:sz w:val="20"/>
                <w:szCs w:val="20"/>
              </w:rPr>
              <w:t>, packaging materials and services that impact on finished product safety shall meet the agreed specification and be supplied by an approved supplier.</w:t>
            </w:r>
          </w:p>
          <w:p w14:paraId="1601DD52" w14:textId="77777777" w:rsidR="003C6DDF" w:rsidRPr="006810DD" w:rsidRDefault="003C6DDF" w:rsidP="003C6DDF">
            <w:pPr>
              <w:rPr>
                <w:b/>
                <w:sz w:val="20"/>
                <w:szCs w:val="20"/>
                <w:u w:val="single"/>
              </w:rPr>
            </w:pPr>
            <w:r w:rsidRPr="006810DD">
              <w:rPr>
                <w:b/>
                <w:sz w:val="20"/>
                <w:szCs w:val="20"/>
                <w:u w:val="single"/>
              </w:rPr>
              <w:t>Storage and distribution</w:t>
            </w:r>
          </w:p>
          <w:p w14:paraId="0CA6DDC0" w14:textId="77777777" w:rsidR="00AB09C9" w:rsidRDefault="00AB09C9" w:rsidP="00B379EA">
            <w:pPr>
              <w:pStyle w:val="ListParagraph"/>
              <w:numPr>
                <w:ilvl w:val="0"/>
                <w:numId w:val="21"/>
              </w:numPr>
              <w:ind w:left="138" w:hanging="138"/>
              <w:rPr>
                <w:rFonts w:cs="Arial"/>
                <w:sz w:val="20"/>
                <w:szCs w:val="20"/>
              </w:rPr>
            </w:pPr>
            <w:r>
              <w:rPr>
                <w:rFonts w:cs="Arial"/>
                <w:sz w:val="20"/>
                <w:szCs w:val="20"/>
              </w:rPr>
              <w:t xml:space="preserve">Specifications for contract services that have an impact on product safety shall be documented and current and a register maintained. </w:t>
            </w:r>
          </w:p>
          <w:p w14:paraId="0696E8E9" w14:textId="77777777" w:rsidR="00AB09C9" w:rsidRDefault="00AB09C9" w:rsidP="00B379EA">
            <w:pPr>
              <w:pStyle w:val="ListParagraph"/>
              <w:numPr>
                <w:ilvl w:val="0"/>
                <w:numId w:val="21"/>
              </w:numPr>
              <w:ind w:left="138" w:hanging="138"/>
              <w:rPr>
                <w:rFonts w:cs="Arial"/>
                <w:sz w:val="20"/>
                <w:szCs w:val="20"/>
              </w:rPr>
            </w:pPr>
            <w:r>
              <w:rPr>
                <w:rFonts w:cs="Arial"/>
                <w:sz w:val="20"/>
                <w:szCs w:val="20"/>
              </w:rPr>
              <w:t>The methods and responsibility for ensuring all agreements relating to food safety and customer product requirements and its realisation and delivery are specified and agreed shall be documented and implemented.</w:t>
            </w:r>
          </w:p>
          <w:p w14:paraId="4801EBDC" w14:textId="77777777" w:rsidR="00AB09C9" w:rsidRDefault="00AB09C9" w:rsidP="00B379EA">
            <w:pPr>
              <w:pStyle w:val="ListParagraph"/>
              <w:numPr>
                <w:ilvl w:val="0"/>
                <w:numId w:val="21"/>
              </w:numPr>
              <w:ind w:left="138" w:hanging="138"/>
              <w:rPr>
                <w:rFonts w:cs="Arial"/>
                <w:sz w:val="20"/>
                <w:szCs w:val="20"/>
              </w:rPr>
            </w:pPr>
            <w:r>
              <w:rPr>
                <w:rFonts w:cs="Arial"/>
                <w:sz w:val="20"/>
                <w:szCs w:val="20"/>
              </w:rPr>
              <w:t>Records of all contract reviews and changes shall be maintained.</w:t>
            </w:r>
          </w:p>
          <w:p w14:paraId="32714241" w14:textId="7CE713DF" w:rsidR="003C6DDF" w:rsidRPr="00E97B3D" w:rsidRDefault="00AB09C9" w:rsidP="00B379EA">
            <w:pPr>
              <w:pStyle w:val="ListParagraph"/>
              <w:numPr>
                <w:ilvl w:val="0"/>
                <w:numId w:val="21"/>
              </w:numPr>
              <w:ind w:left="138" w:hanging="138"/>
              <w:rPr>
                <w:rFonts w:cs="Arial"/>
                <w:sz w:val="20"/>
                <w:szCs w:val="20"/>
              </w:rPr>
            </w:pPr>
            <w:r>
              <w:rPr>
                <w:rFonts w:cs="Arial"/>
                <w:sz w:val="20"/>
                <w:szCs w:val="20"/>
              </w:rPr>
              <w:t>Incoming goods that may have an impact on product safety shall be supplied by an approved supplier.</w:t>
            </w:r>
          </w:p>
        </w:tc>
        <w:tc>
          <w:tcPr>
            <w:tcW w:w="3367" w:type="dxa"/>
          </w:tcPr>
          <w:p w14:paraId="3E078829" w14:textId="77777777" w:rsidR="005C3A40" w:rsidRPr="00E97B3D" w:rsidRDefault="005C3A40" w:rsidP="009D1B84">
            <w:pPr>
              <w:rPr>
                <w:rFonts w:cs="Arial"/>
                <w:sz w:val="20"/>
                <w:szCs w:val="20"/>
              </w:rPr>
            </w:pPr>
          </w:p>
        </w:tc>
        <w:tc>
          <w:tcPr>
            <w:tcW w:w="3367" w:type="dxa"/>
          </w:tcPr>
          <w:p w14:paraId="022F9C30" w14:textId="56CEFCFA" w:rsidR="00A36DFC" w:rsidRPr="009E6514" w:rsidRDefault="00A36DFC" w:rsidP="00A36DFC">
            <w:pPr>
              <w:rPr>
                <w:rFonts w:cs="Arial"/>
                <w:b/>
                <w:sz w:val="20"/>
                <w:szCs w:val="20"/>
                <w:u w:val="single"/>
              </w:rPr>
            </w:pPr>
            <w:r w:rsidRPr="009E6514">
              <w:rPr>
                <w:b/>
                <w:sz w:val="20"/>
                <w:szCs w:val="20"/>
                <w:u w:val="single"/>
              </w:rPr>
              <w:t>On-farm</w:t>
            </w:r>
          </w:p>
          <w:p w14:paraId="41FF70D9" w14:textId="4B1F132E" w:rsidR="005C3A40" w:rsidRDefault="005C3A40" w:rsidP="00B379EA">
            <w:pPr>
              <w:pStyle w:val="ListParagraph"/>
              <w:numPr>
                <w:ilvl w:val="0"/>
                <w:numId w:val="21"/>
              </w:numPr>
              <w:ind w:left="138" w:hanging="138"/>
              <w:rPr>
                <w:rFonts w:cs="Arial"/>
                <w:sz w:val="20"/>
                <w:szCs w:val="20"/>
              </w:rPr>
            </w:pPr>
            <w:r>
              <w:rPr>
                <w:rFonts w:cs="Arial"/>
                <w:sz w:val="20"/>
                <w:szCs w:val="20"/>
              </w:rPr>
              <w:t>Materials and services that may introduce a food safety risk are identified and managed. Evidence of compliance is kept. Purchase records are kept. Competent laboratories are used when testing.</w:t>
            </w:r>
          </w:p>
          <w:p w14:paraId="0EBF7F52"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Produce represented for sale as Freshcare certified must be managed appropriately.</w:t>
            </w:r>
          </w:p>
          <w:p w14:paraId="161E45A2" w14:textId="300F0F42" w:rsidR="00A36DFC" w:rsidRPr="009E6514" w:rsidRDefault="00A36DFC" w:rsidP="00A36DFC">
            <w:pPr>
              <w:rPr>
                <w:rFonts w:cs="Arial"/>
                <w:b/>
                <w:sz w:val="20"/>
                <w:szCs w:val="20"/>
                <w:u w:val="single"/>
              </w:rPr>
            </w:pPr>
            <w:r w:rsidRPr="009E6514">
              <w:rPr>
                <w:b/>
                <w:sz w:val="20"/>
                <w:szCs w:val="20"/>
                <w:u w:val="single"/>
              </w:rPr>
              <w:t>Supply chain</w:t>
            </w:r>
          </w:p>
          <w:p w14:paraId="75697342" w14:textId="77777777" w:rsidR="00A36DFC" w:rsidRDefault="00A36DFC" w:rsidP="00B379EA">
            <w:pPr>
              <w:pStyle w:val="ListParagraph"/>
              <w:numPr>
                <w:ilvl w:val="0"/>
                <w:numId w:val="21"/>
              </w:numPr>
              <w:ind w:left="138" w:hanging="138"/>
              <w:rPr>
                <w:rFonts w:cs="Arial"/>
                <w:sz w:val="20"/>
                <w:szCs w:val="20"/>
              </w:rPr>
            </w:pPr>
            <w:r>
              <w:rPr>
                <w:rFonts w:cs="Arial"/>
                <w:sz w:val="20"/>
                <w:szCs w:val="20"/>
              </w:rPr>
              <w:t>Approved suppliers of produce are managed.</w:t>
            </w:r>
          </w:p>
          <w:p w14:paraId="7F991A82" w14:textId="73F2AC37" w:rsidR="00A36DFC" w:rsidRPr="00E97B3D" w:rsidRDefault="00A36DFC" w:rsidP="00B379EA">
            <w:pPr>
              <w:pStyle w:val="ListParagraph"/>
              <w:numPr>
                <w:ilvl w:val="0"/>
                <w:numId w:val="21"/>
              </w:numPr>
              <w:ind w:left="138" w:hanging="138"/>
              <w:rPr>
                <w:rFonts w:cs="Arial"/>
                <w:sz w:val="20"/>
                <w:szCs w:val="20"/>
              </w:rPr>
            </w:pPr>
            <w:r>
              <w:rPr>
                <w:rFonts w:cs="Arial"/>
                <w:sz w:val="20"/>
                <w:szCs w:val="20"/>
              </w:rPr>
              <w:t>Materials and services that may introduce a food safety risk are identified and managed.</w:t>
            </w:r>
          </w:p>
        </w:tc>
      </w:tr>
      <w:tr w:rsidR="005C3A40" w:rsidRPr="00E97B3D" w14:paraId="348603AE" w14:textId="77777777" w:rsidTr="009D1B84">
        <w:tc>
          <w:tcPr>
            <w:tcW w:w="1843" w:type="dxa"/>
          </w:tcPr>
          <w:p w14:paraId="629F68A5" w14:textId="77777777" w:rsidR="005C3A40" w:rsidRPr="008117CB" w:rsidRDefault="005C3A40" w:rsidP="009D1B84">
            <w:pPr>
              <w:rPr>
                <w:rFonts w:cs="Arial"/>
                <w:b/>
                <w:sz w:val="20"/>
                <w:szCs w:val="20"/>
              </w:rPr>
            </w:pPr>
            <w:r w:rsidRPr="008117CB">
              <w:rPr>
                <w:rFonts w:cs="Arial"/>
                <w:b/>
                <w:sz w:val="20"/>
                <w:szCs w:val="20"/>
              </w:rPr>
              <w:t>Food defence and food fraud</w:t>
            </w:r>
          </w:p>
        </w:tc>
        <w:tc>
          <w:tcPr>
            <w:tcW w:w="3366" w:type="dxa"/>
          </w:tcPr>
          <w:p w14:paraId="187E650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Systems shall protect products, premises and brands from malicious actions while under the control of the site.</w:t>
            </w:r>
          </w:p>
          <w:p w14:paraId="43F5696C"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Systems shall be in place to minimise the risk of purchasing fraudulent or adulterated food raw materials and to ensure that all product descriptions and claims are legal, accurate and verified.</w:t>
            </w:r>
          </w:p>
        </w:tc>
        <w:tc>
          <w:tcPr>
            <w:tcW w:w="3367" w:type="dxa"/>
          </w:tcPr>
          <w:p w14:paraId="50D490AD" w14:textId="77777777" w:rsidR="008315D1" w:rsidRPr="008315D1" w:rsidRDefault="008315D1" w:rsidP="008315D1">
            <w:pPr>
              <w:rPr>
                <w:rFonts w:cs="Arial"/>
                <w:b/>
                <w:sz w:val="20"/>
                <w:szCs w:val="20"/>
                <w:u w:val="single"/>
              </w:rPr>
            </w:pPr>
            <w:r w:rsidRPr="008315D1">
              <w:rPr>
                <w:b/>
                <w:sz w:val="20"/>
                <w:szCs w:val="20"/>
                <w:u w:val="single"/>
              </w:rPr>
              <w:t>Primary production</w:t>
            </w:r>
          </w:p>
          <w:p w14:paraId="15420971" w14:textId="77777777" w:rsidR="00072F45" w:rsidRPr="00072F45" w:rsidRDefault="005C3A40" w:rsidP="00B379EA">
            <w:pPr>
              <w:pStyle w:val="ListParagraph"/>
              <w:numPr>
                <w:ilvl w:val="0"/>
                <w:numId w:val="21"/>
              </w:numPr>
              <w:ind w:left="138" w:hanging="138"/>
              <w:rPr>
                <w:rFonts w:cs="Arial"/>
                <w:b/>
                <w:sz w:val="20"/>
                <w:szCs w:val="20"/>
                <w:u w:val="single"/>
              </w:rPr>
            </w:pPr>
            <w:r w:rsidRPr="00072F45">
              <w:rPr>
                <w:rFonts w:cs="Arial"/>
                <w:sz w:val="20"/>
                <w:szCs w:val="20"/>
              </w:rPr>
              <w:t>Methods, responsibility and criteria for preventing food adulteration caused by deliberate act shall be documented with specific requirements, implemented</w:t>
            </w:r>
            <w:r w:rsidR="00072F45" w:rsidRPr="00072F45">
              <w:rPr>
                <w:rFonts w:cs="Arial"/>
                <w:sz w:val="20"/>
                <w:szCs w:val="20"/>
              </w:rPr>
              <w:t>,</w:t>
            </w:r>
            <w:r w:rsidRPr="00072F45">
              <w:rPr>
                <w:rFonts w:cs="Arial"/>
                <w:sz w:val="20"/>
                <w:szCs w:val="20"/>
              </w:rPr>
              <w:t xml:space="preserve"> reviewed and challenged at least annually.</w:t>
            </w:r>
          </w:p>
          <w:p w14:paraId="43965CC5" w14:textId="3A7A66CB" w:rsidR="00072F45" w:rsidRPr="00072F45" w:rsidRDefault="005C3A40" w:rsidP="00B379EA">
            <w:pPr>
              <w:pStyle w:val="ListParagraph"/>
              <w:numPr>
                <w:ilvl w:val="0"/>
                <w:numId w:val="21"/>
              </w:numPr>
              <w:ind w:left="138" w:hanging="138"/>
              <w:rPr>
                <w:rFonts w:cs="Arial"/>
                <w:b/>
                <w:sz w:val="20"/>
                <w:szCs w:val="20"/>
                <w:u w:val="single"/>
              </w:rPr>
            </w:pPr>
            <w:r w:rsidRPr="00072F45">
              <w:rPr>
                <w:rFonts w:cs="Arial"/>
                <w:sz w:val="20"/>
                <w:szCs w:val="20"/>
              </w:rPr>
              <w:t>Methods, responsibility and criteria for identifying the site’s vulnerability to food fraud shall be documented, maintained and reviewed.</w:t>
            </w:r>
            <w:r w:rsidR="002652BF" w:rsidRPr="00072F45">
              <w:rPr>
                <w:rFonts w:cs="Arial"/>
                <w:sz w:val="20"/>
                <w:szCs w:val="20"/>
              </w:rPr>
              <w:t xml:space="preserve"> </w:t>
            </w:r>
          </w:p>
          <w:p w14:paraId="58000A8A" w14:textId="11CB6961" w:rsidR="008315D1" w:rsidRPr="00072F45" w:rsidRDefault="008315D1" w:rsidP="00072F45">
            <w:pPr>
              <w:rPr>
                <w:rFonts w:cs="Arial"/>
                <w:b/>
                <w:sz w:val="20"/>
                <w:szCs w:val="20"/>
                <w:u w:val="single"/>
              </w:rPr>
            </w:pPr>
            <w:r w:rsidRPr="00072F45">
              <w:rPr>
                <w:rFonts w:cs="Arial"/>
                <w:b/>
                <w:sz w:val="20"/>
                <w:szCs w:val="20"/>
                <w:u w:val="single"/>
              </w:rPr>
              <w:t>Pre-process handling (manufacture)</w:t>
            </w:r>
          </w:p>
          <w:p w14:paraId="7105FEF0" w14:textId="50656571" w:rsidR="008752BB" w:rsidRDefault="008752BB" w:rsidP="00B379EA">
            <w:pPr>
              <w:pStyle w:val="ListParagraph"/>
              <w:numPr>
                <w:ilvl w:val="0"/>
                <w:numId w:val="21"/>
              </w:numPr>
              <w:ind w:left="138" w:hanging="138"/>
              <w:rPr>
                <w:rFonts w:cs="Arial"/>
                <w:sz w:val="20"/>
                <w:szCs w:val="20"/>
              </w:rPr>
            </w:pPr>
            <w:r>
              <w:rPr>
                <w:rFonts w:cs="Arial"/>
                <w:sz w:val="20"/>
                <w:szCs w:val="20"/>
              </w:rPr>
              <w:t>Methods, responsibility and criteria for preventing food adulteration caused by deliberate act shall be documented with specific requirements, implemented</w:t>
            </w:r>
            <w:r w:rsidR="00072F45">
              <w:rPr>
                <w:rFonts w:cs="Arial"/>
                <w:sz w:val="20"/>
                <w:szCs w:val="20"/>
              </w:rPr>
              <w:t>,</w:t>
            </w:r>
            <w:r>
              <w:rPr>
                <w:rFonts w:cs="Arial"/>
                <w:sz w:val="20"/>
                <w:szCs w:val="20"/>
              </w:rPr>
              <w:t xml:space="preserve"> reviewed and challenged at least annually.</w:t>
            </w:r>
          </w:p>
          <w:p w14:paraId="7E469AED" w14:textId="4EA78811" w:rsidR="008315D1" w:rsidRDefault="008752BB" w:rsidP="00B379EA">
            <w:pPr>
              <w:pStyle w:val="ListParagraph"/>
              <w:numPr>
                <w:ilvl w:val="0"/>
                <w:numId w:val="21"/>
              </w:numPr>
              <w:ind w:left="138" w:hanging="138"/>
              <w:rPr>
                <w:rFonts w:cs="Arial"/>
                <w:sz w:val="20"/>
                <w:szCs w:val="20"/>
              </w:rPr>
            </w:pPr>
            <w:r>
              <w:rPr>
                <w:rFonts w:cs="Arial"/>
                <w:sz w:val="20"/>
                <w:szCs w:val="20"/>
              </w:rPr>
              <w:t>Methods, responsibility and criteria for identifying the site’s vulnerability to food fraud shall be documented, maintained and reviewed.</w:t>
            </w:r>
          </w:p>
          <w:p w14:paraId="42DC0BB7" w14:textId="77777777" w:rsidR="003C6DDF" w:rsidRPr="006810DD" w:rsidRDefault="003C6DDF" w:rsidP="003C6DDF">
            <w:pPr>
              <w:rPr>
                <w:b/>
                <w:sz w:val="20"/>
                <w:szCs w:val="20"/>
                <w:u w:val="single"/>
              </w:rPr>
            </w:pPr>
            <w:r w:rsidRPr="006810DD">
              <w:rPr>
                <w:b/>
                <w:sz w:val="20"/>
                <w:szCs w:val="20"/>
                <w:u w:val="single"/>
              </w:rPr>
              <w:t>Storage and distribution</w:t>
            </w:r>
          </w:p>
          <w:p w14:paraId="550A011F" w14:textId="5A15F13C" w:rsidR="00AB09C9" w:rsidRDefault="00AB09C9" w:rsidP="00B379EA">
            <w:pPr>
              <w:pStyle w:val="ListParagraph"/>
              <w:numPr>
                <w:ilvl w:val="0"/>
                <w:numId w:val="21"/>
              </w:numPr>
              <w:ind w:left="138" w:hanging="138"/>
              <w:rPr>
                <w:rFonts w:cs="Arial"/>
                <w:sz w:val="20"/>
                <w:szCs w:val="20"/>
              </w:rPr>
            </w:pPr>
            <w:r>
              <w:rPr>
                <w:rFonts w:cs="Arial"/>
                <w:sz w:val="20"/>
                <w:szCs w:val="20"/>
              </w:rPr>
              <w:t>Methods, responsibility and criteria for preventing food adulteration caused by deliberate act shall be documented with specific requirements, implemented</w:t>
            </w:r>
            <w:r w:rsidR="00072F45">
              <w:rPr>
                <w:rFonts w:cs="Arial"/>
                <w:sz w:val="20"/>
                <w:szCs w:val="20"/>
              </w:rPr>
              <w:t>,</w:t>
            </w:r>
            <w:r>
              <w:rPr>
                <w:rFonts w:cs="Arial"/>
                <w:sz w:val="20"/>
                <w:szCs w:val="20"/>
              </w:rPr>
              <w:t xml:space="preserve"> reviewed and challenged at least annually.</w:t>
            </w:r>
          </w:p>
          <w:p w14:paraId="23DBCF73" w14:textId="70A0E099" w:rsidR="003C6DDF" w:rsidRPr="00AB09C9" w:rsidRDefault="00AB09C9" w:rsidP="00B379EA">
            <w:pPr>
              <w:pStyle w:val="ListParagraph"/>
              <w:numPr>
                <w:ilvl w:val="0"/>
                <w:numId w:val="21"/>
              </w:numPr>
              <w:ind w:left="138" w:hanging="138"/>
              <w:rPr>
                <w:rFonts w:cs="Arial"/>
                <w:sz w:val="20"/>
                <w:szCs w:val="20"/>
              </w:rPr>
            </w:pPr>
            <w:r>
              <w:rPr>
                <w:rFonts w:cs="Arial"/>
                <w:sz w:val="20"/>
                <w:szCs w:val="20"/>
              </w:rPr>
              <w:t>Methods, responsibility and criteria for identifying the site’s vulnerability to food fraud shall be documented, maintained and reviewed.</w:t>
            </w:r>
          </w:p>
        </w:tc>
        <w:tc>
          <w:tcPr>
            <w:tcW w:w="3367" w:type="dxa"/>
          </w:tcPr>
          <w:p w14:paraId="42B22F5E"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risk assessment for food defence and procedures are in place to address identified food defence risks.</w:t>
            </w:r>
          </w:p>
          <w:p w14:paraId="48CFF2A7"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food fraud vulnerability risk assessment.</w:t>
            </w:r>
          </w:p>
          <w:p w14:paraId="6C9CD1C6"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There is an implemented food fraud mitigation plan.</w:t>
            </w:r>
          </w:p>
        </w:tc>
        <w:tc>
          <w:tcPr>
            <w:tcW w:w="3367" w:type="dxa"/>
          </w:tcPr>
          <w:p w14:paraId="677372C7" w14:textId="4B4A4711" w:rsidR="00A36DFC" w:rsidRPr="009E6514" w:rsidRDefault="00A36DFC" w:rsidP="00A36DFC">
            <w:pPr>
              <w:rPr>
                <w:rFonts w:cs="Arial"/>
                <w:b/>
                <w:sz w:val="20"/>
                <w:szCs w:val="20"/>
                <w:u w:val="single"/>
              </w:rPr>
            </w:pPr>
            <w:r w:rsidRPr="009E6514">
              <w:rPr>
                <w:b/>
                <w:sz w:val="20"/>
                <w:szCs w:val="20"/>
                <w:u w:val="single"/>
              </w:rPr>
              <w:t>On-farm</w:t>
            </w:r>
          </w:p>
          <w:p w14:paraId="5728825A" w14:textId="407BC64E" w:rsidR="005C3A40" w:rsidRDefault="005C3A40" w:rsidP="00B379EA">
            <w:pPr>
              <w:pStyle w:val="ListParagraph"/>
              <w:numPr>
                <w:ilvl w:val="0"/>
                <w:numId w:val="21"/>
              </w:numPr>
              <w:ind w:left="138" w:hanging="138"/>
              <w:rPr>
                <w:rFonts w:cs="Arial"/>
                <w:sz w:val="20"/>
                <w:szCs w:val="20"/>
              </w:rPr>
            </w:pPr>
            <w:r>
              <w:rPr>
                <w:rFonts w:cs="Arial"/>
                <w:sz w:val="20"/>
                <w:szCs w:val="20"/>
              </w:rPr>
              <w:t>A food defence vulnerability assessment is completed to assess risk of intentional contamination. A control plan is documented and reviewed for an identified food defence threat.</w:t>
            </w:r>
          </w:p>
          <w:p w14:paraId="2313D580"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A food fraud vulnerability assessment is completed to assess risk of intentional adulteration, substitution or misrepresentation. A control plan is documented and reviewed for an identified food defence threat.</w:t>
            </w:r>
          </w:p>
          <w:p w14:paraId="423DAD50" w14:textId="74C63343" w:rsidR="00A36DFC" w:rsidRPr="009E6514" w:rsidRDefault="00A36DFC" w:rsidP="00A36DFC">
            <w:pPr>
              <w:rPr>
                <w:rFonts w:cs="Arial"/>
                <w:b/>
                <w:sz w:val="20"/>
                <w:szCs w:val="20"/>
                <w:u w:val="single"/>
              </w:rPr>
            </w:pPr>
            <w:r w:rsidRPr="009E6514">
              <w:rPr>
                <w:rFonts w:cs="Arial"/>
                <w:b/>
                <w:sz w:val="20"/>
                <w:szCs w:val="20"/>
                <w:u w:val="single"/>
              </w:rPr>
              <w:t>Supply chain</w:t>
            </w:r>
          </w:p>
          <w:p w14:paraId="201D1C39" w14:textId="77777777" w:rsidR="00A36DFC" w:rsidRDefault="00A36DFC" w:rsidP="00B379EA">
            <w:pPr>
              <w:pStyle w:val="ListParagraph"/>
              <w:numPr>
                <w:ilvl w:val="0"/>
                <w:numId w:val="21"/>
              </w:numPr>
              <w:ind w:left="138" w:hanging="138"/>
              <w:rPr>
                <w:rFonts w:cs="Arial"/>
                <w:sz w:val="20"/>
                <w:szCs w:val="20"/>
              </w:rPr>
            </w:pPr>
            <w:r>
              <w:rPr>
                <w:rFonts w:cs="Arial"/>
                <w:sz w:val="20"/>
                <w:szCs w:val="20"/>
              </w:rPr>
              <w:t>Potential food defence threats that may impact food safety are identified and control measures are implemented where required.</w:t>
            </w:r>
          </w:p>
          <w:p w14:paraId="481DA66A" w14:textId="26FBCAD7" w:rsidR="00BF607C" w:rsidRPr="00866B47" w:rsidRDefault="00BF607C" w:rsidP="00B379EA">
            <w:pPr>
              <w:pStyle w:val="ListParagraph"/>
              <w:numPr>
                <w:ilvl w:val="0"/>
                <w:numId w:val="21"/>
              </w:numPr>
              <w:ind w:left="138" w:hanging="138"/>
              <w:rPr>
                <w:rFonts w:cs="Arial"/>
                <w:sz w:val="20"/>
                <w:szCs w:val="20"/>
              </w:rPr>
            </w:pPr>
            <w:r>
              <w:rPr>
                <w:rFonts w:cs="Arial"/>
                <w:sz w:val="20"/>
                <w:szCs w:val="20"/>
              </w:rPr>
              <w:t xml:space="preserve">Potential vulnerabilities for food fraud that may impact food safety are identified </w:t>
            </w:r>
            <w:r w:rsidR="00E96154">
              <w:rPr>
                <w:rFonts w:cs="Arial"/>
                <w:sz w:val="20"/>
                <w:szCs w:val="20"/>
              </w:rPr>
              <w:t xml:space="preserve">and </w:t>
            </w:r>
            <w:r>
              <w:rPr>
                <w:rFonts w:cs="Arial"/>
                <w:sz w:val="20"/>
                <w:szCs w:val="20"/>
              </w:rPr>
              <w:t>where required control measures are implemented.</w:t>
            </w:r>
          </w:p>
        </w:tc>
      </w:tr>
      <w:tr w:rsidR="005C3A40" w:rsidRPr="00E97B3D" w14:paraId="503A1AF5" w14:textId="77777777" w:rsidTr="009D1B84">
        <w:tc>
          <w:tcPr>
            <w:tcW w:w="1843" w:type="dxa"/>
          </w:tcPr>
          <w:p w14:paraId="1447F584" w14:textId="77777777" w:rsidR="005C3A40" w:rsidRPr="008117CB" w:rsidRDefault="005C3A40" w:rsidP="009D1B84">
            <w:pPr>
              <w:rPr>
                <w:rFonts w:cs="Arial"/>
                <w:b/>
                <w:sz w:val="20"/>
                <w:szCs w:val="20"/>
              </w:rPr>
            </w:pPr>
            <w:r w:rsidRPr="008117CB">
              <w:rPr>
                <w:rFonts w:cs="Arial"/>
                <w:b/>
                <w:sz w:val="20"/>
                <w:szCs w:val="20"/>
              </w:rPr>
              <w:t>Product identification and traceability</w:t>
            </w:r>
          </w:p>
        </w:tc>
        <w:tc>
          <w:tcPr>
            <w:tcW w:w="3366" w:type="dxa"/>
          </w:tcPr>
          <w:p w14:paraId="27A2917C"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site shall be able to trace all raw material product lots (including primary packaging) from its suppliers through all stages of processing and dispatch to its customers and vice versa.</w:t>
            </w:r>
          </w:p>
          <w:p w14:paraId="22B4154B"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 company shall be able to trace all product lots back to the last manufacturer and forward to the customer of the company.</w:t>
            </w:r>
          </w:p>
        </w:tc>
        <w:tc>
          <w:tcPr>
            <w:tcW w:w="3367" w:type="dxa"/>
          </w:tcPr>
          <w:p w14:paraId="2FC9499C" w14:textId="77777777" w:rsidR="008315D1" w:rsidRPr="008315D1" w:rsidRDefault="008315D1" w:rsidP="008315D1">
            <w:pPr>
              <w:rPr>
                <w:rFonts w:cs="Arial"/>
                <w:b/>
                <w:sz w:val="20"/>
                <w:szCs w:val="20"/>
                <w:u w:val="single"/>
              </w:rPr>
            </w:pPr>
            <w:r w:rsidRPr="008315D1">
              <w:rPr>
                <w:b/>
                <w:sz w:val="20"/>
                <w:szCs w:val="20"/>
                <w:u w:val="single"/>
              </w:rPr>
              <w:t>Primary production</w:t>
            </w:r>
          </w:p>
          <w:p w14:paraId="71A1B084" w14:textId="173366F0"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 product identification system shall be implemented </w:t>
            </w:r>
            <w:r w:rsidR="00072F45">
              <w:rPr>
                <w:rFonts w:cs="Arial"/>
                <w:sz w:val="20"/>
                <w:szCs w:val="20"/>
              </w:rPr>
              <w:t>and records kept</w:t>
            </w:r>
            <w:r>
              <w:rPr>
                <w:rFonts w:cs="Arial"/>
                <w:sz w:val="20"/>
                <w:szCs w:val="20"/>
              </w:rPr>
              <w:t>.</w:t>
            </w:r>
          </w:p>
          <w:p w14:paraId="62FDA2B9"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 responsibility and methods used to trace product shall be documented and implemented.</w:t>
            </w:r>
          </w:p>
          <w:p w14:paraId="3B40C3C7" w14:textId="06168EE1" w:rsidR="002117E0" w:rsidRDefault="005C3A40" w:rsidP="00B379EA">
            <w:pPr>
              <w:pStyle w:val="ListParagraph"/>
              <w:numPr>
                <w:ilvl w:val="0"/>
                <w:numId w:val="21"/>
              </w:numPr>
              <w:ind w:left="138" w:hanging="138"/>
              <w:rPr>
                <w:rFonts w:cs="Arial"/>
                <w:sz w:val="20"/>
                <w:szCs w:val="20"/>
              </w:rPr>
            </w:pPr>
            <w:r>
              <w:rPr>
                <w:rFonts w:cs="Arial"/>
                <w:sz w:val="20"/>
                <w:szCs w:val="20"/>
              </w:rPr>
              <w:t>Records of agricultural inputs and packaging material receipt and use, and product shipping and transportation shall be maintained.</w:t>
            </w:r>
          </w:p>
          <w:p w14:paraId="2A73EEB5" w14:textId="42972CEC" w:rsidR="002117E0" w:rsidRDefault="002117E0" w:rsidP="00B379EA">
            <w:pPr>
              <w:pStyle w:val="ListParagraph"/>
              <w:numPr>
                <w:ilvl w:val="0"/>
                <w:numId w:val="21"/>
              </w:numPr>
              <w:ind w:left="138" w:hanging="138"/>
              <w:rPr>
                <w:rFonts w:cs="Arial"/>
                <w:sz w:val="20"/>
                <w:szCs w:val="20"/>
              </w:rPr>
            </w:pPr>
            <w:r>
              <w:rPr>
                <w:rFonts w:cs="Arial"/>
                <w:sz w:val="20"/>
                <w:szCs w:val="20"/>
              </w:rPr>
              <w:t xml:space="preserve">Labels are checked during operation to ensure correct product </w:t>
            </w:r>
            <w:r w:rsidR="0097518B">
              <w:rPr>
                <w:rFonts w:cs="Arial"/>
                <w:sz w:val="20"/>
                <w:szCs w:val="20"/>
              </w:rPr>
              <w:t>and</w:t>
            </w:r>
            <w:r>
              <w:rPr>
                <w:rFonts w:cs="Arial"/>
                <w:sz w:val="20"/>
                <w:szCs w:val="20"/>
              </w:rPr>
              <w:t xml:space="preserve"> package is with correct label.</w:t>
            </w:r>
          </w:p>
          <w:p w14:paraId="1B25A746" w14:textId="668126E3" w:rsidR="002117E0" w:rsidRDefault="002117E0" w:rsidP="00B379EA">
            <w:pPr>
              <w:pStyle w:val="ListParagraph"/>
              <w:numPr>
                <w:ilvl w:val="0"/>
                <w:numId w:val="21"/>
              </w:numPr>
              <w:ind w:left="138" w:hanging="138"/>
              <w:rPr>
                <w:rFonts w:cs="Arial"/>
                <w:sz w:val="20"/>
                <w:szCs w:val="20"/>
              </w:rPr>
            </w:pPr>
            <w:r w:rsidRPr="00451589">
              <w:rPr>
                <w:rFonts w:cs="Arial"/>
                <w:sz w:val="20"/>
                <w:szCs w:val="20"/>
              </w:rPr>
              <w:t>Procedures to ensure label use is reconciled, inconsistencies investigated and resolved.</w:t>
            </w:r>
          </w:p>
          <w:p w14:paraId="5CA653CB" w14:textId="4021203A" w:rsidR="002117E0" w:rsidRPr="00451589" w:rsidRDefault="002117E0" w:rsidP="00B379EA">
            <w:pPr>
              <w:pStyle w:val="ListParagraph"/>
              <w:numPr>
                <w:ilvl w:val="0"/>
                <w:numId w:val="21"/>
              </w:numPr>
              <w:ind w:left="138" w:hanging="138"/>
              <w:rPr>
                <w:rFonts w:cs="Arial"/>
                <w:sz w:val="20"/>
                <w:szCs w:val="20"/>
              </w:rPr>
            </w:pPr>
            <w:r>
              <w:rPr>
                <w:rFonts w:cs="Arial"/>
                <w:sz w:val="20"/>
                <w:szCs w:val="20"/>
              </w:rPr>
              <w:t>The responsibility and methods used for crisis management shall be documented, implemented and reviewed annually.</w:t>
            </w:r>
          </w:p>
          <w:p w14:paraId="189C7044"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CD5EBD8" w14:textId="6ABDE0BE" w:rsidR="008315D1" w:rsidRDefault="007A09A8" w:rsidP="00B379EA">
            <w:pPr>
              <w:pStyle w:val="ListParagraph"/>
              <w:numPr>
                <w:ilvl w:val="0"/>
                <w:numId w:val="21"/>
              </w:numPr>
              <w:ind w:left="138" w:hanging="138"/>
              <w:rPr>
                <w:rFonts w:cs="Arial"/>
                <w:sz w:val="20"/>
                <w:szCs w:val="20"/>
              </w:rPr>
            </w:pPr>
            <w:r>
              <w:rPr>
                <w:rFonts w:cs="Arial"/>
                <w:sz w:val="20"/>
                <w:szCs w:val="20"/>
              </w:rPr>
              <w:t xml:space="preserve">Methods and responsibility for identifying raw materials, ingredients, packaging materials, work-in-progress, </w:t>
            </w:r>
            <w:r w:rsidR="00DD3624">
              <w:rPr>
                <w:rFonts w:cs="Arial"/>
                <w:sz w:val="20"/>
                <w:szCs w:val="20"/>
              </w:rPr>
              <w:t>process</w:t>
            </w:r>
            <w:r>
              <w:rPr>
                <w:rFonts w:cs="Arial"/>
                <w:sz w:val="20"/>
                <w:szCs w:val="20"/>
              </w:rPr>
              <w:t xml:space="preserve"> inputs and finished products during all stages of production and storage shall be documented and implemented. Product identification records shall be maintained. </w:t>
            </w:r>
          </w:p>
          <w:p w14:paraId="37461F31" w14:textId="03A5D39E" w:rsidR="007A09A8" w:rsidRDefault="007A09A8" w:rsidP="00B379EA">
            <w:pPr>
              <w:pStyle w:val="ListParagraph"/>
              <w:numPr>
                <w:ilvl w:val="0"/>
                <w:numId w:val="21"/>
              </w:numPr>
              <w:ind w:left="138" w:hanging="138"/>
              <w:rPr>
                <w:rFonts w:cs="Arial"/>
                <w:sz w:val="20"/>
                <w:szCs w:val="20"/>
              </w:rPr>
            </w:pPr>
            <w:r>
              <w:rPr>
                <w:rFonts w:cs="Arial"/>
                <w:sz w:val="20"/>
                <w:szCs w:val="20"/>
              </w:rPr>
              <w:t>Product start up and changeover procedures during packing shall be documented and implemented.</w:t>
            </w:r>
          </w:p>
          <w:p w14:paraId="3AB7DF25" w14:textId="2FF302AC" w:rsidR="004F2BBD" w:rsidRDefault="004F2BBD" w:rsidP="00B379EA">
            <w:pPr>
              <w:pStyle w:val="ListParagraph"/>
              <w:numPr>
                <w:ilvl w:val="0"/>
                <w:numId w:val="21"/>
              </w:numPr>
              <w:ind w:left="138" w:hanging="138"/>
              <w:rPr>
                <w:rFonts w:cs="Arial"/>
                <w:sz w:val="20"/>
                <w:szCs w:val="20"/>
              </w:rPr>
            </w:pPr>
            <w:r>
              <w:rPr>
                <w:rFonts w:cs="Arial"/>
                <w:sz w:val="20"/>
                <w:szCs w:val="20"/>
              </w:rPr>
              <w:t xml:space="preserve">Labels are checked during operation to ensure correct product </w:t>
            </w:r>
            <w:r w:rsidR="0097518B">
              <w:rPr>
                <w:rFonts w:cs="Arial"/>
                <w:sz w:val="20"/>
                <w:szCs w:val="20"/>
              </w:rPr>
              <w:t>and</w:t>
            </w:r>
            <w:r>
              <w:rPr>
                <w:rFonts w:cs="Arial"/>
                <w:sz w:val="20"/>
                <w:szCs w:val="20"/>
              </w:rPr>
              <w:t xml:space="preserve"> package is with correct label.</w:t>
            </w:r>
          </w:p>
          <w:p w14:paraId="3AF86B34" w14:textId="77777777" w:rsidR="004F2BBD" w:rsidRDefault="004F2BBD" w:rsidP="00B379EA">
            <w:pPr>
              <w:pStyle w:val="ListParagraph"/>
              <w:numPr>
                <w:ilvl w:val="0"/>
                <w:numId w:val="21"/>
              </w:numPr>
              <w:ind w:left="138" w:hanging="138"/>
              <w:rPr>
                <w:rFonts w:cs="Arial"/>
                <w:sz w:val="20"/>
                <w:szCs w:val="20"/>
              </w:rPr>
            </w:pPr>
            <w:r w:rsidRPr="007F469F">
              <w:rPr>
                <w:rFonts w:cs="Arial"/>
                <w:sz w:val="20"/>
                <w:szCs w:val="20"/>
              </w:rPr>
              <w:t>Procedures to ensure label use is reconciled, inconsistencies investigated and resolved.</w:t>
            </w:r>
          </w:p>
          <w:p w14:paraId="1B460E67" w14:textId="77777777" w:rsidR="007A09A8" w:rsidRDefault="007A09A8" w:rsidP="00B379EA">
            <w:pPr>
              <w:pStyle w:val="ListParagraph"/>
              <w:numPr>
                <w:ilvl w:val="0"/>
                <w:numId w:val="21"/>
              </w:numPr>
              <w:ind w:left="138" w:hanging="138"/>
              <w:rPr>
                <w:rFonts w:cs="Arial"/>
                <w:sz w:val="20"/>
                <w:szCs w:val="20"/>
              </w:rPr>
            </w:pPr>
            <w:r>
              <w:rPr>
                <w:rFonts w:cs="Arial"/>
                <w:sz w:val="20"/>
                <w:szCs w:val="20"/>
              </w:rPr>
              <w:t>The responsibility and methods used to trace product shall be documented and implemented.</w:t>
            </w:r>
          </w:p>
          <w:p w14:paraId="53EF4EA7" w14:textId="2F72CBFD" w:rsidR="007A09A8" w:rsidRDefault="007A09A8" w:rsidP="00B379EA">
            <w:pPr>
              <w:pStyle w:val="ListParagraph"/>
              <w:numPr>
                <w:ilvl w:val="0"/>
                <w:numId w:val="21"/>
              </w:numPr>
              <w:ind w:left="138" w:hanging="138"/>
              <w:rPr>
                <w:rFonts w:cs="Arial"/>
                <w:sz w:val="20"/>
                <w:szCs w:val="20"/>
              </w:rPr>
            </w:pPr>
            <w:r>
              <w:rPr>
                <w:rFonts w:cs="Arial"/>
                <w:sz w:val="20"/>
                <w:szCs w:val="20"/>
              </w:rPr>
              <w:t>Records of raw and packaging material receipt and use and finished product dispatch and destination shall be maintained.</w:t>
            </w:r>
          </w:p>
          <w:p w14:paraId="6208764F" w14:textId="4B51944E" w:rsidR="004F2BBD" w:rsidRPr="00451589" w:rsidRDefault="004F2BBD" w:rsidP="00B379EA">
            <w:pPr>
              <w:pStyle w:val="ListParagraph"/>
              <w:numPr>
                <w:ilvl w:val="0"/>
                <w:numId w:val="21"/>
              </w:numPr>
              <w:ind w:left="138" w:hanging="138"/>
              <w:rPr>
                <w:rFonts w:cs="Arial"/>
                <w:sz w:val="20"/>
                <w:szCs w:val="20"/>
              </w:rPr>
            </w:pPr>
            <w:r>
              <w:rPr>
                <w:rFonts w:cs="Arial"/>
                <w:sz w:val="20"/>
                <w:szCs w:val="20"/>
              </w:rPr>
              <w:t>The responsibility and methods used for crisis management shall be documented, implemented and reviewed annually.</w:t>
            </w:r>
          </w:p>
          <w:p w14:paraId="21296A63" w14:textId="77777777" w:rsidR="003C6DDF" w:rsidRPr="006810DD" w:rsidRDefault="003C6DDF" w:rsidP="003C6DDF">
            <w:pPr>
              <w:rPr>
                <w:b/>
                <w:sz w:val="20"/>
                <w:szCs w:val="20"/>
                <w:u w:val="single"/>
              </w:rPr>
            </w:pPr>
            <w:r w:rsidRPr="006810DD">
              <w:rPr>
                <w:b/>
                <w:sz w:val="20"/>
                <w:szCs w:val="20"/>
                <w:u w:val="single"/>
              </w:rPr>
              <w:t>Storage and distribution</w:t>
            </w:r>
          </w:p>
          <w:p w14:paraId="60ACF9AC" w14:textId="77777777" w:rsidR="003C6DDF" w:rsidRDefault="00DD3624" w:rsidP="00B379EA">
            <w:pPr>
              <w:pStyle w:val="ListParagraph"/>
              <w:numPr>
                <w:ilvl w:val="0"/>
                <w:numId w:val="21"/>
              </w:numPr>
              <w:ind w:left="138" w:hanging="138"/>
              <w:rPr>
                <w:rFonts w:cs="Arial"/>
                <w:sz w:val="20"/>
                <w:szCs w:val="20"/>
              </w:rPr>
            </w:pPr>
            <w:r>
              <w:rPr>
                <w:rFonts w:cs="Arial"/>
                <w:sz w:val="20"/>
                <w:szCs w:val="20"/>
              </w:rPr>
              <w:t>Methods and responsibility for identifying products during all stages of storage shall be documented and implemented.</w:t>
            </w:r>
          </w:p>
          <w:p w14:paraId="60DE6D83" w14:textId="77777777" w:rsidR="00DD3624" w:rsidRDefault="00DD3624" w:rsidP="00B379EA">
            <w:pPr>
              <w:pStyle w:val="ListParagraph"/>
              <w:numPr>
                <w:ilvl w:val="0"/>
                <w:numId w:val="21"/>
              </w:numPr>
              <w:ind w:left="138" w:hanging="138"/>
              <w:rPr>
                <w:rFonts w:cs="Arial"/>
                <w:sz w:val="20"/>
                <w:szCs w:val="20"/>
              </w:rPr>
            </w:pPr>
            <w:r>
              <w:rPr>
                <w:rFonts w:cs="Arial"/>
                <w:sz w:val="20"/>
                <w:szCs w:val="20"/>
              </w:rPr>
              <w:t>The responsibility and methods used to trace product shall be documented and implemented.</w:t>
            </w:r>
          </w:p>
          <w:p w14:paraId="3AE457F7" w14:textId="77777777" w:rsidR="00DD3624" w:rsidRDefault="002117E0" w:rsidP="00B379EA">
            <w:pPr>
              <w:pStyle w:val="ListParagraph"/>
              <w:numPr>
                <w:ilvl w:val="0"/>
                <w:numId w:val="21"/>
              </w:numPr>
              <w:ind w:left="138" w:hanging="138"/>
              <w:rPr>
                <w:rFonts w:cs="Arial"/>
                <w:sz w:val="20"/>
                <w:szCs w:val="20"/>
              </w:rPr>
            </w:pPr>
            <w:r>
              <w:rPr>
                <w:rFonts w:cs="Arial"/>
                <w:sz w:val="20"/>
                <w:szCs w:val="20"/>
              </w:rPr>
              <w:t>Records of product received and dispatched along with destination details are maintained.</w:t>
            </w:r>
          </w:p>
          <w:p w14:paraId="37588D44" w14:textId="3D7F5096" w:rsidR="002117E0" w:rsidRPr="00451589" w:rsidRDefault="002117E0" w:rsidP="00B379EA">
            <w:pPr>
              <w:pStyle w:val="ListParagraph"/>
              <w:numPr>
                <w:ilvl w:val="0"/>
                <w:numId w:val="21"/>
              </w:numPr>
              <w:ind w:left="138" w:hanging="138"/>
              <w:rPr>
                <w:rFonts w:cs="Arial"/>
                <w:sz w:val="20"/>
                <w:szCs w:val="20"/>
              </w:rPr>
            </w:pPr>
            <w:r>
              <w:rPr>
                <w:rFonts w:cs="Arial"/>
                <w:sz w:val="20"/>
                <w:szCs w:val="20"/>
              </w:rPr>
              <w:t>The responsibility and methods used for crisis management shall be documented, implemented and reviewe</w:t>
            </w:r>
            <w:r w:rsidR="004F2BBD">
              <w:rPr>
                <w:rFonts w:cs="Arial"/>
                <w:sz w:val="20"/>
                <w:szCs w:val="20"/>
              </w:rPr>
              <w:t>d annually.</w:t>
            </w:r>
          </w:p>
        </w:tc>
        <w:tc>
          <w:tcPr>
            <w:tcW w:w="3367" w:type="dxa"/>
          </w:tcPr>
          <w:p w14:paraId="5B303F6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is a system in place to identify and segregate GLOBALG.A.P. certified and non</w:t>
            </w:r>
            <w:r>
              <w:rPr>
                <w:rFonts w:cs="Arial"/>
                <w:sz w:val="20"/>
                <w:szCs w:val="20"/>
              </w:rPr>
              <w:noBreakHyphen/>
              <w:t>certified products.</w:t>
            </w:r>
          </w:p>
          <w:p w14:paraId="64FDE447"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GLOBALG.A.P. registered product is traceable back to and trackable from the registered farm.</w:t>
            </w:r>
          </w:p>
        </w:tc>
        <w:tc>
          <w:tcPr>
            <w:tcW w:w="3367" w:type="dxa"/>
          </w:tcPr>
          <w:p w14:paraId="0EF17064" w14:textId="0FA2476C" w:rsidR="00BF607C" w:rsidRPr="009E6514" w:rsidRDefault="00BF607C" w:rsidP="00BF607C">
            <w:pPr>
              <w:rPr>
                <w:rFonts w:cs="Arial"/>
                <w:b/>
                <w:sz w:val="20"/>
                <w:szCs w:val="20"/>
                <w:u w:val="single"/>
              </w:rPr>
            </w:pPr>
            <w:r w:rsidRPr="009E6514">
              <w:rPr>
                <w:rFonts w:cs="Arial"/>
                <w:b/>
                <w:sz w:val="20"/>
                <w:szCs w:val="20"/>
                <w:u w:val="single"/>
              </w:rPr>
              <w:t>On-farm</w:t>
            </w:r>
          </w:p>
          <w:p w14:paraId="7B2B7405" w14:textId="6D5C7495" w:rsidR="005C3A40" w:rsidRDefault="005C3A40" w:rsidP="00B379EA">
            <w:pPr>
              <w:pStyle w:val="ListParagraph"/>
              <w:numPr>
                <w:ilvl w:val="0"/>
                <w:numId w:val="21"/>
              </w:numPr>
              <w:ind w:left="138" w:hanging="138"/>
              <w:rPr>
                <w:rFonts w:cs="Arial"/>
                <w:sz w:val="20"/>
                <w:szCs w:val="20"/>
              </w:rPr>
            </w:pPr>
            <w:r>
              <w:rPr>
                <w:rFonts w:cs="Arial"/>
                <w:sz w:val="20"/>
                <w:szCs w:val="20"/>
              </w:rPr>
              <w:t>A product identification and traceability system is maintained to enable produce to be traced from production to destination.</w:t>
            </w:r>
          </w:p>
          <w:p w14:paraId="31654636" w14:textId="75A811C9" w:rsidR="005C3A40" w:rsidRDefault="005C3A40" w:rsidP="00B379EA">
            <w:pPr>
              <w:pStyle w:val="ListParagraph"/>
              <w:numPr>
                <w:ilvl w:val="0"/>
                <w:numId w:val="21"/>
              </w:numPr>
              <w:ind w:left="138" w:hanging="138"/>
              <w:rPr>
                <w:rFonts w:cs="Arial"/>
                <w:sz w:val="20"/>
                <w:szCs w:val="20"/>
              </w:rPr>
            </w:pPr>
            <w:r>
              <w:rPr>
                <w:rFonts w:cs="Arial"/>
                <w:sz w:val="20"/>
                <w:szCs w:val="20"/>
              </w:rPr>
              <w:t>Release procedures are documented</w:t>
            </w:r>
            <w:r w:rsidR="00F93AA5">
              <w:rPr>
                <w:rFonts w:cs="Arial"/>
                <w:sz w:val="20"/>
                <w:szCs w:val="20"/>
              </w:rPr>
              <w:t xml:space="preserve"> and must include assessment and final check of produce prior to dispatch, controls for produce found non-compliance and any required corrective action</w:t>
            </w:r>
            <w:r>
              <w:rPr>
                <w:rFonts w:cs="Arial"/>
                <w:sz w:val="20"/>
                <w:szCs w:val="20"/>
              </w:rPr>
              <w:t>.</w:t>
            </w:r>
          </w:p>
          <w:p w14:paraId="47783E6F" w14:textId="3918CA75" w:rsidR="00BF607C" w:rsidRPr="009E6514" w:rsidRDefault="00BF607C" w:rsidP="00BF607C">
            <w:pPr>
              <w:rPr>
                <w:rFonts w:cs="Arial"/>
                <w:b/>
                <w:sz w:val="20"/>
                <w:szCs w:val="20"/>
                <w:u w:val="single"/>
              </w:rPr>
            </w:pPr>
            <w:r w:rsidRPr="009E6514">
              <w:rPr>
                <w:b/>
                <w:sz w:val="20"/>
                <w:szCs w:val="20"/>
                <w:u w:val="single"/>
              </w:rPr>
              <w:t>Supply chain</w:t>
            </w:r>
          </w:p>
          <w:p w14:paraId="4D0EEA2A" w14:textId="20F4EFD5" w:rsidR="00BF607C" w:rsidRPr="00E97B3D" w:rsidRDefault="00BF607C" w:rsidP="00B379EA">
            <w:pPr>
              <w:pStyle w:val="ListParagraph"/>
              <w:numPr>
                <w:ilvl w:val="0"/>
                <w:numId w:val="21"/>
              </w:numPr>
              <w:ind w:left="138" w:hanging="138"/>
              <w:rPr>
                <w:rFonts w:cs="Arial"/>
                <w:sz w:val="20"/>
                <w:szCs w:val="20"/>
              </w:rPr>
            </w:pPr>
            <w:r>
              <w:rPr>
                <w:rFonts w:cs="Arial"/>
                <w:sz w:val="20"/>
                <w:szCs w:val="20"/>
              </w:rPr>
              <w:t>A product identification and traceability system is maintained to enable produce to be traced from production to its destination.</w:t>
            </w:r>
          </w:p>
        </w:tc>
      </w:tr>
      <w:tr w:rsidR="005C3A40" w:rsidRPr="00E97B3D" w14:paraId="0AB17AB8" w14:textId="77777777" w:rsidTr="009D1B84">
        <w:tc>
          <w:tcPr>
            <w:tcW w:w="1843" w:type="dxa"/>
          </w:tcPr>
          <w:p w14:paraId="602910B4" w14:textId="77777777" w:rsidR="005C3A40" w:rsidRPr="008117CB" w:rsidRDefault="005C3A40" w:rsidP="009D1B84">
            <w:pPr>
              <w:rPr>
                <w:rFonts w:cs="Arial"/>
                <w:b/>
                <w:sz w:val="20"/>
                <w:szCs w:val="20"/>
              </w:rPr>
            </w:pPr>
            <w:r w:rsidRPr="008117CB">
              <w:rPr>
                <w:rFonts w:cs="Arial"/>
                <w:b/>
                <w:sz w:val="20"/>
                <w:szCs w:val="20"/>
              </w:rPr>
              <w:t>Incident management, recall and withdrawal</w:t>
            </w:r>
          </w:p>
        </w:tc>
        <w:tc>
          <w:tcPr>
            <w:tcW w:w="3366" w:type="dxa"/>
          </w:tcPr>
          <w:p w14:paraId="2272B23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Customer complaints shall be handled effectively and information used to reduce recurring complaint levels.</w:t>
            </w:r>
          </w:p>
          <w:p w14:paraId="252BC63E"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 company shall have a plan and system in place to manage incidents effectively and enable the withdrawal and recall of products should this be required.</w:t>
            </w:r>
          </w:p>
        </w:tc>
        <w:tc>
          <w:tcPr>
            <w:tcW w:w="3367" w:type="dxa"/>
          </w:tcPr>
          <w:p w14:paraId="370E604D" w14:textId="77777777" w:rsidR="008315D1" w:rsidRPr="008315D1" w:rsidRDefault="008315D1" w:rsidP="008315D1">
            <w:pPr>
              <w:rPr>
                <w:rFonts w:cs="Arial"/>
                <w:b/>
                <w:sz w:val="20"/>
                <w:szCs w:val="20"/>
                <w:u w:val="single"/>
              </w:rPr>
            </w:pPr>
            <w:r w:rsidRPr="008315D1">
              <w:rPr>
                <w:b/>
                <w:sz w:val="20"/>
                <w:szCs w:val="20"/>
                <w:u w:val="single"/>
              </w:rPr>
              <w:t>Primary production</w:t>
            </w:r>
          </w:p>
          <w:p w14:paraId="1B60FF55" w14:textId="479AE707" w:rsidR="005C3A40" w:rsidRDefault="005C3A40" w:rsidP="00B379EA">
            <w:pPr>
              <w:pStyle w:val="ListParagraph"/>
              <w:numPr>
                <w:ilvl w:val="0"/>
                <w:numId w:val="21"/>
              </w:numPr>
              <w:ind w:left="138" w:hanging="138"/>
              <w:rPr>
                <w:rFonts w:cs="Arial"/>
                <w:sz w:val="20"/>
                <w:szCs w:val="20"/>
              </w:rPr>
            </w:pPr>
            <w:r>
              <w:rPr>
                <w:rFonts w:cs="Arial"/>
                <w:sz w:val="20"/>
                <w:szCs w:val="20"/>
              </w:rPr>
              <w:t>The responsibility and specified methods used to withdraw or recall product shall be documented and implemented</w:t>
            </w:r>
          </w:p>
          <w:p w14:paraId="21562534" w14:textId="75790DE6" w:rsidR="005C3A40" w:rsidRDefault="005C3A40" w:rsidP="00B379EA">
            <w:pPr>
              <w:pStyle w:val="ListParagraph"/>
              <w:numPr>
                <w:ilvl w:val="0"/>
                <w:numId w:val="21"/>
              </w:numPr>
              <w:ind w:left="138" w:hanging="138"/>
              <w:rPr>
                <w:rFonts w:cs="Arial"/>
                <w:sz w:val="20"/>
                <w:szCs w:val="20"/>
              </w:rPr>
            </w:pPr>
            <w:r>
              <w:rPr>
                <w:rFonts w:cs="Arial"/>
                <w:sz w:val="20"/>
                <w:szCs w:val="20"/>
              </w:rPr>
              <w:t>Investigation shall be undertaken to determine the cause of withdrawal, mock recall or recall and details of investigations and action taken shall be documented.</w:t>
            </w:r>
          </w:p>
          <w:p w14:paraId="5DDFEEDE" w14:textId="52E0DD25" w:rsidR="007A09A8" w:rsidRDefault="007A09A8" w:rsidP="00B379EA">
            <w:pPr>
              <w:pStyle w:val="ListParagraph"/>
              <w:numPr>
                <w:ilvl w:val="0"/>
                <w:numId w:val="21"/>
              </w:numPr>
              <w:ind w:left="138" w:hanging="138"/>
              <w:rPr>
                <w:rFonts w:cs="Arial"/>
                <w:sz w:val="20"/>
                <w:szCs w:val="20"/>
              </w:rPr>
            </w:pPr>
            <w:r>
              <w:rPr>
                <w:rFonts w:cs="Arial"/>
                <w:sz w:val="20"/>
                <w:szCs w:val="20"/>
              </w:rPr>
              <w:t xml:space="preserve">Product withdrawal and recall system shall be reviewed, tested and verified at least annually. </w:t>
            </w:r>
          </w:p>
          <w:p w14:paraId="40171DA7" w14:textId="397E0A05" w:rsidR="007A09A8" w:rsidRPr="00451589" w:rsidRDefault="007A09A8" w:rsidP="00B379EA">
            <w:pPr>
              <w:pStyle w:val="ListParagraph"/>
              <w:numPr>
                <w:ilvl w:val="0"/>
                <w:numId w:val="21"/>
              </w:numPr>
              <w:ind w:left="138" w:hanging="138"/>
              <w:rPr>
                <w:rFonts w:eastAsia="Times New Roman" w:cs="Arial"/>
                <w:sz w:val="20"/>
                <w:szCs w:val="20"/>
                <w:lang w:bidi="en-US"/>
              </w:rPr>
            </w:pPr>
            <w:r>
              <w:rPr>
                <w:rFonts w:cs="Arial"/>
                <w:sz w:val="20"/>
                <w:szCs w:val="20"/>
              </w:rPr>
              <w:t>Records of all product withdrawals, recalls and mock recalls shall be maintained.</w:t>
            </w:r>
          </w:p>
          <w:p w14:paraId="33534420" w14:textId="770A87DB" w:rsidR="00037350" w:rsidRPr="007A09A8" w:rsidRDefault="00037350" w:rsidP="00B379EA">
            <w:pPr>
              <w:pStyle w:val="ListParagraph"/>
              <w:numPr>
                <w:ilvl w:val="0"/>
                <w:numId w:val="21"/>
              </w:numPr>
              <w:ind w:left="138" w:hanging="138"/>
              <w:rPr>
                <w:rFonts w:eastAsia="Times New Roman" w:cs="Arial"/>
                <w:sz w:val="20"/>
                <w:szCs w:val="20"/>
                <w:lang w:bidi="en-US"/>
              </w:rPr>
            </w:pPr>
            <w:r>
              <w:rPr>
                <w:rFonts w:cs="Arial"/>
                <w:sz w:val="20"/>
                <w:szCs w:val="20"/>
              </w:rPr>
              <w:t>Methods and responsibility of crisis management documented and implemented with annual review.</w:t>
            </w:r>
          </w:p>
          <w:p w14:paraId="2CE3EC76"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043A75E3" w14:textId="5581176E" w:rsidR="007A09A8" w:rsidRDefault="007A09A8" w:rsidP="00B379EA">
            <w:pPr>
              <w:pStyle w:val="ListParagraph"/>
              <w:numPr>
                <w:ilvl w:val="0"/>
                <w:numId w:val="21"/>
              </w:numPr>
              <w:ind w:left="138" w:hanging="138"/>
              <w:rPr>
                <w:rFonts w:cs="Arial"/>
                <w:sz w:val="20"/>
                <w:szCs w:val="20"/>
              </w:rPr>
            </w:pPr>
            <w:r>
              <w:rPr>
                <w:rFonts w:cs="Arial"/>
                <w:sz w:val="20"/>
                <w:szCs w:val="20"/>
              </w:rPr>
              <w:t>The responsibility and specified methods used to withdraw or recall product shall be documented and implemented</w:t>
            </w:r>
            <w:r w:rsidR="00DD3624">
              <w:rPr>
                <w:rFonts w:cs="Arial"/>
                <w:sz w:val="20"/>
                <w:szCs w:val="20"/>
              </w:rPr>
              <w:t>.</w:t>
            </w:r>
          </w:p>
          <w:p w14:paraId="51C92515" w14:textId="77777777" w:rsidR="007A09A8" w:rsidRDefault="007A09A8" w:rsidP="00B379EA">
            <w:pPr>
              <w:pStyle w:val="ListParagraph"/>
              <w:numPr>
                <w:ilvl w:val="0"/>
                <w:numId w:val="21"/>
              </w:numPr>
              <w:ind w:left="138" w:hanging="138"/>
              <w:rPr>
                <w:rFonts w:cs="Arial"/>
                <w:sz w:val="20"/>
                <w:szCs w:val="20"/>
              </w:rPr>
            </w:pPr>
            <w:r>
              <w:rPr>
                <w:rFonts w:cs="Arial"/>
                <w:sz w:val="20"/>
                <w:szCs w:val="20"/>
              </w:rPr>
              <w:t>Investigation shall be undertaken to determine the cause of withdrawal, mock recall or recall and details of investigations and action taken shall be documented.</w:t>
            </w:r>
          </w:p>
          <w:p w14:paraId="459D7CB8" w14:textId="77777777" w:rsidR="004F2BBD" w:rsidRDefault="007A09A8" w:rsidP="00B379EA">
            <w:pPr>
              <w:pStyle w:val="ListParagraph"/>
              <w:numPr>
                <w:ilvl w:val="0"/>
                <w:numId w:val="21"/>
              </w:numPr>
              <w:ind w:left="138" w:hanging="138"/>
              <w:rPr>
                <w:rFonts w:cs="Arial"/>
                <w:sz w:val="20"/>
                <w:szCs w:val="20"/>
              </w:rPr>
            </w:pPr>
            <w:r>
              <w:rPr>
                <w:rFonts w:cs="Arial"/>
                <w:sz w:val="20"/>
                <w:szCs w:val="20"/>
              </w:rPr>
              <w:t xml:space="preserve">Product withdrawal and recall system shall be reviewed, tested and verified as effective at least annually. </w:t>
            </w:r>
          </w:p>
          <w:p w14:paraId="5AB966A3" w14:textId="56F30F44" w:rsidR="004F2BBD" w:rsidRPr="00451589" w:rsidRDefault="004F2BBD" w:rsidP="00B379EA">
            <w:pPr>
              <w:pStyle w:val="ListParagraph"/>
              <w:numPr>
                <w:ilvl w:val="0"/>
                <w:numId w:val="21"/>
              </w:numPr>
              <w:ind w:left="138" w:hanging="138"/>
              <w:rPr>
                <w:rFonts w:cs="Arial"/>
                <w:sz w:val="20"/>
                <w:szCs w:val="20"/>
              </w:rPr>
            </w:pPr>
            <w:r w:rsidRPr="00451589">
              <w:rPr>
                <w:rFonts w:cs="Arial"/>
                <w:sz w:val="20"/>
                <w:szCs w:val="20"/>
              </w:rPr>
              <w:t>Recall procedure to include products from different shifts and for materials across a range of products and customers.</w:t>
            </w:r>
          </w:p>
          <w:p w14:paraId="11291BF6" w14:textId="77777777" w:rsidR="007A09A8" w:rsidRDefault="007A09A8" w:rsidP="00B379EA">
            <w:pPr>
              <w:pStyle w:val="ListParagraph"/>
              <w:numPr>
                <w:ilvl w:val="0"/>
                <w:numId w:val="21"/>
              </w:numPr>
              <w:ind w:left="138" w:hanging="138"/>
              <w:rPr>
                <w:rFonts w:cs="Arial"/>
                <w:sz w:val="20"/>
                <w:szCs w:val="20"/>
              </w:rPr>
            </w:pPr>
            <w:r>
              <w:rPr>
                <w:rFonts w:cs="Arial"/>
                <w:sz w:val="20"/>
                <w:szCs w:val="20"/>
              </w:rPr>
              <w:t>Records of all product withdrawals, recalls and mock recalls shall be maintained.</w:t>
            </w:r>
          </w:p>
          <w:p w14:paraId="7618F348" w14:textId="77777777" w:rsidR="003C6DDF" w:rsidRPr="006810DD" w:rsidRDefault="003C6DDF" w:rsidP="003C6DDF">
            <w:pPr>
              <w:rPr>
                <w:b/>
                <w:sz w:val="20"/>
                <w:szCs w:val="20"/>
                <w:u w:val="single"/>
              </w:rPr>
            </w:pPr>
            <w:r w:rsidRPr="006810DD">
              <w:rPr>
                <w:b/>
                <w:sz w:val="20"/>
                <w:szCs w:val="20"/>
                <w:u w:val="single"/>
              </w:rPr>
              <w:t>Storage and distribution</w:t>
            </w:r>
          </w:p>
          <w:p w14:paraId="28C7F2C8" w14:textId="77777777" w:rsidR="00DD3624" w:rsidRDefault="00DD3624" w:rsidP="00B379EA">
            <w:pPr>
              <w:pStyle w:val="ListParagraph"/>
              <w:numPr>
                <w:ilvl w:val="0"/>
                <w:numId w:val="21"/>
              </w:numPr>
              <w:ind w:left="138" w:hanging="138"/>
              <w:rPr>
                <w:rFonts w:cs="Arial"/>
                <w:sz w:val="20"/>
                <w:szCs w:val="20"/>
              </w:rPr>
            </w:pPr>
            <w:r>
              <w:rPr>
                <w:rFonts w:cs="Arial"/>
                <w:sz w:val="20"/>
                <w:szCs w:val="20"/>
              </w:rPr>
              <w:t>The responsibility and specified methods used to withdraw or recall product shall be documented and implemented.</w:t>
            </w:r>
          </w:p>
          <w:p w14:paraId="1B522E03" w14:textId="11971BC4" w:rsidR="00DD3624" w:rsidRDefault="00DD3624" w:rsidP="00B379EA">
            <w:pPr>
              <w:pStyle w:val="ListParagraph"/>
              <w:numPr>
                <w:ilvl w:val="0"/>
                <w:numId w:val="21"/>
              </w:numPr>
              <w:ind w:left="138" w:hanging="138"/>
              <w:rPr>
                <w:rFonts w:cs="Arial"/>
                <w:sz w:val="20"/>
                <w:szCs w:val="20"/>
              </w:rPr>
            </w:pPr>
            <w:r>
              <w:rPr>
                <w:rFonts w:cs="Arial"/>
                <w:sz w:val="20"/>
                <w:szCs w:val="20"/>
              </w:rPr>
              <w:t>Investigation shall be undertaken to determine the cause of withdrawal or recall and details of investigations and action taken shall be documented.</w:t>
            </w:r>
          </w:p>
          <w:p w14:paraId="3E9A060D" w14:textId="77777777" w:rsidR="00DD3624" w:rsidRDefault="00DD3624" w:rsidP="00B379EA">
            <w:pPr>
              <w:pStyle w:val="ListParagraph"/>
              <w:numPr>
                <w:ilvl w:val="0"/>
                <w:numId w:val="21"/>
              </w:numPr>
              <w:ind w:left="138" w:hanging="138"/>
              <w:rPr>
                <w:rFonts w:cs="Arial"/>
                <w:sz w:val="20"/>
                <w:szCs w:val="20"/>
              </w:rPr>
            </w:pPr>
            <w:r>
              <w:rPr>
                <w:rFonts w:cs="Arial"/>
                <w:sz w:val="20"/>
                <w:szCs w:val="20"/>
              </w:rPr>
              <w:t xml:space="preserve">Product withdrawal and recall system shall be reviewed, tested and verified as effective at least annually. </w:t>
            </w:r>
          </w:p>
          <w:p w14:paraId="73302C4E" w14:textId="2E05CEE2" w:rsidR="00037350" w:rsidRPr="00451589" w:rsidRDefault="00DD3624" w:rsidP="00B379EA">
            <w:pPr>
              <w:pStyle w:val="ListParagraph"/>
              <w:numPr>
                <w:ilvl w:val="0"/>
                <w:numId w:val="21"/>
              </w:numPr>
              <w:ind w:left="138" w:hanging="138"/>
              <w:rPr>
                <w:rFonts w:cs="Arial"/>
                <w:sz w:val="20"/>
                <w:szCs w:val="20"/>
              </w:rPr>
            </w:pPr>
            <w:r>
              <w:rPr>
                <w:rFonts w:cs="Arial"/>
                <w:sz w:val="20"/>
                <w:szCs w:val="20"/>
              </w:rPr>
              <w:t>Records of all product withdrawals, recalls and mock recalls shall be maintained.</w:t>
            </w:r>
          </w:p>
        </w:tc>
        <w:tc>
          <w:tcPr>
            <w:tcW w:w="3367" w:type="dxa"/>
          </w:tcPr>
          <w:p w14:paraId="1A2090AB"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There are documented procedures on how to manage/initiate the withdrawal/recall of certified products from the marketplace. Procedures are tested annually.</w:t>
            </w:r>
          </w:p>
          <w:p w14:paraId="6E5AABFC" w14:textId="77777777" w:rsidR="005C3A40" w:rsidRPr="00E97B3D" w:rsidRDefault="005C3A40" w:rsidP="00B379EA">
            <w:pPr>
              <w:pStyle w:val="ListParagraph"/>
              <w:numPr>
                <w:ilvl w:val="0"/>
                <w:numId w:val="21"/>
              </w:numPr>
              <w:ind w:left="138" w:hanging="138"/>
              <w:rPr>
                <w:rFonts w:cs="Arial"/>
                <w:sz w:val="20"/>
                <w:szCs w:val="20"/>
              </w:rPr>
            </w:pPr>
            <w:r>
              <w:rPr>
                <w:rFonts w:cs="Arial"/>
                <w:sz w:val="20"/>
                <w:szCs w:val="20"/>
              </w:rPr>
              <w:t>There is a documented and implemented procedure for non</w:t>
            </w:r>
            <w:r>
              <w:rPr>
                <w:rFonts w:cs="Arial"/>
                <w:sz w:val="20"/>
                <w:szCs w:val="20"/>
              </w:rPr>
              <w:noBreakHyphen/>
              <w:t>conforming products.</w:t>
            </w:r>
          </w:p>
        </w:tc>
        <w:tc>
          <w:tcPr>
            <w:tcW w:w="3367" w:type="dxa"/>
          </w:tcPr>
          <w:p w14:paraId="45507F6E" w14:textId="6A5430CA" w:rsidR="00BF607C" w:rsidRPr="009E6514" w:rsidRDefault="00BF607C" w:rsidP="00BF607C">
            <w:pPr>
              <w:rPr>
                <w:rFonts w:cs="Arial"/>
                <w:b/>
                <w:sz w:val="20"/>
                <w:szCs w:val="20"/>
                <w:u w:val="single"/>
              </w:rPr>
            </w:pPr>
            <w:r w:rsidRPr="009E6514">
              <w:rPr>
                <w:rFonts w:cs="Arial"/>
                <w:b/>
                <w:sz w:val="20"/>
                <w:szCs w:val="20"/>
                <w:u w:val="single"/>
              </w:rPr>
              <w:t>On-farm</w:t>
            </w:r>
          </w:p>
          <w:p w14:paraId="2784E7C5" w14:textId="17856DD4" w:rsidR="005C3A40" w:rsidRDefault="005C3A40" w:rsidP="00B379EA">
            <w:pPr>
              <w:pStyle w:val="ListParagraph"/>
              <w:numPr>
                <w:ilvl w:val="0"/>
                <w:numId w:val="21"/>
              </w:numPr>
              <w:ind w:left="138" w:hanging="138"/>
              <w:rPr>
                <w:rFonts w:cs="Arial"/>
                <w:sz w:val="20"/>
                <w:szCs w:val="20"/>
              </w:rPr>
            </w:pPr>
            <w:r>
              <w:rPr>
                <w:rFonts w:cs="Arial"/>
                <w:sz w:val="20"/>
                <w:szCs w:val="20"/>
              </w:rPr>
              <w:t xml:space="preserve">An incident management </w:t>
            </w:r>
            <w:r w:rsidR="00F93AA5">
              <w:rPr>
                <w:rFonts w:cs="Arial"/>
                <w:sz w:val="20"/>
                <w:szCs w:val="20"/>
              </w:rPr>
              <w:t xml:space="preserve">plan </w:t>
            </w:r>
            <w:r>
              <w:rPr>
                <w:rFonts w:cs="Arial"/>
                <w:sz w:val="20"/>
                <w:szCs w:val="20"/>
              </w:rPr>
              <w:t xml:space="preserve">is documented and tested and reviewed at least annually. A record is kept. </w:t>
            </w:r>
          </w:p>
          <w:p w14:paraId="30BC48E8" w14:textId="77777777" w:rsidR="005C3A40" w:rsidRDefault="005C3A40" w:rsidP="00B379EA">
            <w:pPr>
              <w:pStyle w:val="ListParagraph"/>
              <w:numPr>
                <w:ilvl w:val="0"/>
                <w:numId w:val="21"/>
              </w:numPr>
              <w:ind w:left="138" w:hanging="138"/>
              <w:rPr>
                <w:rFonts w:cs="Arial"/>
                <w:sz w:val="20"/>
                <w:szCs w:val="20"/>
              </w:rPr>
            </w:pPr>
            <w:r>
              <w:rPr>
                <w:rFonts w:cs="Arial"/>
                <w:sz w:val="20"/>
                <w:szCs w:val="20"/>
              </w:rPr>
              <w:t>Product recall and withdrawal is managed.</w:t>
            </w:r>
          </w:p>
          <w:p w14:paraId="402A8494" w14:textId="7D193C0B" w:rsidR="005C3A40" w:rsidRDefault="005C3A40" w:rsidP="00B379EA">
            <w:pPr>
              <w:pStyle w:val="ListParagraph"/>
              <w:numPr>
                <w:ilvl w:val="0"/>
                <w:numId w:val="21"/>
              </w:numPr>
              <w:ind w:left="138" w:hanging="138"/>
              <w:rPr>
                <w:rFonts w:cs="Arial"/>
                <w:sz w:val="20"/>
                <w:szCs w:val="20"/>
              </w:rPr>
            </w:pPr>
            <w:r>
              <w:rPr>
                <w:rFonts w:cs="Arial"/>
                <w:sz w:val="20"/>
                <w:szCs w:val="20"/>
              </w:rPr>
              <w:t>A mock recall is completed annually where produce is supplied direct to consumers</w:t>
            </w:r>
            <w:r w:rsidR="00F93AA5">
              <w:rPr>
                <w:rFonts w:cs="Arial"/>
                <w:sz w:val="20"/>
                <w:szCs w:val="20"/>
              </w:rPr>
              <w:t>, if required by a customer</w:t>
            </w:r>
            <w:r>
              <w:rPr>
                <w:rFonts w:cs="Arial"/>
                <w:sz w:val="20"/>
                <w:szCs w:val="20"/>
              </w:rPr>
              <w:t>.</w:t>
            </w:r>
          </w:p>
          <w:p w14:paraId="7181B9BF" w14:textId="57CD4084" w:rsidR="00BF607C" w:rsidRPr="009E6514" w:rsidRDefault="00BF607C" w:rsidP="00BF607C">
            <w:pPr>
              <w:rPr>
                <w:rFonts w:cs="Arial"/>
                <w:b/>
                <w:sz w:val="20"/>
                <w:szCs w:val="20"/>
                <w:u w:val="single"/>
              </w:rPr>
            </w:pPr>
            <w:r w:rsidRPr="009E6514">
              <w:rPr>
                <w:b/>
                <w:sz w:val="20"/>
                <w:szCs w:val="20"/>
                <w:u w:val="single"/>
              </w:rPr>
              <w:t>Supply chain</w:t>
            </w:r>
          </w:p>
          <w:p w14:paraId="4C0A5327" w14:textId="77777777" w:rsidR="00BF607C" w:rsidRDefault="00BF607C" w:rsidP="00B379EA">
            <w:pPr>
              <w:pStyle w:val="ListParagraph"/>
              <w:numPr>
                <w:ilvl w:val="0"/>
                <w:numId w:val="21"/>
              </w:numPr>
              <w:ind w:left="138" w:hanging="138"/>
              <w:rPr>
                <w:rFonts w:cs="Arial"/>
                <w:sz w:val="20"/>
                <w:szCs w:val="20"/>
              </w:rPr>
            </w:pPr>
            <w:r>
              <w:rPr>
                <w:rFonts w:cs="Arial"/>
                <w:sz w:val="20"/>
                <w:szCs w:val="20"/>
              </w:rPr>
              <w:t>A system enabling the effective withdrawal or recall of produce is maintained.</w:t>
            </w:r>
          </w:p>
          <w:p w14:paraId="4245CC0A" w14:textId="70C86622" w:rsidR="006C2B67" w:rsidRPr="0056196E" w:rsidRDefault="00BF607C" w:rsidP="00B379EA">
            <w:pPr>
              <w:pStyle w:val="ListParagraph"/>
              <w:numPr>
                <w:ilvl w:val="0"/>
                <w:numId w:val="21"/>
              </w:numPr>
              <w:ind w:left="138" w:hanging="138"/>
              <w:rPr>
                <w:rFonts w:cs="Arial"/>
                <w:sz w:val="20"/>
                <w:szCs w:val="20"/>
              </w:rPr>
            </w:pPr>
            <w:r>
              <w:rPr>
                <w:rFonts w:cs="Arial"/>
                <w:sz w:val="20"/>
                <w:szCs w:val="20"/>
              </w:rPr>
              <w:t>A mock product withdrawal or recall is completed annually.</w:t>
            </w:r>
          </w:p>
        </w:tc>
      </w:tr>
    </w:tbl>
    <w:p w14:paraId="793EB4B1" w14:textId="1BDA5F33" w:rsidR="00432121" w:rsidRDefault="00432121" w:rsidP="008E0F6C"/>
    <w:p w14:paraId="09C7AB22" w14:textId="60FB5B61" w:rsidR="0010722E" w:rsidRDefault="0010722E" w:rsidP="008E0F6C"/>
    <w:p w14:paraId="25ED83FD" w14:textId="0D132B30" w:rsidR="00C4481D" w:rsidRDefault="00C4481D">
      <w:pPr>
        <w:widowControl/>
      </w:pPr>
      <w:r>
        <w:br w:type="page"/>
      </w:r>
    </w:p>
    <w:p w14:paraId="4163C32A" w14:textId="1C64D42F" w:rsidR="00432121" w:rsidRPr="00DC19FE" w:rsidRDefault="00DF39A1" w:rsidP="00DF39A1">
      <w:pPr>
        <w:pStyle w:val="Heading1"/>
      </w:pPr>
      <w:bookmarkStart w:id="52" w:name="_Toc63952635"/>
      <w:r>
        <w:t xml:space="preserve">8 </w:t>
      </w:r>
      <w:r>
        <w:tab/>
        <w:t>Annex 4</w:t>
      </w:r>
      <w:r w:rsidR="00286C64">
        <w:t xml:space="preserve"> –</w:t>
      </w:r>
      <w:r>
        <w:t xml:space="preserve"> </w:t>
      </w:r>
      <w:r w:rsidR="00432121" w:rsidRPr="00DC19FE">
        <w:t>G</w:t>
      </w:r>
      <w:r w:rsidR="00FF52AC">
        <w:t>ap analysis of G</w:t>
      </w:r>
      <w:r w:rsidR="00432121" w:rsidRPr="00DC19FE">
        <w:t>FSI Benchmark</w:t>
      </w:r>
      <w:r w:rsidR="00286C64">
        <w:t>ing</w:t>
      </w:r>
      <w:r w:rsidR="00432121" w:rsidRPr="00DC19FE">
        <w:t xml:space="preserve"> </w:t>
      </w:r>
      <w:r>
        <w:t>requirements</w:t>
      </w:r>
      <w:bookmarkEnd w:id="52"/>
    </w:p>
    <w:p w14:paraId="5C33A4AB" w14:textId="113F0F4C" w:rsidR="00432121" w:rsidRDefault="00983867" w:rsidP="00432121">
      <w:r>
        <w:t>The following T</w:t>
      </w:r>
      <w:r w:rsidR="00DF39A1" w:rsidRPr="003379C7">
        <w:t xml:space="preserve">able </w:t>
      </w:r>
      <w:r>
        <w:t xml:space="preserve">4-1 </w:t>
      </w:r>
      <w:r w:rsidR="00FF52AC">
        <w:t xml:space="preserve">aligns </w:t>
      </w:r>
      <w:r>
        <w:t xml:space="preserve">the main </w:t>
      </w:r>
      <w:r w:rsidR="00FF52AC">
        <w:t>food safety risk</w:t>
      </w:r>
      <w:r w:rsidR="002652BF">
        <w:t xml:space="preserve"> factors</w:t>
      </w:r>
      <w:r w:rsidR="00FF52AC">
        <w:t xml:space="preserve"> and control measures identified by FSANZ with high-</w:t>
      </w:r>
      <w:r w:rsidR="00DF39A1" w:rsidRPr="003379C7">
        <w:t xml:space="preserve">level </w:t>
      </w:r>
      <w:r w:rsidR="00286C64">
        <w:t xml:space="preserve">GFSI benchmarking </w:t>
      </w:r>
      <w:r w:rsidR="00DF39A1">
        <w:t xml:space="preserve">requirements </w:t>
      </w:r>
      <w:r w:rsidR="00286C64">
        <w:t xml:space="preserve">for food safety </w:t>
      </w:r>
      <w:r w:rsidR="00DF39A1">
        <w:t>scheme</w:t>
      </w:r>
      <w:r w:rsidR="00C4481D">
        <w:t>s</w:t>
      </w:r>
      <w:r w:rsidR="002652BF">
        <w:t xml:space="preserve"> (for further details, refer to section 3.1.2.2)</w:t>
      </w:r>
      <w:r w:rsidR="00DF39A1">
        <w:t>.</w:t>
      </w:r>
    </w:p>
    <w:p w14:paraId="18C4B9CD" w14:textId="4AC3FD38" w:rsidR="00C4481D" w:rsidRDefault="00C4481D" w:rsidP="00432121"/>
    <w:p w14:paraId="5BD63C76" w14:textId="2CE6B902" w:rsidR="003D149F" w:rsidRPr="003D149F" w:rsidRDefault="003D149F" w:rsidP="00432121">
      <w:pPr>
        <w:rPr>
          <w:b/>
        </w:rPr>
      </w:pPr>
      <w:r w:rsidRPr="003D149F">
        <w:rPr>
          <w:b/>
        </w:rPr>
        <w:t>Table 4-1</w:t>
      </w:r>
    </w:p>
    <w:tbl>
      <w:tblPr>
        <w:tblStyle w:val="TableGrid"/>
        <w:tblpPr w:leftFromText="180" w:rightFromText="180" w:vertAnchor="text" w:horzAnchor="page" w:tblpX="966" w:tblpY="14"/>
        <w:tblOverlap w:val="never"/>
        <w:tblW w:w="5471" w:type="pct"/>
        <w:tblLook w:val="04A0" w:firstRow="1" w:lastRow="0" w:firstColumn="1" w:lastColumn="0" w:noHBand="0" w:noVBand="1"/>
      </w:tblPr>
      <w:tblGrid>
        <w:gridCol w:w="1426"/>
        <w:gridCol w:w="2355"/>
        <w:gridCol w:w="3237"/>
        <w:gridCol w:w="8292"/>
      </w:tblGrid>
      <w:tr w:rsidR="00C4481D" w:rsidRPr="00AD1E0D" w14:paraId="61E61022" w14:textId="77777777" w:rsidTr="0056609B">
        <w:trPr>
          <w:tblHeader/>
        </w:trPr>
        <w:tc>
          <w:tcPr>
            <w:tcW w:w="466"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4997E817" w14:textId="77777777" w:rsidR="00C4481D" w:rsidRPr="00AD1E0D" w:rsidRDefault="00C4481D" w:rsidP="0056609B">
            <w:pPr>
              <w:rPr>
                <w:b/>
                <w:sz w:val="20"/>
                <w:szCs w:val="20"/>
                <w:lang w:val="en-AU"/>
              </w:rPr>
            </w:pPr>
            <w:r w:rsidRPr="00AD1E0D">
              <w:rPr>
                <w:b/>
                <w:sz w:val="20"/>
                <w:szCs w:val="20"/>
                <w:lang w:val="en-AU"/>
              </w:rPr>
              <w:t>Sector of supply chain</w:t>
            </w:r>
          </w:p>
        </w:tc>
        <w:tc>
          <w:tcPr>
            <w:tcW w:w="769"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63AF8834" w14:textId="78590466" w:rsidR="00C4481D" w:rsidRPr="00AD1E0D" w:rsidRDefault="002652BF" w:rsidP="002652BF">
            <w:pPr>
              <w:rPr>
                <w:b/>
                <w:sz w:val="20"/>
                <w:szCs w:val="20"/>
                <w:lang w:val="en-AU"/>
              </w:rPr>
            </w:pPr>
            <w:r w:rsidRPr="00AD1E0D">
              <w:rPr>
                <w:b/>
                <w:sz w:val="20"/>
                <w:szCs w:val="20"/>
                <w:lang w:val="en-AU"/>
              </w:rPr>
              <w:t>Risk factor</w:t>
            </w:r>
          </w:p>
        </w:tc>
        <w:tc>
          <w:tcPr>
            <w:tcW w:w="1057"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60092887" w14:textId="7BB237FC" w:rsidR="00C4481D" w:rsidRPr="00AD1E0D" w:rsidRDefault="002652BF" w:rsidP="002652BF">
            <w:pPr>
              <w:rPr>
                <w:b/>
                <w:sz w:val="20"/>
                <w:szCs w:val="20"/>
                <w:lang w:val="en-AU"/>
              </w:rPr>
            </w:pPr>
            <w:r w:rsidRPr="00AD1E0D">
              <w:rPr>
                <w:b/>
                <w:sz w:val="20"/>
                <w:szCs w:val="20"/>
                <w:lang w:val="en-AU"/>
              </w:rPr>
              <w:t>Control measure</w:t>
            </w:r>
          </w:p>
        </w:tc>
        <w:tc>
          <w:tcPr>
            <w:tcW w:w="2708"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5A64A3A0" w14:textId="77777777" w:rsidR="00C4481D" w:rsidRPr="00AD1E0D" w:rsidRDefault="00C4481D" w:rsidP="0056609B">
            <w:pPr>
              <w:rPr>
                <w:b/>
                <w:sz w:val="20"/>
                <w:szCs w:val="20"/>
                <w:lang w:val="en-AU"/>
              </w:rPr>
            </w:pPr>
            <w:r w:rsidRPr="00AD1E0D">
              <w:rPr>
                <w:b/>
                <w:sz w:val="20"/>
                <w:szCs w:val="20"/>
                <w:lang w:val="en-AU"/>
              </w:rPr>
              <w:t>GFSI requirements</w:t>
            </w:r>
          </w:p>
        </w:tc>
      </w:tr>
      <w:tr w:rsidR="00C4481D" w:rsidRPr="00AD1E0D" w14:paraId="04E53C93" w14:textId="77777777" w:rsidTr="0056609B">
        <w:trPr>
          <w:tblHeader/>
        </w:trPr>
        <w:tc>
          <w:tcPr>
            <w:tcW w:w="466" w:type="pct"/>
            <w:tcBorders>
              <w:top w:val="single" w:sz="4" w:space="0" w:color="auto"/>
              <w:left w:val="single" w:sz="4" w:space="0" w:color="auto"/>
              <w:bottom w:val="nil"/>
              <w:right w:val="single" w:sz="4" w:space="0" w:color="auto"/>
            </w:tcBorders>
            <w:shd w:val="clear" w:color="auto" w:fill="auto"/>
          </w:tcPr>
          <w:p w14:paraId="5205CE7A" w14:textId="77777777" w:rsidR="00C4481D" w:rsidRPr="00AD1E0D" w:rsidRDefault="00C4481D" w:rsidP="0056609B">
            <w:pPr>
              <w:rPr>
                <w:sz w:val="20"/>
                <w:szCs w:val="20"/>
                <w:lang w:val="en-AU"/>
              </w:rPr>
            </w:pPr>
            <w:r w:rsidRPr="00AD1E0D">
              <w:rPr>
                <w:sz w:val="20"/>
                <w:szCs w:val="20"/>
                <w:lang w:val="en-AU"/>
              </w:rPr>
              <w:t>Every step of production and processing</w:t>
            </w:r>
          </w:p>
          <w:p w14:paraId="43CF0E43" w14:textId="77777777" w:rsidR="00C4481D" w:rsidRPr="00AD1E0D" w:rsidRDefault="00C4481D" w:rsidP="0056609B">
            <w:pPr>
              <w:rPr>
                <w:sz w:val="20"/>
                <w:szCs w:val="20"/>
                <w:lang w:val="en-AU"/>
              </w:rPr>
            </w:pPr>
          </w:p>
          <w:p w14:paraId="79630869" w14:textId="77777777" w:rsidR="00C4481D" w:rsidRPr="00AD1E0D" w:rsidRDefault="00C4481D" w:rsidP="0056609B">
            <w:pPr>
              <w:rPr>
                <w:sz w:val="20"/>
                <w:szCs w:val="20"/>
                <w:lang w:val="en-AU"/>
              </w:rPr>
            </w:pPr>
          </w:p>
        </w:tc>
        <w:tc>
          <w:tcPr>
            <w:tcW w:w="769" w:type="pct"/>
            <w:tcBorders>
              <w:top w:val="single" w:sz="4" w:space="0" w:color="000000"/>
              <w:left w:val="single" w:sz="4" w:space="0" w:color="auto"/>
              <w:bottom w:val="single" w:sz="4" w:space="0" w:color="auto"/>
              <w:right w:val="single" w:sz="4" w:space="0" w:color="000000"/>
            </w:tcBorders>
          </w:tcPr>
          <w:p w14:paraId="6746AFCF" w14:textId="77777777" w:rsidR="00C4481D" w:rsidRPr="00AD1E0D" w:rsidRDefault="00C4481D" w:rsidP="0056609B">
            <w:pPr>
              <w:rPr>
                <w:sz w:val="20"/>
                <w:szCs w:val="20"/>
                <w:lang w:val="en-AU"/>
              </w:rPr>
            </w:pPr>
            <w:r w:rsidRPr="00AD1E0D">
              <w:rPr>
                <w:sz w:val="20"/>
                <w:szCs w:val="20"/>
                <w:lang w:val="en-AU"/>
              </w:rPr>
              <w:t>Traceability</w:t>
            </w:r>
          </w:p>
        </w:tc>
        <w:tc>
          <w:tcPr>
            <w:tcW w:w="1057" w:type="pct"/>
            <w:tcBorders>
              <w:top w:val="single" w:sz="4" w:space="0" w:color="000000"/>
              <w:left w:val="single" w:sz="4" w:space="0" w:color="000000"/>
              <w:bottom w:val="single" w:sz="4" w:space="0" w:color="auto"/>
              <w:right w:val="single" w:sz="4" w:space="0" w:color="000000"/>
            </w:tcBorders>
          </w:tcPr>
          <w:p w14:paraId="1DD38838" w14:textId="5DBEC22D" w:rsidR="00C4481D" w:rsidRPr="00AD1E0D" w:rsidRDefault="00C4481D" w:rsidP="0056609B">
            <w:pPr>
              <w:rPr>
                <w:sz w:val="20"/>
                <w:szCs w:val="20"/>
                <w:lang w:val="en-AU"/>
              </w:rPr>
            </w:pPr>
            <w:r w:rsidRPr="00AD1E0D">
              <w:rPr>
                <w:sz w:val="20"/>
                <w:szCs w:val="20"/>
                <w:lang w:val="en-AU"/>
              </w:rPr>
              <w:t>A system in place to record where product has been received from, and supplied to, at each step in the chain</w:t>
            </w:r>
            <w:r w:rsidR="00AD1E0D" w:rsidRPr="00AD1E0D">
              <w:rPr>
                <w:sz w:val="20"/>
                <w:szCs w:val="20"/>
                <w:lang w:val="en-AU"/>
              </w:rPr>
              <w:t>.</w:t>
            </w:r>
            <w:r w:rsidRPr="00AD1E0D">
              <w:rPr>
                <w:sz w:val="20"/>
                <w:szCs w:val="20"/>
                <w:lang w:val="en-AU"/>
              </w:rPr>
              <w:t xml:space="preserve"> </w:t>
            </w:r>
          </w:p>
          <w:p w14:paraId="571D9506" w14:textId="77777777" w:rsidR="00C4481D" w:rsidRPr="00AD1E0D" w:rsidRDefault="00C4481D" w:rsidP="0056609B">
            <w:pPr>
              <w:rPr>
                <w:sz w:val="20"/>
                <w:szCs w:val="20"/>
                <w:lang w:val="en-AU"/>
              </w:rPr>
            </w:pPr>
          </w:p>
        </w:tc>
        <w:tc>
          <w:tcPr>
            <w:tcW w:w="2708" w:type="pct"/>
            <w:tcBorders>
              <w:top w:val="single" w:sz="4" w:space="0" w:color="000000"/>
              <w:left w:val="single" w:sz="4" w:space="0" w:color="000000"/>
              <w:bottom w:val="single" w:sz="4" w:space="0" w:color="auto"/>
              <w:right w:val="single" w:sz="4" w:space="0" w:color="000000"/>
            </w:tcBorders>
          </w:tcPr>
          <w:p w14:paraId="24EAE85D" w14:textId="77777777" w:rsidR="00C4481D" w:rsidRPr="00AD1E0D" w:rsidRDefault="00C4481D" w:rsidP="00B379EA">
            <w:pPr>
              <w:pStyle w:val="ListParagraph"/>
              <w:numPr>
                <w:ilvl w:val="0"/>
                <w:numId w:val="21"/>
              </w:numPr>
              <w:ind w:left="138" w:hanging="138"/>
              <w:rPr>
                <w:rFonts w:cs="Arial"/>
                <w:sz w:val="20"/>
                <w:szCs w:val="20"/>
              </w:rPr>
            </w:pPr>
            <w:r w:rsidRPr="00AD1E0D">
              <w:rPr>
                <w:rFonts w:cs="Arial"/>
                <w:sz w:val="20"/>
                <w:szCs w:val="20"/>
              </w:rPr>
              <w:t>Procedures for product identification from the supplier (minimum one step back) through any process undertaken to the food recipient and packaging (minimum one step forward).</w:t>
            </w:r>
          </w:p>
          <w:p w14:paraId="62E101D0" w14:textId="77777777" w:rsidR="00C4481D" w:rsidRPr="00AD1E0D" w:rsidRDefault="00C4481D" w:rsidP="00B379EA">
            <w:pPr>
              <w:pStyle w:val="ListParagraph"/>
              <w:numPr>
                <w:ilvl w:val="0"/>
                <w:numId w:val="21"/>
              </w:numPr>
              <w:ind w:left="138" w:hanging="138"/>
              <w:rPr>
                <w:rFonts w:cs="Arial"/>
                <w:sz w:val="20"/>
                <w:szCs w:val="20"/>
              </w:rPr>
            </w:pPr>
            <w:r w:rsidRPr="00AD1E0D">
              <w:rPr>
                <w:rFonts w:cs="Arial"/>
                <w:sz w:val="20"/>
                <w:szCs w:val="20"/>
              </w:rPr>
              <w:t>Traceability system is tested and documented.</w:t>
            </w:r>
          </w:p>
          <w:p w14:paraId="6D0F7415" w14:textId="77777777" w:rsidR="00C4481D" w:rsidRPr="00AD1E0D" w:rsidRDefault="00C4481D" w:rsidP="00B379EA">
            <w:pPr>
              <w:pStyle w:val="ListParagraph"/>
              <w:numPr>
                <w:ilvl w:val="0"/>
                <w:numId w:val="21"/>
              </w:numPr>
              <w:ind w:left="138" w:hanging="138"/>
              <w:rPr>
                <w:sz w:val="20"/>
                <w:szCs w:val="20"/>
                <w:lang w:val="en-AU"/>
              </w:rPr>
            </w:pPr>
            <w:r w:rsidRPr="00AD1E0D">
              <w:rPr>
                <w:rFonts w:cs="Arial"/>
                <w:sz w:val="20"/>
                <w:szCs w:val="20"/>
              </w:rPr>
              <w:t>Incident management including product recall and withdrawal implemented and tested regularly.</w:t>
            </w:r>
          </w:p>
        </w:tc>
      </w:tr>
      <w:tr w:rsidR="00C4481D" w:rsidRPr="00AD1E0D" w14:paraId="24AEF47A" w14:textId="77777777" w:rsidTr="0056609B">
        <w:trPr>
          <w:tblHeader/>
        </w:trPr>
        <w:tc>
          <w:tcPr>
            <w:tcW w:w="466" w:type="pct"/>
            <w:tcBorders>
              <w:top w:val="nil"/>
              <w:left w:val="single" w:sz="4" w:space="0" w:color="auto"/>
              <w:bottom w:val="nil"/>
              <w:right w:val="single" w:sz="4" w:space="0" w:color="auto"/>
            </w:tcBorders>
            <w:shd w:val="clear" w:color="auto" w:fill="auto"/>
            <w:vAlign w:val="center"/>
            <w:hideMark/>
          </w:tcPr>
          <w:p w14:paraId="69517917" w14:textId="77777777" w:rsidR="00C4481D" w:rsidRPr="00AD1E0D" w:rsidRDefault="00C4481D" w:rsidP="0056609B">
            <w:pPr>
              <w:rPr>
                <w:sz w:val="20"/>
                <w:szCs w:val="20"/>
                <w:lang w:val="en-AU"/>
              </w:rPr>
            </w:pPr>
          </w:p>
        </w:tc>
        <w:tc>
          <w:tcPr>
            <w:tcW w:w="769" w:type="pct"/>
            <w:tcBorders>
              <w:top w:val="single" w:sz="4" w:space="0" w:color="000000"/>
              <w:left w:val="single" w:sz="4" w:space="0" w:color="auto"/>
              <w:bottom w:val="single" w:sz="4" w:space="0" w:color="auto"/>
              <w:right w:val="single" w:sz="4" w:space="0" w:color="000000"/>
            </w:tcBorders>
            <w:hideMark/>
          </w:tcPr>
          <w:p w14:paraId="759F4F34" w14:textId="77777777" w:rsidR="00C4481D" w:rsidRPr="00AD1E0D" w:rsidRDefault="00C4481D" w:rsidP="0056609B">
            <w:pPr>
              <w:rPr>
                <w:sz w:val="20"/>
                <w:szCs w:val="20"/>
                <w:lang w:val="en-AU"/>
              </w:rPr>
            </w:pPr>
            <w:r w:rsidRPr="00AD1E0D">
              <w:rPr>
                <w:sz w:val="20"/>
                <w:szCs w:val="20"/>
                <w:lang w:val="en-AU"/>
              </w:rPr>
              <w:t>Skills and knowledge</w:t>
            </w:r>
          </w:p>
        </w:tc>
        <w:tc>
          <w:tcPr>
            <w:tcW w:w="1057" w:type="pct"/>
            <w:tcBorders>
              <w:top w:val="single" w:sz="4" w:space="0" w:color="000000"/>
              <w:left w:val="single" w:sz="4" w:space="0" w:color="000000"/>
              <w:bottom w:val="single" w:sz="4" w:space="0" w:color="auto"/>
              <w:right w:val="single" w:sz="4" w:space="0" w:color="000000"/>
            </w:tcBorders>
          </w:tcPr>
          <w:p w14:paraId="7BAE74A6" w14:textId="2F0C46AF" w:rsidR="00C4481D" w:rsidRPr="00AD1E0D" w:rsidRDefault="00C4481D" w:rsidP="0056609B">
            <w:pPr>
              <w:rPr>
                <w:sz w:val="20"/>
                <w:szCs w:val="20"/>
                <w:lang w:val="en-AU"/>
              </w:rPr>
            </w:pPr>
            <w:r w:rsidRPr="00AD1E0D">
              <w:rPr>
                <w:sz w:val="20"/>
                <w:szCs w:val="20"/>
                <w:lang w:val="en-AU"/>
              </w:rPr>
              <w:t>Ensure adequate skills and knowledge to manage food safety correctly</w:t>
            </w:r>
            <w:r w:rsidR="00AD1E0D" w:rsidRPr="00AD1E0D">
              <w:rPr>
                <w:sz w:val="20"/>
                <w:szCs w:val="20"/>
                <w:lang w:val="en-AU"/>
              </w:rPr>
              <w:t>.</w:t>
            </w:r>
          </w:p>
        </w:tc>
        <w:tc>
          <w:tcPr>
            <w:tcW w:w="2708" w:type="pct"/>
            <w:tcBorders>
              <w:top w:val="single" w:sz="4" w:space="0" w:color="000000"/>
              <w:left w:val="single" w:sz="4" w:space="0" w:color="000000"/>
              <w:bottom w:val="single" w:sz="4" w:space="0" w:color="auto"/>
              <w:right w:val="single" w:sz="4" w:space="0" w:color="000000"/>
            </w:tcBorders>
          </w:tcPr>
          <w:p w14:paraId="6EBE00C2" w14:textId="77777777" w:rsidR="00C4481D" w:rsidRPr="00AD1E0D" w:rsidRDefault="00C4481D" w:rsidP="00B379EA">
            <w:pPr>
              <w:pStyle w:val="ListParagraph"/>
              <w:numPr>
                <w:ilvl w:val="0"/>
                <w:numId w:val="21"/>
              </w:numPr>
              <w:ind w:left="138" w:hanging="138"/>
              <w:rPr>
                <w:rFonts w:cs="Arial"/>
                <w:sz w:val="20"/>
                <w:szCs w:val="20"/>
              </w:rPr>
            </w:pPr>
            <w:r w:rsidRPr="00AD1E0D">
              <w:rPr>
                <w:rFonts w:cs="Arial"/>
                <w:sz w:val="20"/>
                <w:szCs w:val="20"/>
              </w:rPr>
              <w:t>All employees are trained, and retrained when necessary, to have an understanding of food safety commensurate with their activity.</w:t>
            </w:r>
          </w:p>
          <w:p w14:paraId="0A300771" w14:textId="77777777" w:rsidR="00C4481D" w:rsidRPr="00AD1E0D" w:rsidRDefault="00C4481D" w:rsidP="00B379EA">
            <w:pPr>
              <w:pStyle w:val="ListParagraph"/>
              <w:numPr>
                <w:ilvl w:val="0"/>
                <w:numId w:val="21"/>
              </w:numPr>
              <w:ind w:left="138" w:hanging="138"/>
              <w:rPr>
                <w:rFonts w:cs="Arial"/>
                <w:sz w:val="20"/>
                <w:szCs w:val="20"/>
              </w:rPr>
            </w:pPr>
            <w:r w:rsidRPr="00AD1E0D">
              <w:rPr>
                <w:rFonts w:cs="Arial"/>
                <w:sz w:val="20"/>
                <w:szCs w:val="20"/>
              </w:rPr>
              <w:t>Effective procedures and instructions shall be established, implemented and maintained for all processes and operations having an effect on food safety.</w:t>
            </w:r>
          </w:p>
          <w:p w14:paraId="6F9A425B" w14:textId="77777777" w:rsidR="00C4481D" w:rsidRPr="00AD1E0D" w:rsidRDefault="00C4481D" w:rsidP="00B379EA">
            <w:pPr>
              <w:pStyle w:val="ListParagraph"/>
              <w:numPr>
                <w:ilvl w:val="0"/>
                <w:numId w:val="21"/>
              </w:numPr>
              <w:ind w:left="138" w:hanging="138"/>
              <w:rPr>
                <w:rFonts w:cs="Arial"/>
                <w:sz w:val="20"/>
                <w:szCs w:val="20"/>
              </w:rPr>
            </w:pPr>
            <w:r w:rsidRPr="00AD1E0D">
              <w:rPr>
                <w:rFonts w:cs="Arial"/>
                <w:sz w:val="20"/>
                <w:szCs w:val="20"/>
              </w:rPr>
              <w:t>Agricultural workers trained and qualified for the use and application of agricultural chemicals.</w:t>
            </w:r>
          </w:p>
          <w:p w14:paraId="0BF081C4" w14:textId="77777777" w:rsidR="00C4481D" w:rsidRPr="00AD1E0D" w:rsidRDefault="00C4481D" w:rsidP="00B379EA">
            <w:pPr>
              <w:pStyle w:val="ListParagraph"/>
              <w:numPr>
                <w:ilvl w:val="0"/>
                <w:numId w:val="21"/>
              </w:numPr>
              <w:ind w:left="138" w:hanging="138"/>
              <w:rPr>
                <w:rFonts w:cs="Arial"/>
                <w:sz w:val="20"/>
                <w:szCs w:val="20"/>
              </w:rPr>
            </w:pPr>
            <w:r w:rsidRPr="00AD1E0D">
              <w:rPr>
                <w:rFonts w:cs="Arial"/>
                <w:sz w:val="20"/>
                <w:szCs w:val="20"/>
              </w:rPr>
              <w:t>Employees and contractors involved in building and equipment evaluation, specification, purchase and hygienic design to be trained appropriate to their task.</w:t>
            </w:r>
          </w:p>
        </w:tc>
      </w:tr>
      <w:tr w:rsidR="0056609B" w:rsidRPr="00AD1E0D" w14:paraId="280C34F5" w14:textId="77777777" w:rsidTr="0056609B">
        <w:trPr>
          <w:tblHeader/>
        </w:trPr>
        <w:tc>
          <w:tcPr>
            <w:tcW w:w="466" w:type="pct"/>
            <w:tcBorders>
              <w:top w:val="nil"/>
              <w:left w:val="single" w:sz="4" w:space="0" w:color="auto"/>
              <w:bottom w:val="nil"/>
              <w:right w:val="single" w:sz="4" w:space="0" w:color="auto"/>
            </w:tcBorders>
            <w:shd w:val="clear" w:color="auto" w:fill="auto"/>
            <w:vAlign w:val="center"/>
            <w:hideMark/>
          </w:tcPr>
          <w:p w14:paraId="66E5AF9B" w14:textId="77777777" w:rsidR="0056609B" w:rsidRPr="00AD1E0D" w:rsidRDefault="0056609B" w:rsidP="0056609B">
            <w:pPr>
              <w:rPr>
                <w:sz w:val="20"/>
                <w:szCs w:val="20"/>
                <w:lang w:val="en-AU"/>
              </w:rPr>
            </w:pPr>
          </w:p>
        </w:tc>
        <w:tc>
          <w:tcPr>
            <w:tcW w:w="769" w:type="pct"/>
            <w:vMerge w:val="restart"/>
            <w:tcBorders>
              <w:top w:val="single" w:sz="4" w:space="0" w:color="000000"/>
              <w:left w:val="single" w:sz="4" w:space="0" w:color="auto"/>
              <w:right w:val="single" w:sz="4" w:space="0" w:color="000000"/>
            </w:tcBorders>
          </w:tcPr>
          <w:p w14:paraId="148EAB7F" w14:textId="77777777" w:rsidR="0056609B" w:rsidRPr="00AD1E0D" w:rsidRDefault="0056609B" w:rsidP="0056609B">
            <w:pPr>
              <w:rPr>
                <w:sz w:val="20"/>
                <w:szCs w:val="20"/>
                <w:lang w:val="en-AU"/>
              </w:rPr>
            </w:pPr>
            <w:r w:rsidRPr="00AD1E0D">
              <w:rPr>
                <w:sz w:val="20"/>
                <w:szCs w:val="20"/>
                <w:lang w:val="en-AU"/>
              </w:rPr>
              <w:t>Human activity</w:t>
            </w:r>
          </w:p>
          <w:p w14:paraId="4055E6FA" w14:textId="77777777" w:rsidR="0056609B" w:rsidRPr="00AD1E0D" w:rsidRDefault="0056609B" w:rsidP="0056609B">
            <w:pPr>
              <w:rPr>
                <w:sz w:val="20"/>
                <w:szCs w:val="20"/>
                <w:lang w:val="en-AU"/>
              </w:rPr>
            </w:pPr>
          </w:p>
        </w:tc>
        <w:tc>
          <w:tcPr>
            <w:tcW w:w="1057" w:type="pct"/>
            <w:vMerge w:val="restart"/>
            <w:tcBorders>
              <w:top w:val="single" w:sz="4" w:space="0" w:color="000000"/>
              <w:left w:val="single" w:sz="4" w:space="0" w:color="000000"/>
              <w:right w:val="single" w:sz="4" w:space="0" w:color="000000"/>
            </w:tcBorders>
            <w:hideMark/>
          </w:tcPr>
          <w:p w14:paraId="3A8AD55E" w14:textId="1710BA00" w:rsidR="0056609B" w:rsidRPr="00AD1E0D" w:rsidRDefault="0056609B" w:rsidP="0056609B">
            <w:pPr>
              <w:rPr>
                <w:sz w:val="20"/>
                <w:szCs w:val="20"/>
                <w:lang w:val="en-AU"/>
              </w:rPr>
            </w:pPr>
            <w:r w:rsidRPr="00AD1E0D">
              <w:rPr>
                <w:sz w:val="20"/>
                <w:szCs w:val="20"/>
                <w:lang w:val="en-AU"/>
              </w:rPr>
              <w:t>Ensure personal health and hygiene of workers - to manage/minimise introduction of or amplification of contamination</w:t>
            </w:r>
            <w:r w:rsidR="00AD1E0D" w:rsidRPr="00AD1E0D">
              <w:rPr>
                <w:sz w:val="20"/>
                <w:szCs w:val="20"/>
                <w:lang w:val="en-AU"/>
              </w:rPr>
              <w:t>.</w:t>
            </w:r>
          </w:p>
        </w:tc>
        <w:tc>
          <w:tcPr>
            <w:tcW w:w="2708" w:type="pct"/>
            <w:vMerge w:val="restart"/>
            <w:tcBorders>
              <w:top w:val="single" w:sz="4" w:space="0" w:color="000000"/>
              <w:left w:val="single" w:sz="4" w:space="0" w:color="000000"/>
              <w:right w:val="single" w:sz="4" w:space="0" w:color="000000"/>
            </w:tcBorders>
          </w:tcPr>
          <w:p w14:paraId="7B285B19"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Public facilities including hand washing and toilet facilities, designed and operated to minimise food safety risks.</w:t>
            </w:r>
          </w:p>
          <w:p w14:paraId="563BDA1F"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Personal hygiene standards shall be established, implemented and maintained to minimise food safety risks. It applies to employees, contractors and visitors.</w:t>
            </w:r>
          </w:p>
          <w:p w14:paraId="512BC3D5"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Suitable protective clothing provided to minimise food safety risks</w:t>
            </w:r>
          </w:p>
          <w:p w14:paraId="1704A3CA" w14:textId="0D87CC0A"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People suffering from or to be a carrier of a disease or illness likely to be transmitted through produce to be screened and reported to management and restricted entry to food handling area, subject to legal restrictions in the jurisdiction.</w:t>
            </w:r>
          </w:p>
        </w:tc>
      </w:tr>
      <w:tr w:rsidR="0056609B" w:rsidRPr="00AD1E0D" w14:paraId="18E7017B" w14:textId="77777777" w:rsidTr="0056609B">
        <w:tc>
          <w:tcPr>
            <w:tcW w:w="466" w:type="pct"/>
            <w:tcBorders>
              <w:top w:val="nil"/>
              <w:left w:val="single" w:sz="4" w:space="0" w:color="auto"/>
              <w:bottom w:val="single" w:sz="4" w:space="0" w:color="auto"/>
              <w:right w:val="single" w:sz="4" w:space="0" w:color="auto"/>
            </w:tcBorders>
            <w:shd w:val="clear" w:color="auto" w:fill="auto"/>
          </w:tcPr>
          <w:p w14:paraId="0096C018" w14:textId="77777777" w:rsidR="0056609B" w:rsidRPr="00AD1E0D" w:rsidRDefault="0056609B" w:rsidP="0056609B">
            <w:pPr>
              <w:rPr>
                <w:sz w:val="20"/>
                <w:szCs w:val="20"/>
                <w:lang w:val="en-AU"/>
              </w:rPr>
            </w:pPr>
          </w:p>
        </w:tc>
        <w:tc>
          <w:tcPr>
            <w:tcW w:w="769" w:type="pct"/>
            <w:vMerge/>
            <w:tcBorders>
              <w:left w:val="single" w:sz="4" w:space="0" w:color="auto"/>
              <w:right w:val="single" w:sz="4" w:space="0" w:color="000000"/>
            </w:tcBorders>
          </w:tcPr>
          <w:p w14:paraId="32540321" w14:textId="3F676149" w:rsidR="0056609B" w:rsidRPr="00AD1E0D" w:rsidRDefault="0056609B" w:rsidP="0056609B">
            <w:pPr>
              <w:rPr>
                <w:sz w:val="20"/>
                <w:szCs w:val="20"/>
                <w:lang w:val="en-AU"/>
              </w:rPr>
            </w:pPr>
          </w:p>
        </w:tc>
        <w:tc>
          <w:tcPr>
            <w:tcW w:w="1057" w:type="pct"/>
            <w:vMerge/>
            <w:tcBorders>
              <w:left w:val="single" w:sz="4" w:space="0" w:color="000000"/>
              <w:right w:val="single" w:sz="4" w:space="0" w:color="000000"/>
            </w:tcBorders>
          </w:tcPr>
          <w:p w14:paraId="5C08DB7C" w14:textId="2EF6715A" w:rsidR="0056609B" w:rsidRPr="00AD1E0D" w:rsidRDefault="0056609B" w:rsidP="0056609B">
            <w:pPr>
              <w:rPr>
                <w:sz w:val="20"/>
                <w:szCs w:val="20"/>
                <w:lang w:val="en-AU"/>
              </w:rPr>
            </w:pPr>
          </w:p>
        </w:tc>
        <w:tc>
          <w:tcPr>
            <w:tcW w:w="2708" w:type="pct"/>
            <w:vMerge/>
            <w:tcBorders>
              <w:left w:val="single" w:sz="4" w:space="0" w:color="000000"/>
              <w:right w:val="single" w:sz="4" w:space="0" w:color="000000"/>
            </w:tcBorders>
          </w:tcPr>
          <w:p w14:paraId="74E539CA" w14:textId="76BA9FFF" w:rsidR="0056609B" w:rsidRPr="00AD1E0D" w:rsidRDefault="0056609B" w:rsidP="0056609B">
            <w:pPr>
              <w:rPr>
                <w:rFonts w:cs="Arial"/>
                <w:sz w:val="20"/>
                <w:szCs w:val="20"/>
              </w:rPr>
            </w:pPr>
          </w:p>
        </w:tc>
      </w:tr>
    </w:tbl>
    <w:tbl>
      <w:tblPr>
        <w:tblStyle w:val="TableGrid"/>
        <w:tblW w:w="5471" w:type="pct"/>
        <w:tblInd w:w="-714" w:type="dxa"/>
        <w:tblLook w:val="04A0" w:firstRow="1" w:lastRow="0" w:firstColumn="1" w:lastColumn="0" w:noHBand="0" w:noVBand="1"/>
      </w:tblPr>
      <w:tblGrid>
        <w:gridCol w:w="1427"/>
        <w:gridCol w:w="2354"/>
        <w:gridCol w:w="3237"/>
        <w:gridCol w:w="8292"/>
      </w:tblGrid>
      <w:tr w:rsidR="0056609B" w14:paraId="52FE461F" w14:textId="77777777" w:rsidTr="0056609B">
        <w:trPr>
          <w:trHeight w:val="1134"/>
          <w:tblHeader/>
        </w:trPr>
        <w:tc>
          <w:tcPr>
            <w:tcW w:w="466" w:type="pct"/>
            <w:vMerge w:val="restart"/>
            <w:tcBorders>
              <w:left w:val="single" w:sz="4" w:space="0" w:color="000000"/>
              <w:right w:val="single" w:sz="4" w:space="0" w:color="000000"/>
            </w:tcBorders>
            <w:shd w:val="clear" w:color="auto" w:fill="auto"/>
          </w:tcPr>
          <w:p w14:paraId="06228E09" w14:textId="4E4068E4" w:rsidR="0056609B" w:rsidRDefault="0056609B" w:rsidP="0056609B">
            <w:pPr>
              <w:rPr>
                <w:lang w:val="en-AU"/>
              </w:rPr>
            </w:pPr>
          </w:p>
        </w:tc>
        <w:tc>
          <w:tcPr>
            <w:tcW w:w="769" w:type="pct"/>
            <w:tcBorders>
              <w:top w:val="single" w:sz="4" w:space="0" w:color="000000"/>
              <w:left w:val="single" w:sz="4" w:space="0" w:color="000000"/>
              <w:bottom w:val="single" w:sz="4" w:space="0" w:color="000000"/>
              <w:right w:val="single" w:sz="4" w:space="0" w:color="000000"/>
            </w:tcBorders>
          </w:tcPr>
          <w:p w14:paraId="76AFB64C" w14:textId="0AC8F80F" w:rsidR="0056609B" w:rsidRPr="00AD1E0D" w:rsidRDefault="0056609B" w:rsidP="0056609B">
            <w:pPr>
              <w:rPr>
                <w:sz w:val="20"/>
                <w:szCs w:val="20"/>
                <w:lang w:val="en-AU"/>
              </w:rPr>
            </w:pPr>
            <w:r w:rsidRPr="00AD1E0D">
              <w:rPr>
                <w:sz w:val="20"/>
                <w:szCs w:val="20"/>
                <w:lang w:val="en-AU"/>
              </w:rPr>
              <w:t xml:space="preserve">Animals and pest activity  </w:t>
            </w:r>
          </w:p>
        </w:tc>
        <w:tc>
          <w:tcPr>
            <w:tcW w:w="1057" w:type="pct"/>
            <w:tcBorders>
              <w:top w:val="single" w:sz="4" w:space="0" w:color="000000"/>
              <w:left w:val="single" w:sz="4" w:space="0" w:color="000000"/>
              <w:bottom w:val="single" w:sz="4" w:space="0" w:color="000000"/>
              <w:right w:val="single" w:sz="4" w:space="0" w:color="000000"/>
            </w:tcBorders>
          </w:tcPr>
          <w:p w14:paraId="4DF1894E" w14:textId="3E4EDBBA" w:rsidR="0056609B" w:rsidRPr="00AD1E0D" w:rsidRDefault="0056609B" w:rsidP="0056609B">
            <w:pPr>
              <w:rPr>
                <w:sz w:val="20"/>
                <w:szCs w:val="20"/>
                <w:lang w:val="en-AU"/>
              </w:rPr>
            </w:pPr>
            <w:r w:rsidRPr="00AD1E0D">
              <w:rPr>
                <w:sz w:val="20"/>
                <w:szCs w:val="20"/>
                <w:lang w:val="en-AU"/>
              </w:rPr>
              <w:t>Reduce and manage incursion of animals and pests - to manage/minimise introduction of contamination</w:t>
            </w:r>
            <w:r w:rsidR="00AD1E0D" w:rsidRPr="00AD1E0D">
              <w:rPr>
                <w:sz w:val="20"/>
                <w:szCs w:val="20"/>
                <w:lang w:val="en-AU"/>
              </w:rPr>
              <w:t>.</w:t>
            </w:r>
          </w:p>
        </w:tc>
        <w:tc>
          <w:tcPr>
            <w:tcW w:w="2708" w:type="pct"/>
            <w:tcBorders>
              <w:top w:val="single" w:sz="4" w:space="0" w:color="000000"/>
              <w:left w:val="single" w:sz="4" w:space="0" w:color="000000"/>
              <w:bottom w:val="single" w:sz="4" w:space="0" w:color="000000"/>
              <w:right w:val="single" w:sz="4" w:space="0" w:color="000000"/>
            </w:tcBorders>
          </w:tcPr>
          <w:p w14:paraId="7FE9D424"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 xml:space="preserve">Based on risk assessment, operations to assess potential contamination associated with wild and domestic animals. </w:t>
            </w:r>
          </w:p>
          <w:p w14:paraId="487C562C"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Procedure implemented to prevent, monitor and control or eliminate the risk of pest infestation at the site.</w:t>
            </w:r>
          </w:p>
          <w:p w14:paraId="6502C1CE"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Buildings and equipment designed and constructed to avoid favourable growth conditions (for microorganisms, pests and their harbourage), appropriate to their intended use.</w:t>
            </w:r>
          </w:p>
          <w:p w14:paraId="462D4D60" w14:textId="0EEDA786"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Structures, including all adjoining rooms, equipment, facilities and feeding systems shall be located, designed and constructed to facilitate proper cleaning and pest control.</w:t>
            </w:r>
          </w:p>
        </w:tc>
      </w:tr>
      <w:tr w:rsidR="0056609B" w14:paraId="742CCE82" w14:textId="77777777" w:rsidTr="0056609B">
        <w:trPr>
          <w:trHeight w:val="1134"/>
          <w:tblHeader/>
        </w:trPr>
        <w:tc>
          <w:tcPr>
            <w:tcW w:w="466" w:type="pct"/>
            <w:vMerge/>
            <w:tcBorders>
              <w:left w:val="single" w:sz="4" w:space="0" w:color="000000"/>
              <w:right w:val="single" w:sz="4" w:space="0" w:color="000000"/>
            </w:tcBorders>
            <w:shd w:val="clear" w:color="auto" w:fill="auto"/>
          </w:tcPr>
          <w:p w14:paraId="268C9708" w14:textId="77777777" w:rsidR="0056609B" w:rsidRDefault="0056609B" w:rsidP="00432121">
            <w:pPr>
              <w:rPr>
                <w:lang w:val="en-AU"/>
              </w:rPr>
            </w:pPr>
          </w:p>
        </w:tc>
        <w:tc>
          <w:tcPr>
            <w:tcW w:w="769" w:type="pct"/>
            <w:tcBorders>
              <w:top w:val="single" w:sz="4" w:space="0" w:color="000000"/>
              <w:left w:val="single" w:sz="4" w:space="0" w:color="000000"/>
              <w:bottom w:val="single" w:sz="4" w:space="0" w:color="000000"/>
              <w:right w:val="single" w:sz="4" w:space="0" w:color="000000"/>
            </w:tcBorders>
          </w:tcPr>
          <w:p w14:paraId="7A8AE678" w14:textId="77777777" w:rsidR="0056609B" w:rsidRPr="00AD1E0D" w:rsidRDefault="0056609B" w:rsidP="00432121">
            <w:pPr>
              <w:rPr>
                <w:sz w:val="20"/>
                <w:szCs w:val="20"/>
                <w:highlight w:val="yellow"/>
                <w:lang w:val="en-AU"/>
              </w:rPr>
            </w:pPr>
            <w:r w:rsidRPr="00AD1E0D">
              <w:rPr>
                <w:sz w:val="20"/>
                <w:szCs w:val="20"/>
                <w:lang w:val="en-AU"/>
              </w:rPr>
              <w:t>Waste management</w:t>
            </w:r>
          </w:p>
          <w:p w14:paraId="3DB87E42" w14:textId="77777777" w:rsidR="0056609B" w:rsidRPr="00AD1E0D" w:rsidRDefault="0056609B" w:rsidP="00432121">
            <w:pPr>
              <w:rPr>
                <w:sz w:val="20"/>
                <w:szCs w:val="20"/>
                <w:lang w:val="en-AU"/>
              </w:rPr>
            </w:pPr>
          </w:p>
        </w:tc>
        <w:tc>
          <w:tcPr>
            <w:tcW w:w="1057" w:type="pct"/>
            <w:tcBorders>
              <w:top w:val="single" w:sz="4" w:space="0" w:color="000000"/>
              <w:left w:val="single" w:sz="4" w:space="0" w:color="000000"/>
              <w:bottom w:val="single" w:sz="4" w:space="0" w:color="000000"/>
              <w:right w:val="single" w:sz="4" w:space="0" w:color="000000"/>
            </w:tcBorders>
            <w:hideMark/>
          </w:tcPr>
          <w:p w14:paraId="69D07CC5" w14:textId="47648239" w:rsidR="0056609B" w:rsidRPr="00AD1E0D" w:rsidRDefault="0056609B" w:rsidP="00432121">
            <w:pPr>
              <w:rPr>
                <w:sz w:val="20"/>
                <w:szCs w:val="20"/>
                <w:lang w:val="en-AU"/>
              </w:rPr>
            </w:pPr>
            <w:r w:rsidRPr="00AD1E0D">
              <w:rPr>
                <w:sz w:val="20"/>
                <w:szCs w:val="20"/>
                <w:lang w:val="en-AU"/>
              </w:rPr>
              <w:t>Ensure waste is appropriately collected and disposed of so it does not introduce contamination</w:t>
            </w:r>
            <w:r w:rsidR="00AD1E0D">
              <w:rPr>
                <w:sz w:val="20"/>
                <w:szCs w:val="20"/>
                <w:lang w:val="en-AU"/>
              </w:rPr>
              <w:t>.</w:t>
            </w:r>
            <w:r w:rsidRPr="00AD1E0D">
              <w:rPr>
                <w:sz w:val="20"/>
                <w:szCs w:val="20"/>
                <w:lang w:val="en-AU"/>
              </w:rPr>
              <w:t xml:space="preserve"> </w:t>
            </w:r>
          </w:p>
        </w:tc>
        <w:tc>
          <w:tcPr>
            <w:tcW w:w="2708" w:type="pct"/>
            <w:tcBorders>
              <w:top w:val="single" w:sz="4" w:space="0" w:color="000000"/>
              <w:left w:val="single" w:sz="4" w:space="0" w:color="000000"/>
              <w:bottom w:val="single" w:sz="4" w:space="0" w:color="000000"/>
              <w:right w:val="single" w:sz="4" w:space="0" w:color="000000"/>
            </w:tcBorders>
          </w:tcPr>
          <w:p w14:paraId="7E4F86C0"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An appropriate housekeeping, cleaning and disinfection programme shall be established, implemented, maintained and monitored. Its effectiveness in eliminating food safety risks shall be measured.</w:t>
            </w:r>
          </w:p>
          <w:p w14:paraId="0978A3B3" w14:textId="707F2295"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Waste management system to control waste collection, storage and disposal of waste including waste water, drainage and trademarked material.</w:t>
            </w:r>
          </w:p>
        </w:tc>
      </w:tr>
      <w:tr w:rsidR="0056609B" w14:paraId="363814B2" w14:textId="77777777" w:rsidTr="0056609B">
        <w:trPr>
          <w:trHeight w:val="1134"/>
          <w:tblHeader/>
        </w:trPr>
        <w:tc>
          <w:tcPr>
            <w:tcW w:w="466" w:type="pct"/>
            <w:vMerge/>
            <w:tcBorders>
              <w:left w:val="single" w:sz="4" w:space="0" w:color="000000"/>
              <w:bottom w:val="single" w:sz="4" w:space="0" w:color="000000"/>
              <w:right w:val="single" w:sz="4" w:space="0" w:color="000000"/>
            </w:tcBorders>
            <w:shd w:val="clear" w:color="auto" w:fill="auto"/>
          </w:tcPr>
          <w:p w14:paraId="75FB522D" w14:textId="77777777" w:rsidR="0056609B" w:rsidRDefault="0056609B" w:rsidP="00432121">
            <w:pPr>
              <w:rPr>
                <w:lang w:val="en-AU"/>
              </w:rPr>
            </w:pPr>
          </w:p>
        </w:tc>
        <w:tc>
          <w:tcPr>
            <w:tcW w:w="769" w:type="pct"/>
            <w:tcBorders>
              <w:top w:val="single" w:sz="4" w:space="0" w:color="000000"/>
              <w:left w:val="single" w:sz="4" w:space="0" w:color="000000"/>
              <w:bottom w:val="single" w:sz="4" w:space="0" w:color="000000"/>
              <w:right w:val="single" w:sz="4" w:space="0" w:color="000000"/>
            </w:tcBorders>
          </w:tcPr>
          <w:p w14:paraId="458C796A" w14:textId="77777777" w:rsidR="0056609B" w:rsidRPr="00AD1E0D" w:rsidRDefault="0056609B" w:rsidP="00432121">
            <w:pPr>
              <w:rPr>
                <w:sz w:val="20"/>
                <w:szCs w:val="20"/>
                <w:lang w:val="en-AU"/>
              </w:rPr>
            </w:pPr>
            <w:r w:rsidRPr="00AD1E0D">
              <w:rPr>
                <w:sz w:val="20"/>
                <w:szCs w:val="20"/>
                <w:lang w:val="en-AU"/>
              </w:rPr>
              <w:t>Equipment</w:t>
            </w:r>
          </w:p>
          <w:p w14:paraId="391AB518" w14:textId="77777777" w:rsidR="0056609B" w:rsidRPr="00AD1E0D" w:rsidRDefault="0056609B" w:rsidP="00432121">
            <w:pPr>
              <w:rPr>
                <w:sz w:val="20"/>
                <w:szCs w:val="20"/>
                <w:lang w:val="en-AU"/>
              </w:rPr>
            </w:pPr>
          </w:p>
        </w:tc>
        <w:tc>
          <w:tcPr>
            <w:tcW w:w="1057" w:type="pct"/>
            <w:tcBorders>
              <w:top w:val="single" w:sz="4" w:space="0" w:color="000000"/>
              <w:left w:val="single" w:sz="4" w:space="0" w:color="000000"/>
              <w:bottom w:val="single" w:sz="4" w:space="0" w:color="000000"/>
              <w:right w:val="single" w:sz="4" w:space="0" w:color="000000"/>
            </w:tcBorders>
          </w:tcPr>
          <w:p w14:paraId="50A22E89" w14:textId="1B14516E" w:rsidR="0056609B" w:rsidRPr="00AD1E0D" w:rsidRDefault="0056609B" w:rsidP="00432121">
            <w:pPr>
              <w:rPr>
                <w:sz w:val="20"/>
                <w:szCs w:val="20"/>
                <w:lang w:val="en-AU"/>
              </w:rPr>
            </w:pPr>
            <w:r w:rsidRPr="00AD1E0D">
              <w:rPr>
                <w:sz w:val="20"/>
                <w:szCs w:val="20"/>
                <w:lang w:val="en-AU"/>
              </w:rPr>
              <w:t>Design, construction and maintenance of equipment – to minimise introduction of contamination</w:t>
            </w:r>
            <w:r w:rsidR="00AD1E0D">
              <w:rPr>
                <w:sz w:val="20"/>
                <w:szCs w:val="20"/>
                <w:lang w:val="en-AU"/>
              </w:rPr>
              <w:t>.</w:t>
            </w:r>
          </w:p>
          <w:p w14:paraId="78E02F48" w14:textId="77777777" w:rsidR="0056609B" w:rsidRPr="00AD1E0D" w:rsidRDefault="0056609B" w:rsidP="00432121">
            <w:pPr>
              <w:rPr>
                <w:sz w:val="20"/>
                <w:szCs w:val="20"/>
                <w:lang w:val="en-AU"/>
              </w:rPr>
            </w:pPr>
          </w:p>
        </w:tc>
        <w:tc>
          <w:tcPr>
            <w:tcW w:w="2708" w:type="pct"/>
            <w:tcBorders>
              <w:top w:val="single" w:sz="4" w:space="0" w:color="000000"/>
              <w:left w:val="single" w:sz="4" w:space="0" w:color="000000"/>
              <w:bottom w:val="single" w:sz="4" w:space="0" w:color="000000"/>
              <w:right w:val="single" w:sz="4" w:space="0" w:color="000000"/>
            </w:tcBorders>
          </w:tcPr>
          <w:p w14:paraId="4B82E47A"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Appropriate building/equipment hygienic design principles to be adopted based on risk assessment conducted by a competent multidisciplinary team and evaluated throughout their life cycle from the construction, until the end of their intended life.</w:t>
            </w:r>
          </w:p>
          <w:p w14:paraId="7783F7F4" w14:textId="66F6BA65"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The hygienic design risk assessment reviewed and change control adopted when changes occur, or at a minimum frequency defined by applicable laws and regulations.</w:t>
            </w:r>
          </w:p>
          <w:p w14:paraId="655E0597" w14:textId="705DFF15"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Buildings and equipment shall meet all hygiene standards/guidance and cleaning objectives to avoid favourable growth conditions (for microorganisms, pests and their harbourage), appropriate to their intended use.</w:t>
            </w:r>
          </w:p>
          <w:p w14:paraId="63095702" w14:textId="77777777"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Equipment used to measure parameters critical to ensure food safety to be identified, inspected, calibrated and maintained regularly.</w:t>
            </w:r>
          </w:p>
          <w:p w14:paraId="7459DB1E" w14:textId="56EF53EF" w:rsidR="0056609B" w:rsidRPr="00AD1E0D" w:rsidRDefault="0056609B" w:rsidP="00B379EA">
            <w:pPr>
              <w:pStyle w:val="ListParagraph"/>
              <w:numPr>
                <w:ilvl w:val="0"/>
                <w:numId w:val="21"/>
              </w:numPr>
              <w:ind w:left="138" w:hanging="138"/>
              <w:rPr>
                <w:rFonts w:cs="Arial"/>
                <w:sz w:val="20"/>
                <w:szCs w:val="20"/>
              </w:rPr>
            </w:pPr>
            <w:r w:rsidRPr="00AD1E0D">
              <w:rPr>
                <w:rFonts w:cs="Arial"/>
                <w:sz w:val="20"/>
                <w:szCs w:val="20"/>
              </w:rPr>
              <w:t>Equipment and containers coming into contact with produce are non-toxic and ensured they are cleaned, stored, disinfected and maintained to avoid contamination.</w:t>
            </w:r>
          </w:p>
        </w:tc>
      </w:tr>
      <w:tr w:rsidR="00432121" w14:paraId="1E2B5F29" w14:textId="77777777" w:rsidTr="0056609B">
        <w:trPr>
          <w:trHeight w:val="1134"/>
          <w:tblHeader/>
        </w:trPr>
        <w:tc>
          <w:tcPr>
            <w:tcW w:w="466" w:type="pct"/>
            <w:tcBorders>
              <w:top w:val="nil"/>
              <w:left w:val="single" w:sz="4" w:space="0" w:color="000000"/>
              <w:bottom w:val="single" w:sz="4" w:space="0" w:color="auto"/>
              <w:right w:val="single" w:sz="4" w:space="0" w:color="000000"/>
            </w:tcBorders>
            <w:shd w:val="clear" w:color="auto" w:fill="auto"/>
            <w:hideMark/>
          </w:tcPr>
          <w:p w14:paraId="207EC1D0" w14:textId="77777777" w:rsidR="00432121" w:rsidRDefault="00432121" w:rsidP="0010722E">
            <w:pPr>
              <w:rPr>
                <w:lang w:val="en-AU"/>
              </w:rPr>
            </w:pPr>
            <w:r>
              <w:rPr>
                <w:lang w:val="en-AU"/>
              </w:rPr>
              <w:t>Production environment</w:t>
            </w:r>
          </w:p>
        </w:tc>
        <w:tc>
          <w:tcPr>
            <w:tcW w:w="769" w:type="pct"/>
            <w:tcBorders>
              <w:top w:val="single" w:sz="4" w:space="0" w:color="auto"/>
              <w:left w:val="single" w:sz="4" w:space="0" w:color="000000"/>
              <w:bottom w:val="single" w:sz="4" w:space="0" w:color="000000"/>
              <w:right w:val="single" w:sz="4" w:space="0" w:color="000000"/>
            </w:tcBorders>
            <w:shd w:val="clear" w:color="auto" w:fill="auto"/>
            <w:hideMark/>
          </w:tcPr>
          <w:p w14:paraId="39DE178A" w14:textId="77777777" w:rsidR="00432121" w:rsidRPr="00AD1E0D" w:rsidRDefault="00432121" w:rsidP="00432121">
            <w:pPr>
              <w:rPr>
                <w:sz w:val="20"/>
                <w:szCs w:val="20"/>
                <w:lang w:val="en-AU"/>
              </w:rPr>
            </w:pPr>
            <w:r w:rsidRPr="00AD1E0D">
              <w:rPr>
                <w:sz w:val="20"/>
                <w:szCs w:val="20"/>
                <w:lang w:val="en-AU"/>
              </w:rPr>
              <w:t xml:space="preserve">Growing site/ facility and growing substrate </w:t>
            </w:r>
          </w:p>
        </w:tc>
        <w:tc>
          <w:tcPr>
            <w:tcW w:w="1057" w:type="pct"/>
            <w:tcBorders>
              <w:top w:val="single" w:sz="4" w:space="0" w:color="auto"/>
              <w:left w:val="single" w:sz="4" w:space="0" w:color="000000"/>
              <w:bottom w:val="single" w:sz="4" w:space="0" w:color="000000"/>
              <w:right w:val="single" w:sz="4" w:space="0" w:color="000000"/>
            </w:tcBorders>
            <w:shd w:val="clear" w:color="auto" w:fill="auto"/>
          </w:tcPr>
          <w:p w14:paraId="1839CDD8" w14:textId="0EAA095A" w:rsidR="00432121" w:rsidRPr="00AD1E0D" w:rsidRDefault="00432121" w:rsidP="00432121">
            <w:pPr>
              <w:rPr>
                <w:sz w:val="20"/>
                <w:szCs w:val="20"/>
                <w:lang w:val="en-AU"/>
              </w:rPr>
            </w:pPr>
            <w:r w:rsidRPr="00AD1E0D">
              <w:rPr>
                <w:sz w:val="20"/>
                <w:szCs w:val="20"/>
                <w:lang w:val="en-AU"/>
              </w:rPr>
              <w:t xml:space="preserve">Initial site assessment </w:t>
            </w:r>
            <w:r w:rsidR="001F736E" w:rsidRPr="00AD1E0D">
              <w:rPr>
                <w:sz w:val="20"/>
                <w:szCs w:val="20"/>
                <w:lang w:val="en-AU"/>
              </w:rPr>
              <w:t xml:space="preserve">to ensure it is </w:t>
            </w:r>
            <w:r w:rsidRPr="00AD1E0D">
              <w:rPr>
                <w:sz w:val="20"/>
                <w:szCs w:val="20"/>
                <w:lang w:val="en-AU"/>
              </w:rPr>
              <w:t>fit for purpose; that prior and current use does not pose a food safety risk</w:t>
            </w:r>
            <w:r w:rsidR="00AD1E0D">
              <w:rPr>
                <w:sz w:val="20"/>
                <w:szCs w:val="20"/>
                <w:lang w:val="en-AU"/>
              </w:rPr>
              <w:t>.</w:t>
            </w:r>
          </w:p>
          <w:p w14:paraId="7C9AA098" w14:textId="77777777" w:rsidR="00432121" w:rsidRPr="00AD1E0D" w:rsidRDefault="00432121" w:rsidP="00432121">
            <w:pPr>
              <w:rPr>
                <w:sz w:val="20"/>
                <w:szCs w:val="20"/>
                <w:lang w:val="en-AU"/>
              </w:rPr>
            </w:pPr>
          </w:p>
          <w:p w14:paraId="185E6CCD" w14:textId="17CC2E91" w:rsidR="00432121" w:rsidRPr="00AD1E0D" w:rsidRDefault="00432121" w:rsidP="005E5419">
            <w:pPr>
              <w:rPr>
                <w:sz w:val="20"/>
                <w:szCs w:val="20"/>
                <w:lang w:val="en-AU"/>
              </w:rPr>
            </w:pPr>
            <w:r w:rsidRPr="00AD1E0D">
              <w:rPr>
                <w:sz w:val="20"/>
                <w:szCs w:val="20"/>
                <w:lang w:val="en-AU"/>
              </w:rPr>
              <w:t xml:space="preserve">Ongoing </w:t>
            </w:r>
            <w:r w:rsidR="005E5419" w:rsidRPr="00AD1E0D">
              <w:rPr>
                <w:sz w:val="20"/>
                <w:szCs w:val="20"/>
                <w:lang w:val="en-AU"/>
              </w:rPr>
              <w:t xml:space="preserve">site </w:t>
            </w:r>
            <w:r w:rsidRPr="00AD1E0D">
              <w:rPr>
                <w:sz w:val="20"/>
                <w:szCs w:val="20"/>
                <w:lang w:val="en-AU"/>
              </w:rPr>
              <w:t>management</w:t>
            </w:r>
            <w:r w:rsidR="005E5419" w:rsidRPr="00AD1E0D">
              <w:rPr>
                <w:sz w:val="20"/>
                <w:szCs w:val="20"/>
                <w:lang w:val="en-AU"/>
              </w:rPr>
              <w:t xml:space="preserve"> to</w:t>
            </w:r>
            <w:r w:rsidRPr="00AD1E0D">
              <w:rPr>
                <w:sz w:val="20"/>
                <w:szCs w:val="20"/>
                <w:lang w:val="en-AU"/>
              </w:rPr>
              <w:t xml:space="preserve"> minimise introduction of contamination</w:t>
            </w:r>
            <w:r w:rsidR="005E5419" w:rsidRPr="00AD1E0D">
              <w:rPr>
                <w:sz w:val="20"/>
                <w:szCs w:val="20"/>
                <w:lang w:val="en-AU"/>
              </w:rPr>
              <w:t xml:space="preserve"> during</w:t>
            </w:r>
            <w:r w:rsidRPr="00AD1E0D">
              <w:rPr>
                <w:sz w:val="20"/>
                <w:szCs w:val="20"/>
                <w:lang w:val="en-AU"/>
              </w:rPr>
              <w:t xml:space="preserve"> changes in environmental/climatic conditions </w:t>
            </w:r>
          </w:p>
        </w:tc>
        <w:tc>
          <w:tcPr>
            <w:tcW w:w="2708" w:type="pct"/>
            <w:tcBorders>
              <w:top w:val="single" w:sz="4" w:space="0" w:color="auto"/>
              <w:left w:val="single" w:sz="4" w:space="0" w:color="000000"/>
              <w:bottom w:val="single" w:sz="4" w:space="0" w:color="000000"/>
              <w:right w:val="single" w:sz="4" w:space="0" w:color="000000"/>
            </w:tcBorders>
            <w:shd w:val="clear" w:color="auto" w:fill="auto"/>
          </w:tcPr>
          <w:p w14:paraId="7980A7CC"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Land used for production is assessed, maintained and control measure implemented for hazards and contamination. </w:t>
            </w:r>
          </w:p>
          <w:p w14:paraId="57B22735" w14:textId="45C61DFD"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Structures and facilities are located, designed and constructed </w:t>
            </w:r>
            <w:r w:rsidR="005E5419" w:rsidRPr="00AD1E0D">
              <w:rPr>
                <w:rFonts w:cs="Arial"/>
                <w:sz w:val="20"/>
                <w:szCs w:val="20"/>
              </w:rPr>
              <w:t xml:space="preserve">with good hygiene practices </w:t>
            </w:r>
            <w:r w:rsidRPr="00AD1E0D">
              <w:rPr>
                <w:rFonts w:cs="Arial"/>
                <w:sz w:val="20"/>
                <w:szCs w:val="20"/>
              </w:rPr>
              <w:t xml:space="preserve">to facilitate proper cleaning and pest control. </w:t>
            </w:r>
          </w:p>
          <w:p w14:paraId="6896FDE2"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Adequate drainage and waste disposal systems and facilities shall be provided.</w:t>
            </w:r>
          </w:p>
          <w:p w14:paraId="0396BAF2"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Avoid potential for contamination of water courses, highways and neighbouring fields with animal waste and silo seepage.</w:t>
            </w:r>
          </w:p>
          <w:p w14:paraId="488E8259" w14:textId="15DDD60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Water tested for microbial and chemical contaminants due to risks of environmental contamination including intermittent or temporary contamination (e.g. heavy rain, flood).</w:t>
            </w:r>
          </w:p>
        </w:tc>
      </w:tr>
      <w:tr w:rsidR="00432121" w14:paraId="485C6EAD" w14:textId="77777777" w:rsidTr="0056609B">
        <w:trPr>
          <w:trHeight w:val="1134"/>
          <w:tblHeader/>
        </w:trPr>
        <w:tc>
          <w:tcPr>
            <w:tcW w:w="466" w:type="pct"/>
            <w:tcBorders>
              <w:top w:val="single" w:sz="4" w:space="0" w:color="auto"/>
              <w:left w:val="single" w:sz="4" w:space="0" w:color="000000"/>
              <w:bottom w:val="nil"/>
              <w:right w:val="single" w:sz="4" w:space="0" w:color="000000"/>
            </w:tcBorders>
            <w:shd w:val="clear" w:color="auto" w:fill="auto"/>
            <w:vAlign w:val="center"/>
            <w:hideMark/>
          </w:tcPr>
          <w:p w14:paraId="00EE5EAC" w14:textId="77777777" w:rsidR="00432121" w:rsidRDefault="00432121" w:rsidP="00432121">
            <w:pPr>
              <w:rPr>
                <w:szCs w:val="22"/>
                <w:lang w:val="en-AU"/>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hideMark/>
          </w:tcPr>
          <w:p w14:paraId="53B2977E" w14:textId="6999603E" w:rsidR="00432121" w:rsidRPr="00AD1E0D" w:rsidRDefault="0010722E" w:rsidP="00432121">
            <w:pPr>
              <w:rPr>
                <w:sz w:val="20"/>
                <w:szCs w:val="20"/>
                <w:lang w:val="en-AU"/>
              </w:rPr>
            </w:pPr>
            <w:r w:rsidRPr="00AD1E0D">
              <w:rPr>
                <w:sz w:val="20"/>
                <w:szCs w:val="20"/>
                <w:lang w:val="en-AU"/>
              </w:rPr>
              <w:t>Planting material</w:t>
            </w:r>
            <w:r w:rsidR="00432121" w:rsidRPr="00AD1E0D">
              <w:rPr>
                <w:sz w:val="20"/>
                <w:szCs w:val="20"/>
                <w:lang w:val="en-AU"/>
              </w:rPr>
              <w:t xml:space="preserve"> </w:t>
            </w:r>
          </w:p>
        </w:tc>
        <w:tc>
          <w:tcPr>
            <w:tcW w:w="1057" w:type="pct"/>
            <w:tcBorders>
              <w:top w:val="single" w:sz="4" w:space="0" w:color="000000"/>
              <w:left w:val="single" w:sz="4" w:space="0" w:color="000000"/>
              <w:bottom w:val="single" w:sz="4" w:space="0" w:color="000000"/>
              <w:right w:val="single" w:sz="4" w:space="0" w:color="000000"/>
            </w:tcBorders>
            <w:shd w:val="clear" w:color="auto" w:fill="auto"/>
            <w:hideMark/>
          </w:tcPr>
          <w:p w14:paraId="056AA0A8" w14:textId="746024EC" w:rsidR="00432121" w:rsidRPr="00AD1E0D" w:rsidRDefault="00432121" w:rsidP="00432121">
            <w:pPr>
              <w:rPr>
                <w:sz w:val="20"/>
                <w:szCs w:val="20"/>
                <w:lang w:val="en-AU"/>
              </w:rPr>
            </w:pPr>
            <w:r w:rsidRPr="00AD1E0D">
              <w:rPr>
                <w:sz w:val="20"/>
                <w:szCs w:val="20"/>
                <w:lang w:val="en-AU"/>
              </w:rPr>
              <w:t>Manage inputs so they don’t contaminate produce or growing environment</w:t>
            </w:r>
            <w:r w:rsidR="00AD1E0D">
              <w:rPr>
                <w:sz w:val="20"/>
                <w:szCs w:val="20"/>
                <w:lang w:val="en-AU"/>
              </w:rPr>
              <w:t>.</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3F054D25" w14:textId="44B195BB"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All inputs including purchased materials conform to specifications as well as food safety and regulatory requirements.</w:t>
            </w:r>
          </w:p>
          <w:p w14:paraId="496D48DA"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Suppliers, including procurement in emergency situations conform to the documented specified requirements or specifications, and the supplier has been evaluated and recorded. </w:t>
            </w:r>
          </w:p>
          <w:p w14:paraId="0090A6D2"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Outsourced processes that may have an effect on food safety to be identified, controlled and documented.</w:t>
            </w:r>
          </w:p>
        </w:tc>
      </w:tr>
      <w:tr w:rsidR="00432121" w14:paraId="4521046E" w14:textId="77777777" w:rsidTr="0056609B">
        <w:trPr>
          <w:trHeight w:val="1134"/>
          <w:tblHeader/>
        </w:trPr>
        <w:tc>
          <w:tcPr>
            <w:tcW w:w="466" w:type="pct"/>
            <w:tcBorders>
              <w:top w:val="nil"/>
              <w:left w:val="single" w:sz="4" w:space="0" w:color="000000"/>
              <w:bottom w:val="nil"/>
              <w:right w:val="single" w:sz="4" w:space="0" w:color="000000"/>
            </w:tcBorders>
            <w:shd w:val="clear" w:color="auto" w:fill="auto"/>
            <w:vAlign w:val="center"/>
            <w:hideMark/>
          </w:tcPr>
          <w:p w14:paraId="1D0EB905" w14:textId="77777777" w:rsidR="00432121" w:rsidRDefault="00432121" w:rsidP="00432121">
            <w:pPr>
              <w:rPr>
                <w:szCs w:val="22"/>
                <w:lang w:val="en-AU"/>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hideMark/>
          </w:tcPr>
          <w:p w14:paraId="58DCAF69" w14:textId="4CBCBE76" w:rsidR="00432121" w:rsidRPr="00AD1E0D" w:rsidRDefault="0010722E" w:rsidP="0010722E">
            <w:pPr>
              <w:rPr>
                <w:sz w:val="20"/>
                <w:szCs w:val="20"/>
                <w:lang w:val="en-AU"/>
              </w:rPr>
            </w:pPr>
            <w:r w:rsidRPr="00AD1E0D">
              <w:rPr>
                <w:sz w:val="20"/>
                <w:szCs w:val="20"/>
                <w:lang w:val="en-AU"/>
              </w:rPr>
              <w:t xml:space="preserve">Crop inputs - </w:t>
            </w:r>
            <w:r w:rsidR="00432121" w:rsidRPr="00AD1E0D">
              <w:rPr>
                <w:sz w:val="20"/>
                <w:szCs w:val="20"/>
                <w:lang w:val="en-AU"/>
              </w:rPr>
              <w:t xml:space="preserve">Soil/substrate amendments, fertilisers (including organic waste, manure) </w:t>
            </w:r>
          </w:p>
        </w:tc>
        <w:tc>
          <w:tcPr>
            <w:tcW w:w="1057" w:type="pct"/>
            <w:tcBorders>
              <w:top w:val="single" w:sz="4" w:space="0" w:color="000000"/>
              <w:left w:val="single" w:sz="4" w:space="0" w:color="000000"/>
              <w:bottom w:val="single" w:sz="4" w:space="0" w:color="000000"/>
              <w:right w:val="single" w:sz="4" w:space="0" w:color="000000"/>
            </w:tcBorders>
            <w:shd w:val="clear" w:color="auto" w:fill="auto"/>
            <w:hideMark/>
          </w:tcPr>
          <w:p w14:paraId="25422AA2" w14:textId="40EA3B4C" w:rsidR="00432121" w:rsidRPr="00AD1E0D" w:rsidRDefault="00432121" w:rsidP="00432121">
            <w:pPr>
              <w:rPr>
                <w:sz w:val="20"/>
                <w:szCs w:val="20"/>
                <w:lang w:val="en-AU"/>
              </w:rPr>
            </w:pPr>
            <w:r w:rsidRPr="00AD1E0D">
              <w:rPr>
                <w:sz w:val="20"/>
                <w:szCs w:val="20"/>
                <w:lang w:val="en-AU"/>
              </w:rPr>
              <w:t>Manage inputs so they don’t contaminate produce or growing environment</w:t>
            </w:r>
            <w:r w:rsidR="00AD1E0D">
              <w:rPr>
                <w:sz w:val="20"/>
                <w:szCs w:val="20"/>
                <w:lang w:val="en-AU"/>
              </w:rPr>
              <w:t>.</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766A5A5F"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Proper treatment procedures and appropriate delays between application of agricultural inputs and harvesting apply to reduce or eliminate pathogens in manure, biosolids and other natural fertilisers. </w:t>
            </w:r>
          </w:p>
          <w:p w14:paraId="6919E053"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As a minimum, the use of untreated biosolids shall be prohibited. </w:t>
            </w:r>
          </w:p>
          <w:p w14:paraId="20BFCD0F"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Procedures required to take the World Health Organisation (WHO) guidelines on the safe use of waste water and livestock excreta in agriculture.</w:t>
            </w:r>
          </w:p>
          <w:p w14:paraId="792A8A6B"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Chemical residues to follow applicable legislation (in both countries of production and intended sale), or by the Codex Alimentarius Commission.</w:t>
            </w:r>
          </w:p>
          <w:p w14:paraId="700D2022"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Application of agricultural and veterinary inputs is managed properly to minimise the potential for microbial or chemical contamination.</w:t>
            </w:r>
          </w:p>
          <w:p w14:paraId="42969C88"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Documentation of agricultural chemical applications maintained. </w:t>
            </w:r>
          </w:p>
          <w:p w14:paraId="26FFE1B4"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Agricultural chemicals be correctly labelled, stored, and disposed of in a manner that does not pose a risk of contaminating crops.</w:t>
            </w:r>
          </w:p>
          <w:p w14:paraId="41827721"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There shall be a provision for handling product that has dropped to the ground.</w:t>
            </w:r>
          </w:p>
        </w:tc>
      </w:tr>
      <w:tr w:rsidR="00432121" w14:paraId="32CB8B42" w14:textId="77777777" w:rsidTr="0056609B">
        <w:trPr>
          <w:trHeight w:val="1134"/>
          <w:tblHeader/>
        </w:trPr>
        <w:tc>
          <w:tcPr>
            <w:tcW w:w="466" w:type="pct"/>
            <w:tcBorders>
              <w:top w:val="nil"/>
              <w:left w:val="single" w:sz="4" w:space="0" w:color="000000"/>
              <w:bottom w:val="single" w:sz="4" w:space="0" w:color="000000"/>
              <w:right w:val="single" w:sz="4" w:space="0" w:color="000000"/>
            </w:tcBorders>
            <w:shd w:val="clear" w:color="auto" w:fill="auto"/>
            <w:vAlign w:val="center"/>
            <w:hideMark/>
          </w:tcPr>
          <w:p w14:paraId="1EB3C8D4" w14:textId="77777777" w:rsidR="00432121" w:rsidRDefault="00432121" w:rsidP="00432121">
            <w:pPr>
              <w:rPr>
                <w:szCs w:val="22"/>
                <w:lang w:val="en-AU"/>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hideMark/>
          </w:tcPr>
          <w:p w14:paraId="722C30D3" w14:textId="775D746A" w:rsidR="00432121" w:rsidRPr="00AD1E0D" w:rsidRDefault="00432121" w:rsidP="0010722E">
            <w:pPr>
              <w:rPr>
                <w:sz w:val="20"/>
                <w:szCs w:val="20"/>
                <w:lang w:val="en-AU"/>
              </w:rPr>
            </w:pPr>
            <w:r w:rsidRPr="00AD1E0D">
              <w:rPr>
                <w:sz w:val="20"/>
                <w:szCs w:val="20"/>
                <w:lang w:val="en-AU"/>
              </w:rPr>
              <w:t>Water (incl</w:t>
            </w:r>
            <w:r w:rsidR="00561DB6" w:rsidRPr="00AD1E0D">
              <w:rPr>
                <w:sz w:val="20"/>
                <w:szCs w:val="20"/>
                <w:lang w:val="en-AU"/>
              </w:rPr>
              <w:t>uding</w:t>
            </w:r>
            <w:r w:rsidRPr="00AD1E0D">
              <w:rPr>
                <w:sz w:val="20"/>
                <w:szCs w:val="20"/>
                <w:lang w:val="en-AU"/>
              </w:rPr>
              <w:t xml:space="preserve"> stored water) </w:t>
            </w:r>
          </w:p>
        </w:tc>
        <w:tc>
          <w:tcPr>
            <w:tcW w:w="1057" w:type="pct"/>
            <w:tcBorders>
              <w:top w:val="single" w:sz="4" w:space="0" w:color="000000"/>
              <w:left w:val="single" w:sz="4" w:space="0" w:color="000000"/>
              <w:bottom w:val="single" w:sz="4" w:space="0" w:color="000000"/>
              <w:right w:val="single" w:sz="4" w:space="0" w:color="000000"/>
            </w:tcBorders>
            <w:shd w:val="clear" w:color="auto" w:fill="auto"/>
            <w:hideMark/>
          </w:tcPr>
          <w:p w14:paraId="2459F741" w14:textId="567AA65D" w:rsidR="00432121" w:rsidRPr="00AD1E0D" w:rsidRDefault="00432121" w:rsidP="00432121">
            <w:pPr>
              <w:rPr>
                <w:sz w:val="20"/>
                <w:szCs w:val="20"/>
                <w:lang w:val="en-AU"/>
              </w:rPr>
            </w:pPr>
            <w:r w:rsidRPr="00AD1E0D">
              <w:rPr>
                <w:sz w:val="20"/>
                <w:szCs w:val="20"/>
                <w:lang w:val="en-AU"/>
              </w:rPr>
              <w:t>Manage water quality and application method so water does not contaminate food</w:t>
            </w:r>
            <w:r w:rsidR="00AD1E0D">
              <w:rPr>
                <w:sz w:val="20"/>
                <w:szCs w:val="20"/>
                <w:lang w:val="en-AU"/>
              </w:rPr>
              <w:t>.</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2A6F41F8" w14:textId="406E3E9C"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Water </w:t>
            </w:r>
            <w:r w:rsidR="00561DB6" w:rsidRPr="00AD1E0D">
              <w:rPr>
                <w:rFonts w:cs="Arial"/>
                <w:sz w:val="20"/>
                <w:szCs w:val="20"/>
              </w:rPr>
              <w:t xml:space="preserve">source assessed, </w:t>
            </w:r>
            <w:r w:rsidRPr="00AD1E0D">
              <w:rPr>
                <w:rFonts w:cs="Arial"/>
                <w:sz w:val="20"/>
                <w:szCs w:val="20"/>
              </w:rPr>
              <w:t>tested and control measures implemented for microbial and chemical contaminants based on risk assessment, source and the risks of environmental contamination (e.g. heavy rain, flooding etc.).</w:t>
            </w:r>
          </w:p>
          <w:p w14:paraId="5B24EE01"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If agricultural water is stored, tanks, containers or cisterns shall not be a source of contamination for water or product.</w:t>
            </w:r>
          </w:p>
        </w:tc>
      </w:tr>
      <w:tr w:rsidR="00432121" w14:paraId="2E0BBCAA" w14:textId="77777777" w:rsidTr="00C4481D">
        <w:trPr>
          <w:trHeight w:val="1110"/>
          <w:tblHeader/>
        </w:trPr>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5AA3639" w14:textId="77777777" w:rsidR="00432121" w:rsidRPr="00AD1E0D" w:rsidRDefault="00432121" w:rsidP="0010722E">
            <w:pPr>
              <w:ind w:left="85" w:right="85"/>
              <w:rPr>
                <w:sz w:val="20"/>
                <w:szCs w:val="20"/>
                <w:lang w:val="en-AU"/>
              </w:rPr>
            </w:pPr>
            <w:r w:rsidRPr="00AD1E0D">
              <w:rPr>
                <w:sz w:val="20"/>
                <w:szCs w:val="20"/>
                <w:lang w:val="en-AU"/>
              </w:rPr>
              <w:t>Harvest and field packing</w:t>
            </w:r>
          </w:p>
        </w:tc>
        <w:tc>
          <w:tcPr>
            <w:tcW w:w="769" w:type="pct"/>
            <w:tcBorders>
              <w:top w:val="single" w:sz="4" w:space="0" w:color="000000"/>
              <w:left w:val="single" w:sz="4" w:space="0" w:color="000000"/>
              <w:bottom w:val="single" w:sz="4" w:space="0" w:color="auto"/>
              <w:right w:val="single" w:sz="4" w:space="0" w:color="000000"/>
            </w:tcBorders>
            <w:shd w:val="clear" w:color="auto" w:fill="auto"/>
          </w:tcPr>
          <w:p w14:paraId="2DEEFAFB" w14:textId="078F8B1A" w:rsidR="00432121" w:rsidRPr="00AD1E0D" w:rsidRDefault="00432121" w:rsidP="00432121">
            <w:pPr>
              <w:rPr>
                <w:sz w:val="20"/>
                <w:szCs w:val="20"/>
                <w:lang w:val="en-AU"/>
              </w:rPr>
            </w:pPr>
            <w:r w:rsidRPr="00AD1E0D">
              <w:rPr>
                <w:sz w:val="20"/>
                <w:szCs w:val="20"/>
                <w:lang w:val="en-AU"/>
              </w:rPr>
              <w:t xml:space="preserve">Packaging material </w:t>
            </w:r>
          </w:p>
          <w:p w14:paraId="441F3398" w14:textId="77777777" w:rsidR="00432121" w:rsidRPr="00AD1E0D" w:rsidRDefault="00432121" w:rsidP="00432121">
            <w:pPr>
              <w:rPr>
                <w:sz w:val="20"/>
                <w:szCs w:val="20"/>
                <w:lang w:val="en-AU"/>
              </w:rPr>
            </w:pPr>
          </w:p>
        </w:tc>
        <w:tc>
          <w:tcPr>
            <w:tcW w:w="1057" w:type="pct"/>
            <w:tcBorders>
              <w:top w:val="single" w:sz="4" w:space="0" w:color="000000"/>
              <w:left w:val="single" w:sz="4" w:space="0" w:color="000000"/>
              <w:bottom w:val="single" w:sz="4" w:space="0" w:color="auto"/>
              <w:right w:val="single" w:sz="4" w:space="0" w:color="000000"/>
            </w:tcBorders>
            <w:shd w:val="clear" w:color="auto" w:fill="auto"/>
          </w:tcPr>
          <w:p w14:paraId="7C0B21D6" w14:textId="28116BEA" w:rsidR="00432121" w:rsidRPr="00AD1E0D" w:rsidRDefault="00432121" w:rsidP="00432121">
            <w:pPr>
              <w:rPr>
                <w:sz w:val="20"/>
                <w:szCs w:val="20"/>
                <w:lang w:val="en-AU"/>
              </w:rPr>
            </w:pPr>
            <w:r w:rsidRPr="00AD1E0D">
              <w:rPr>
                <w:sz w:val="20"/>
                <w:szCs w:val="20"/>
                <w:lang w:val="en-AU"/>
              </w:rPr>
              <w:t>Packaging for retail must ensure packaging is fit for purpose (food grade if direct contact with food) and does not contaminate food</w:t>
            </w:r>
            <w:r w:rsidR="00DD53A2">
              <w:rPr>
                <w:sz w:val="20"/>
                <w:szCs w:val="20"/>
                <w:lang w:val="en-AU"/>
              </w:rPr>
              <w:t>.</w:t>
            </w:r>
          </w:p>
          <w:p w14:paraId="521E03DB" w14:textId="77777777" w:rsidR="00432121" w:rsidRPr="00AD1E0D" w:rsidRDefault="00432121" w:rsidP="00432121">
            <w:pPr>
              <w:rPr>
                <w:sz w:val="20"/>
                <w:szCs w:val="20"/>
                <w:lang w:val="en-AU"/>
              </w:rPr>
            </w:pPr>
          </w:p>
        </w:tc>
        <w:tc>
          <w:tcPr>
            <w:tcW w:w="2708" w:type="pct"/>
            <w:tcBorders>
              <w:top w:val="single" w:sz="4" w:space="0" w:color="000000"/>
              <w:left w:val="single" w:sz="4" w:space="0" w:color="000000"/>
              <w:bottom w:val="single" w:sz="4" w:space="0" w:color="auto"/>
              <w:right w:val="single" w:sz="4" w:space="0" w:color="000000"/>
            </w:tcBorders>
            <w:shd w:val="clear" w:color="auto" w:fill="auto"/>
          </w:tcPr>
          <w:p w14:paraId="6486BECD"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Procedures to minimise risk of contamination and cross-contamination of purchased materials, work in progress, rework, packaging and finished product covering all aspects of food safety.</w:t>
            </w:r>
          </w:p>
          <w:p w14:paraId="20529AF0" w14:textId="51F2F7C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Emergency procurement and outsource processes to ensure that packaging conforms to the specifications, and the supplier has been evaluated and recorded.</w:t>
            </w:r>
          </w:p>
          <w:p w14:paraId="1C0EA236"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Procedures to manage packaging materials printed with product ingredient list(s), allergens, identification code and other critical information and prevent mis-printing.</w:t>
            </w:r>
          </w:p>
          <w:p w14:paraId="7871ADDB"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Finished product are labelled in compliance with the applicable food safety legislation in the country of intended sale.</w:t>
            </w:r>
          </w:p>
          <w:p w14:paraId="3C27AC43"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Procedures established, implemented and maintained to ensure printed materials are not mixed or intermingled with other materials including in-process and reworked materials.</w:t>
            </w:r>
          </w:p>
          <w:p w14:paraId="59084A00"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Packaging materials to be stored in designated areas and handled under controlled conditions to minimise food safety risks.</w:t>
            </w:r>
          </w:p>
        </w:tc>
      </w:tr>
      <w:tr w:rsidR="00432121" w14:paraId="33448E90" w14:textId="77777777" w:rsidTr="00C4481D">
        <w:trPr>
          <w:trHeight w:val="1410"/>
          <w:tblHeader/>
        </w:trPr>
        <w:tc>
          <w:tcPr>
            <w:tcW w:w="46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1975C" w14:textId="77777777" w:rsidR="00432121" w:rsidRPr="00AD1E0D" w:rsidRDefault="00432121" w:rsidP="00432121">
            <w:pPr>
              <w:rPr>
                <w:sz w:val="20"/>
                <w:szCs w:val="20"/>
                <w:lang w:val="en-AU"/>
              </w:rPr>
            </w:pPr>
          </w:p>
        </w:tc>
        <w:tc>
          <w:tcPr>
            <w:tcW w:w="769" w:type="pct"/>
            <w:tcBorders>
              <w:top w:val="single" w:sz="4" w:space="0" w:color="auto"/>
              <w:left w:val="single" w:sz="4" w:space="0" w:color="000000"/>
              <w:bottom w:val="single" w:sz="4" w:space="0" w:color="000000"/>
              <w:right w:val="single" w:sz="4" w:space="0" w:color="000000"/>
            </w:tcBorders>
            <w:shd w:val="clear" w:color="auto" w:fill="auto"/>
            <w:hideMark/>
          </w:tcPr>
          <w:p w14:paraId="3C28507B" w14:textId="451B6047" w:rsidR="00432121" w:rsidRPr="00AD1E0D" w:rsidRDefault="00706213" w:rsidP="00706213">
            <w:pPr>
              <w:rPr>
                <w:sz w:val="20"/>
                <w:szCs w:val="20"/>
                <w:lang w:val="en-AU"/>
              </w:rPr>
            </w:pPr>
            <w:r w:rsidRPr="00AD1E0D">
              <w:rPr>
                <w:sz w:val="20"/>
                <w:szCs w:val="20"/>
                <w:lang w:val="en-AU"/>
              </w:rPr>
              <w:t xml:space="preserve">Transport </w:t>
            </w:r>
          </w:p>
        </w:tc>
        <w:tc>
          <w:tcPr>
            <w:tcW w:w="1057" w:type="pct"/>
            <w:tcBorders>
              <w:top w:val="single" w:sz="4" w:space="0" w:color="auto"/>
              <w:left w:val="single" w:sz="4" w:space="0" w:color="000000"/>
              <w:bottom w:val="single" w:sz="4" w:space="0" w:color="000000"/>
              <w:right w:val="single" w:sz="4" w:space="0" w:color="000000"/>
            </w:tcBorders>
            <w:shd w:val="clear" w:color="auto" w:fill="auto"/>
          </w:tcPr>
          <w:p w14:paraId="71A45107" w14:textId="19BDA63D" w:rsidR="00432121" w:rsidRPr="00AD1E0D" w:rsidRDefault="00432121" w:rsidP="00432121">
            <w:pPr>
              <w:rPr>
                <w:sz w:val="20"/>
                <w:szCs w:val="20"/>
                <w:lang w:val="en-AU"/>
              </w:rPr>
            </w:pPr>
            <w:r w:rsidRPr="00AD1E0D">
              <w:rPr>
                <w:sz w:val="20"/>
                <w:szCs w:val="20"/>
                <w:lang w:val="en-AU"/>
              </w:rPr>
              <w:t>Transport should keep food appropriately safe for next stages</w:t>
            </w:r>
            <w:r w:rsidR="00DD53A2">
              <w:rPr>
                <w:sz w:val="20"/>
                <w:szCs w:val="20"/>
                <w:lang w:val="en-AU"/>
              </w:rPr>
              <w:t>.</w:t>
            </w:r>
          </w:p>
        </w:tc>
        <w:tc>
          <w:tcPr>
            <w:tcW w:w="2708" w:type="pct"/>
            <w:tcBorders>
              <w:top w:val="single" w:sz="4" w:space="0" w:color="auto"/>
              <w:left w:val="single" w:sz="4" w:space="0" w:color="000000"/>
              <w:bottom w:val="single" w:sz="4" w:space="0" w:color="000000"/>
              <w:right w:val="single" w:sz="4" w:space="0" w:color="000000"/>
            </w:tcBorders>
            <w:shd w:val="clear" w:color="auto" w:fill="auto"/>
          </w:tcPr>
          <w:p w14:paraId="47C56B49"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All containers and vehicles used for the storage and transportation shall be suitable for the intended purpose to minimise food safety risks.</w:t>
            </w:r>
          </w:p>
          <w:p w14:paraId="7BB19F2A"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 product release procedure shall be established, implemented and maintained.</w:t>
            </w:r>
          </w:p>
          <w:p w14:paraId="683411AE"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Food to be held or stored in designated areas and handled under controlled conditions to minimise food safety risks.</w:t>
            </w:r>
          </w:p>
          <w:p w14:paraId="30973121"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Purchased materials, work in progress and finished products are used in the correct order, and within the allocated shelf life when applicable.</w:t>
            </w:r>
          </w:p>
        </w:tc>
      </w:tr>
      <w:tr w:rsidR="00432121" w14:paraId="3F653157" w14:textId="77777777" w:rsidTr="00C4481D">
        <w:trPr>
          <w:trHeight w:val="1134"/>
          <w:tblHeader/>
        </w:trPr>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81E0067" w14:textId="77777777" w:rsidR="00432121" w:rsidRPr="00AD1E0D" w:rsidRDefault="00432121" w:rsidP="00432121">
            <w:pPr>
              <w:ind w:left="87" w:right="87"/>
              <w:rPr>
                <w:sz w:val="20"/>
                <w:szCs w:val="20"/>
                <w:lang w:val="en-AU"/>
              </w:rPr>
            </w:pPr>
            <w:r w:rsidRPr="00AD1E0D">
              <w:rPr>
                <w:sz w:val="20"/>
                <w:szCs w:val="20"/>
                <w:lang w:val="en-AU"/>
              </w:rPr>
              <w:t>Post-harvest activities /packing shed</w:t>
            </w:r>
          </w:p>
        </w:tc>
        <w:tc>
          <w:tcPr>
            <w:tcW w:w="769" w:type="pct"/>
            <w:tcBorders>
              <w:top w:val="single" w:sz="4" w:space="0" w:color="000000"/>
              <w:left w:val="single" w:sz="4" w:space="0" w:color="000000"/>
              <w:bottom w:val="single" w:sz="4" w:space="0" w:color="000000"/>
              <w:right w:val="single" w:sz="4" w:space="0" w:color="000000"/>
            </w:tcBorders>
            <w:shd w:val="clear" w:color="auto" w:fill="auto"/>
            <w:hideMark/>
          </w:tcPr>
          <w:p w14:paraId="6202644E" w14:textId="6D5B8928" w:rsidR="00432121" w:rsidRPr="00AD1E0D" w:rsidRDefault="00432121" w:rsidP="00706213">
            <w:pPr>
              <w:rPr>
                <w:sz w:val="20"/>
                <w:szCs w:val="20"/>
                <w:lang w:val="en-AU"/>
              </w:rPr>
            </w:pPr>
            <w:r w:rsidRPr="00AD1E0D">
              <w:rPr>
                <w:sz w:val="20"/>
                <w:szCs w:val="20"/>
                <w:lang w:val="en-AU"/>
              </w:rPr>
              <w:t xml:space="preserve">Extreme weather events </w:t>
            </w:r>
            <w:r w:rsidR="00706213" w:rsidRPr="00AD1E0D">
              <w:rPr>
                <w:sz w:val="20"/>
                <w:szCs w:val="20"/>
                <w:lang w:val="en-AU"/>
              </w:rPr>
              <w:t>e.g.</w:t>
            </w:r>
            <w:r w:rsidRPr="00AD1E0D">
              <w:rPr>
                <w:sz w:val="20"/>
                <w:szCs w:val="20"/>
                <w:lang w:val="en-AU"/>
              </w:rPr>
              <w:t xml:space="preserve"> </w:t>
            </w:r>
            <w:r w:rsidR="00706213" w:rsidRPr="00AD1E0D">
              <w:rPr>
                <w:sz w:val="20"/>
                <w:szCs w:val="20"/>
                <w:lang w:val="en-AU"/>
              </w:rPr>
              <w:t>f</w:t>
            </w:r>
            <w:r w:rsidRPr="00AD1E0D">
              <w:rPr>
                <w:sz w:val="20"/>
                <w:szCs w:val="20"/>
                <w:lang w:val="en-AU"/>
              </w:rPr>
              <w:t>lood</w:t>
            </w:r>
            <w:r w:rsidR="00706213" w:rsidRPr="00AD1E0D">
              <w:rPr>
                <w:sz w:val="20"/>
                <w:szCs w:val="20"/>
                <w:lang w:val="en-AU"/>
              </w:rPr>
              <w:t>ing</w:t>
            </w:r>
            <w:r w:rsidRPr="00AD1E0D">
              <w:rPr>
                <w:sz w:val="20"/>
                <w:szCs w:val="20"/>
                <w:lang w:val="en-AU"/>
              </w:rPr>
              <w:t>, excessive dust</w:t>
            </w:r>
          </w:p>
        </w:tc>
        <w:tc>
          <w:tcPr>
            <w:tcW w:w="1057" w:type="pct"/>
            <w:tcBorders>
              <w:top w:val="single" w:sz="4" w:space="0" w:color="000000"/>
              <w:left w:val="single" w:sz="4" w:space="0" w:color="000000"/>
              <w:bottom w:val="single" w:sz="4" w:space="0" w:color="000000"/>
              <w:right w:val="single" w:sz="4" w:space="0" w:color="000000"/>
            </w:tcBorders>
            <w:shd w:val="clear" w:color="auto" w:fill="auto"/>
            <w:hideMark/>
          </w:tcPr>
          <w:p w14:paraId="10CEEBF7" w14:textId="39E2AF50" w:rsidR="00432121" w:rsidRPr="00AD1E0D" w:rsidRDefault="00432121" w:rsidP="00432121">
            <w:pPr>
              <w:rPr>
                <w:sz w:val="20"/>
                <w:szCs w:val="20"/>
                <w:lang w:val="en-AU"/>
              </w:rPr>
            </w:pPr>
            <w:r w:rsidRPr="00AD1E0D">
              <w:rPr>
                <w:sz w:val="20"/>
                <w:szCs w:val="20"/>
                <w:lang w:val="en-AU"/>
              </w:rPr>
              <w:t>Ensure produce received is safe and suitable for primary processing. Manage effects of changes in environmental/</w:t>
            </w:r>
            <w:r w:rsidR="0056609B" w:rsidRPr="00AD1E0D">
              <w:rPr>
                <w:sz w:val="20"/>
                <w:szCs w:val="20"/>
                <w:lang w:val="en-AU"/>
              </w:rPr>
              <w:t xml:space="preserve"> </w:t>
            </w:r>
            <w:r w:rsidRPr="00AD1E0D">
              <w:rPr>
                <w:sz w:val="20"/>
                <w:szCs w:val="20"/>
                <w:lang w:val="en-AU"/>
              </w:rPr>
              <w:t>climatic/weather conditions – to minimise introduction of contamination (e.g. removal of damaged produce, sanitation regime)</w:t>
            </w:r>
            <w:r w:rsidR="00DD53A2">
              <w:rPr>
                <w:sz w:val="20"/>
                <w:szCs w:val="20"/>
                <w:lang w:val="en-AU"/>
              </w:rPr>
              <w:t>.</w:t>
            </w:r>
            <w:r w:rsidRPr="00AD1E0D">
              <w:rPr>
                <w:sz w:val="20"/>
                <w:szCs w:val="20"/>
                <w:lang w:val="en-AU"/>
              </w:rPr>
              <w:t xml:space="preserve"> </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6D3F1E39"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Appropriate procedures for the reception of purchased materials, implemented and maintained to assure that only materials that meet food safety requirements are accepted.</w:t>
            </w:r>
          </w:p>
          <w:p w14:paraId="29775317"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Procedures to prevent or minimise risk of contamination and cross-contamination of purchased materials, work in progress, rework, packaging and finished product covering all aspects of food safety.</w:t>
            </w:r>
          </w:p>
          <w:p w14:paraId="61BB5FDC" w14:textId="15CDA205"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Based on risk assessment, water to be tested for microbial and chemical contaminants</w:t>
            </w:r>
            <w:r w:rsidR="00633053" w:rsidRPr="00AD1E0D">
              <w:rPr>
                <w:rFonts w:cs="Arial"/>
                <w:sz w:val="20"/>
                <w:szCs w:val="20"/>
              </w:rPr>
              <w:t xml:space="preserve"> and the f</w:t>
            </w:r>
            <w:r w:rsidRPr="00AD1E0D">
              <w:rPr>
                <w:rFonts w:cs="Arial"/>
                <w:sz w:val="20"/>
                <w:szCs w:val="20"/>
              </w:rPr>
              <w:t xml:space="preserve">requency </w:t>
            </w:r>
            <w:r w:rsidR="00633053" w:rsidRPr="00AD1E0D">
              <w:rPr>
                <w:rFonts w:cs="Arial"/>
                <w:sz w:val="20"/>
                <w:szCs w:val="20"/>
              </w:rPr>
              <w:t xml:space="preserve">to </w:t>
            </w:r>
            <w:r w:rsidRPr="00AD1E0D">
              <w:rPr>
                <w:rFonts w:cs="Arial"/>
                <w:sz w:val="20"/>
                <w:szCs w:val="20"/>
              </w:rPr>
              <w:t>depend on water source and the risks of environmental contamination (e.g. heavy rain, flooding etc.).</w:t>
            </w:r>
          </w:p>
          <w:p w14:paraId="6C597833"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 risk-based approach to define the microbiological environmental monitoring programme to reduce the risk of food contamination.</w:t>
            </w:r>
          </w:p>
        </w:tc>
      </w:tr>
      <w:tr w:rsidR="00432121" w14:paraId="1C140BBF" w14:textId="77777777" w:rsidTr="00C4481D">
        <w:trPr>
          <w:trHeight w:val="1134"/>
          <w:tblHeader/>
        </w:trPr>
        <w:tc>
          <w:tcPr>
            <w:tcW w:w="46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2B757" w14:textId="77777777" w:rsidR="00432121" w:rsidRPr="00432121" w:rsidRDefault="00432121" w:rsidP="00432121">
            <w:pPr>
              <w:rPr>
                <w:szCs w:val="22"/>
                <w:lang w:val="en-AU"/>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hideMark/>
          </w:tcPr>
          <w:p w14:paraId="56E04B30" w14:textId="7EE1F3EF" w:rsidR="00432121" w:rsidRPr="00AD1E0D" w:rsidRDefault="00432121" w:rsidP="00706213">
            <w:pPr>
              <w:rPr>
                <w:sz w:val="20"/>
                <w:szCs w:val="20"/>
                <w:lang w:val="en-AU"/>
              </w:rPr>
            </w:pPr>
            <w:r w:rsidRPr="00AD1E0D">
              <w:rPr>
                <w:sz w:val="20"/>
                <w:szCs w:val="20"/>
                <w:lang w:val="en-AU"/>
              </w:rPr>
              <w:t xml:space="preserve">Washing and sanitising </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14:paraId="75B14E52" w14:textId="23E00F41" w:rsidR="00432121" w:rsidRPr="00AD1E0D" w:rsidRDefault="00432121" w:rsidP="00432121">
            <w:pPr>
              <w:rPr>
                <w:sz w:val="20"/>
                <w:szCs w:val="20"/>
                <w:lang w:val="en-AU"/>
              </w:rPr>
            </w:pPr>
            <w:r w:rsidRPr="00AD1E0D">
              <w:rPr>
                <w:sz w:val="20"/>
                <w:szCs w:val="20"/>
                <w:lang w:val="en-AU"/>
              </w:rPr>
              <w:t>Ensure post-harvest water does not introduce contamination</w:t>
            </w:r>
            <w:r w:rsidR="00DD53A2">
              <w:rPr>
                <w:sz w:val="20"/>
                <w:szCs w:val="20"/>
                <w:lang w:val="en-AU"/>
              </w:rPr>
              <w:t>.</w:t>
            </w:r>
          </w:p>
          <w:p w14:paraId="2E16907C" w14:textId="77777777" w:rsidR="00432121" w:rsidRPr="00AD1E0D" w:rsidRDefault="00432121" w:rsidP="00432121">
            <w:pPr>
              <w:rPr>
                <w:sz w:val="20"/>
                <w:szCs w:val="20"/>
                <w:lang w:val="en-AU"/>
              </w:rPr>
            </w:pPr>
          </w:p>
          <w:p w14:paraId="32B19FB8" w14:textId="40E8E268" w:rsidR="00432121" w:rsidRPr="00AD1E0D" w:rsidRDefault="00432121" w:rsidP="00432121">
            <w:pPr>
              <w:rPr>
                <w:sz w:val="20"/>
                <w:szCs w:val="20"/>
                <w:lang w:val="en-AU"/>
              </w:rPr>
            </w:pPr>
            <w:r w:rsidRPr="00AD1E0D">
              <w:rPr>
                <w:sz w:val="20"/>
                <w:szCs w:val="20"/>
                <w:lang w:val="en-AU"/>
              </w:rPr>
              <w:t>Ensure any sanitation step adequately removes/ reduces microbial contamination</w:t>
            </w:r>
            <w:r w:rsidR="00DD53A2">
              <w:rPr>
                <w:sz w:val="20"/>
                <w:szCs w:val="20"/>
                <w:lang w:val="en-AU"/>
              </w:rPr>
              <w:t>.</w:t>
            </w:r>
          </w:p>
          <w:p w14:paraId="634911EF" w14:textId="77777777" w:rsidR="00432121" w:rsidRPr="00AD1E0D" w:rsidRDefault="00432121" w:rsidP="00432121">
            <w:pPr>
              <w:rPr>
                <w:sz w:val="20"/>
                <w:szCs w:val="20"/>
                <w:lang w:val="en-AU"/>
              </w:rPr>
            </w:pPr>
          </w:p>
          <w:p w14:paraId="0541F198" w14:textId="77777777" w:rsidR="00432121" w:rsidRPr="00AD1E0D" w:rsidRDefault="00432121" w:rsidP="00432121">
            <w:pPr>
              <w:rPr>
                <w:sz w:val="20"/>
                <w:szCs w:val="20"/>
                <w:lang w:val="en-AU"/>
              </w:rPr>
            </w:pP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4DDDF9AF" w14:textId="7F0A502C" w:rsidR="00432121" w:rsidRPr="00AD1E0D" w:rsidRDefault="00633053" w:rsidP="00B379EA">
            <w:pPr>
              <w:pStyle w:val="ListParagraph"/>
              <w:numPr>
                <w:ilvl w:val="0"/>
                <w:numId w:val="21"/>
              </w:numPr>
              <w:ind w:left="138" w:hanging="138"/>
              <w:rPr>
                <w:rFonts w:cs="Arial"/>
                <w:sz w:val="20"/>
                <w:szCs w:val="20"/>
              </w:rPr>
            </w:pPr>
            <w:r w:rsidRPr="00AD1E0D">
              <w:rPr>
                <w:rFonts w:cs="Arial"/>
                <w:sz w:val="20"/>
                <w:szCs w:val="20"/>
              </w:rPr>
              <w:t>Procedures to minimise food contamination in the i</w:t>
            </w:r>
            <w:r w:rsidR="00432121" w:rsidRPr="00AD1E0D">
              <w:rPr>
                <w:rFonts w:cs="Arial"/>
                <w:sz w:val="20"/>
                <w:szCs w:val="20"/>
              </w:rPr>
              <w:t>ndoor primary production facilities</w:t>
            </w:r>
            <w:r w:rsidRPr="00AD1E0D">
              <w:rPr>
                <w:rFonts w:cs="Arial"/>
                <w:sz w:val="20"/>
                <w:szCs w:val="20"/>
              </w:rPr>
              <w:t>, for</w:t>
            </w:r>
            <w:r w:rsidR="00432121" w:rsidRPr="00AD1E0D">
              <w:rPr>
                <w:rFonts w:cs="Arial"/>
                <w:sz w:val="20"/>
                <w:szCs w:val="20"/>
              </w:rPr>
              <w:t xml:space="preserve"> handwashing, equipment and post-harvest washing, with appropriate facilities for its storage and distribution.</w:t>
            </w:r>
          </w:p>
          <w:p w14:paraId="57C08185"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Based on risk assessment potential contamination is minimised based on the source of the water, water storage, and environmental contamination risks. </w:t>
            </w:r>
          </w:p>
          <w:p w14:paraId="0F35A815"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Water quality is monitored through testing.</w:t>
            </w:r>
          </w:p>
          <w:p w14:paraId="187DDC2A"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Food parameters critical to food safety are tested.</w:t>
            </w:r>
          </w:p>
          <w:p w14:paraId="2F73E304"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 xml:space="preserve">Air, compressed gases, and water (including ice and steam) in any form which could impact food safety shall be regularly monitored, and adequately stored and handled in order to minimise food safety risks. </w:t>
            </w:r>
          </w:p>
          <w:p w14:paraId="0BD8ED4B" w14:textId="512C69EB" w:rsidR="00E2723C"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Water not intended for use in food production, if available on site, shall be managed to minimise food safety risks.</w:t>
            </w:r>
          </w:p>
        </w:tc>
      </w:tr>
      <w:tr w:rsidR="00432121" w14:paraId="3AB0A734" w14:textId="77777777" w:rsidTr="00C4481D">
        <w:trPr>
          <w:trHeight w:val="1760"/>
          <w:tblHeader/>
        </w:trPr>
        <w:tc>
          <w:tcPr>
            <w:tcW w:w="46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36C63" w14:textId="77777777" w:rsidR="00432121" w:rsidRPr="00432121" w:rsidRDefault="00432121" w:rsidP="00432121">
            <w:pPr>
              <w:rPr>
                <w:szCs w:val="22"/>
                <w:lang w:val="en-AU"/>
              </w:rPr>
            </w:pPr>
          </w:p>
        </w:tc>
        <w:tc>
          <w:tcPr>
            <w:tcW w:w="769" w:type="pct"/>
            <w:tcBorders>
              <w:top w:val="single" w:sz="4" w:space="0" w:color="000000"/>
              <w:left w:val="single" w:sz="4" w:space="0" w:color="000000"/>
              <w:bottom w:val="single" w:sz="4" w:space="0" w:color="auto"/>
              <w:right w:val="single" w:sz="4" w:space="0" w:color="000000"/>
            </w:tcBorders>
            <w:shd w:val="clear" w:color="auto" w:fill="auto"/>
          </w:tcPr>
          <w:p w14:paraId="2C31EF2D" w14:textId="1F4A6F8D" w:rsidR="00432121" w:rsidRPr="00AD1E0D" w:rsidRDefault="00432121" w:rsidP="00432121">
            <w:pPr>
              <w:rPr>
                <w:sz w:val="20"/>
                <w:szCs w:val="20"/>
                <w:lang w:val="en-AU"/>
              </w:rPr>
            </w:pPr>
            <w:r w:rsidRPr="00AD1E0D">
              <w:rPr>
                <w:sz w:val="20"/>
                <w:szCs w:val="20"/>
                <w:lang w:val="en-AU"/>
              </w:rPr>
              <w:t xml:space="preserve">Facilities – poorly designed or maintained (incl. cleaning) </w:t>
            </w:r>
          </w:p>
          <w:p w14:paraId="12B169B1" w14:textId="77777777" w:rsidR="00432121" w:rsidRPr="00AD1E0D" w:rsidRDefault="00432121" w:rsidP="00432121">
            <w:pPr>
              <w:rPr>
                <w:sz w:val="20"/>
                <w:szCs w:val="20"/>
                <w:lang w:val="en-AU"/>
              </w:rPr>
            </w:pPr>
          </w:p>
          <w:p w14:paraId="3B3064B2" w14:textId="77777777" w:rsidR="00432121" w:rsidRPr="00AD1E0D" w:rsidRDefault="00432121" w:rsidP="00432121">
            <w:pPr>
              <w:rPr>
                <w:sz w:val="20"/>
                <w:szCs w:val="20"/>
                <w:lang w:val="en-AU"/>
              </w:rPr>
            </w:pPr>
          </w:p>
          <w:p w14:paraId="4A93DFBF" w14:textId="77777777" w:rsidR="00432121" w:rsidRPr="00AD1E0D" w:rsidRDefault="00432121" w:rsidP="00432121">
            <w:pPr>
              <w:rPr>
                <w:sz w:val="20"/>
                <w:szCs w:val="20"/>
                <w:lang w:val="en-AU"/>
              </w:rPr>
            </w:pPr>
          </w:p>
          <w:p w14:paraId="25FB8F7C" w14:textId="77777777" w:rsidR="00432121" w:rsidRPr="00AD1E0D" w:rsidRDefault="00432121" w:rsidP="00432121">
            <w:pPr>
              <w:rPr>
                <w:sz w:val="20"/>
                <w:szCs w:val="20"/>
                <w:lang w:val="en-AU"/>
              </w:rPr>
            </w:pPr>
          </w:p>
        </w:tc>
        <w:tc>
          <w:tcPr>
            <w:tcW w:w="1057" w:type="pct"/>
            <w:tcBorders>
              <w:top w:val="single" w:sz="4" w:space="0" w:color="000000"/>
              <w:left w:val="single" w:sz="4" w:space="0" w:color="000000"/>
              <w:bottom w:val="single" w:sz="4" w:space="0" w:color="auto"/>
              <w:right w:val="single" w:sz="4" w:space="0" w:color="000000"/>
            </w:tcBorders>
            <w:shd w:val="clear" w:color="auto" w:fill="auto"/>
          </w:tcPr>
          <w:p w14:paraId="3EBC4D81" w14:textId="77777777" w:rsidR="00432121" w:rsidRPr="00AD1E0D" w:rsidRDefault="00432121" w:rsidP="00432121">
            <w:pPr>
              <w:rPr>
                <w:sz w:val="20"/>
                <w:szCs w:val="20"/>
                <w:lang w:val="en-AU"/>
              </w:rPr>
            </w:pPr>
            <w:r w:rsidRPr="00AD1E0D">
              <w:rPr>
                <w:sz w:val="20"/>
                <w:szCs w:val="20"/>
                <w:lang w:val="en-AU"/>
              </w:rPr>
              <w:t xml:space="preserve">Design, construction and maintenance/cleanliness of facility – to minimise introduction of contamination. </w:t>
            </w:r>
          </w:p>
          <w:p w14:paraId="58F63650" w14:textId="77777777" w:rsidR="00432121" w:rsidRPr="00AD1E0D" w:rsidRDefault="00432121" w:rsidP="00432121">
            <w:pPr>
              <w:rPr>
                <w:sz w:val="20"/>
                <w:szCs w:val="20"/>
                <w:lang w:val="en-AU"/>
              </w:rPr>
            </w:pPr>
          </w:p>
          <w:p w14:paraId="0D5845E2" w14:textId="35A1E575" w:rsidR="00432121" w:rsidRPr="00AD1E0D" w:rsidRDefault="00432121" w:rsidP="00432121">
            <w:pPr>
              <w:rPr>
                <w:sz w:val="20"/>
                <w:szCs w:val="20"/>
                <w:lang w:val="en-AU"/>
              </w:rPr>
            </w:pPr>
            <w:r w:rsidRPr="00AD1E0D">
              <w:rPr>
                <w:sz w:val="20"/>
                <w:szCs w:val="20"/>
                <w:lang w:val="en-AU"/>
              </w:rPr>
              <w:t xml:space="preserve">Premises and equipment should not introduce unmanaged hazards. </w:t>
            </w:r>
          </w:p>
          <w:p w14:paraId="0E7DB9A9" w14:textId="77777777" w:rsidR="00432121" w:rsidRPr="00AD1E0D" w:rsidRDefault="00432121" w:rsidP="00432121">
            <w:pPr>
              <w:rPr>
                <w:sz w:val="20"/>
                <w:szCs w:val="20"/>
                <w:lang w:val="en-AU"/>
              </w:rPr>
            </w:pPr>
          </w:p>
        </w:tc>
        <w:tc>
          <w:tcPr>
            <w:tcW w:w="2708" w:type="pct"/>
            <w:tcBorders>
              <w:top w:val="single" w:sz="4" w:space="0" w:color="000000"/>
              <w:left w:val="single" w:sz="4" w:space="0" w:color="000000"/>
              <w:bottom w:val="single" w:sz="4" w:space="0" w:color="auto"/>
              <w:right w:val="single" w:sz="4" w:space="0" w:color="000000"/>
            </w:tcBorders>
            <w:shd w:val="clear" w:color="auto" w:fill="auto"/>
          </w:tcPr>
          <w:p w14:paraId="1FCCDAC0" w14:textId="77777777" w:rsidR="00633053"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Structures, equipment, and facilities to be located, designed and constructed to facilitate proper cleaning and pest control</w:t>
            </w:r>
            <w:r w:rsidR="00633053" w:rsidRPr="00AD1E0D">
              <w:rPr>
                <w:rFonts w:cs="Arial"/>
                <w:sz w:val="20"/>
                <w:szCs w:val="20"/>
              </w:rPr>
              <w:t>.</w:t>
            </w:r>
          </w:p>
          <w:p w14:paraId="0848319C" w14:textId="6F8FDA30" w:rsidR="00432121" w:rsidRPr="00AD1E0D" w:rsidRDefault="00633053" w:rsidP="00B379EA">
            <w:pPr>
              <w:pStyle w:val="ListParagraph"/>
              <w:numPr>
                <w:ilvl w:val="0"/>
                <w:numId w:val="21"/>
              </w:numPr>
              <w:ind w:left="138" w:hanging="138"/>
              <w:rPr>
                <w:rFonts w:cs="Arial"/>
                <w:sz w:val="20"/>
                <w:szCs w:val="20"/>
              </w:rPr>
            </w:pPr>
            <w:r w:rsidRPr="00AD1E0D">
              <w:rPr>
                <w:rFonts w:cs="Arial"/>
                <w:sz w:val="20"/>
                <w:szCs w:val="20"/>
              </w:rPr>
              <w:t>D</w:t>
            </w:r>
            <w:r w:rsidR="00432121" w:rsidRPr="00AD1E0D">
              <w:rPr>
                <w:rFonts w:cs="Arial"/>
                <w:sz w:val="20"/>
                <w:szCs w:val="20"/>
              </w:rPr>
              <w:t>esign and layout shall permit compliance with good hygiene practices including protection against cross contamination between and during operations.</w:t>
            </w:r>
          </w:p>
          <w:p w14:paraId="54A3DD66"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Adequate drainage and waste disposal systems and facilities shall be provided.</w:t>
            </w:r>
          </w:p>
          <w:p w14:paraId="2D7186F2"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Hand washing, toilets and public facilities to be designed and operated to minimise food safety risks.</w:t>
            </w:r>
          </w:p>
          <w:p w14:paraId="7752B32C"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Cleaning facilities, equipment and chemical materials suitable for their intended use stored and used appropriately.</w:t>
            </w:r>
          </w:p>
        </w:tc>
      </w:tr>
      <w:tr w:rsidR="00432121" w14:paraId="7B41D43F" w14:textId="77777777" w:rsidTr="00C4481D">
        <w:trPr>
          <w:trHeight w:val="2280"/>
          <w:tblHeader/>
        </w:trPr>
        <w:tc>
          <w:tcPr>
            <w:tcW w:w="46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B586C" w14:textId="77777777" w:rsidR="00432121" w:rsidRPr="00432121" w:rsidRDefault="00432121" w:rsidP="00432121">
            <w:pPr>
              <w:rPr>
                <w:szCs w:val="22"/>
                <w:lang w:val="en-AU"/>
              </w:rPr>
            </w:pPr>
          </w:p>
        </w:tc>
        <w:tc>
          <w:tcPr>
            <w:tcW w:w="769" w:type="pct"/>
            <w:tcBorders>
              <w:top w:val="single" w:sz="4" w:space="0" w:color="auto"/>
              <w:left w:val="single" w:sz="4" w:space="0" w:color="000000"/>
              <w:bottom w:val="single" w:sz="4" w:space="0" w:color="000000"/>
              <w:right w:val="single" w:sz="4" w:space="0" w:color="000000"/>
            </w:tcBorders>
            <w:shd w:val="clear" w:color="auto" w:fill="auto"/>
            <w:hideMark/>
          </w:tcPr>
          <w:p w14:paraId="1C4BFB9B" w14:textId="13A200D1" w:rsidR="00432121" w:rsidRPr="00AD1E0D" w:rsidRDefault="00432121" w:rsidP="00706213">
            <w:pPr>
              <w:rPr>
                <w:sz w:val="20"/>
                <w:szCs w:val="20"/>
                <w:lang w:val="en-AU"/>
              </w:rPr>
            </w:pPr>
            <w:r w:rsidRPr="00AD1E0D">
              <w:rPr>
                <w:sz w:val="20"/>
                <w:szCs w:val="20"/>
                <w:lang w:val="en-AU"/>
              </w:rPr>
              <w:t xml:space="preserve">Packaging material </w:t>
            </w:r>
          </w:p>
        </w:tc>
        <w:tc>
          <w:tcPr>
            <w:tcW w:w="1057" w:type="pct"/>
            <w:tcBorders>
              <w:top w:val="single" w:sz="4" w:space="0" w:color="auto"/>
              <w:left w:val="single" w:sz="4" w:space="0" w:color="000000"/>
              <w:bottom w:val="single" w:sz="4" w:space="0" w:color="000000"/>
              <w:right w:val="single" w:sz="4" w:space="0" w:color="000000"/>
            </w:tcBorders>
            <w:shd w:val="clear" w:color="auto" w:fill="auto"/>
          </w:tcPr>
          <w:p w14:paraId="2A003104" w14:textId="1A1F5F22" w:rsidR="00432121" w:rsidRPr="00AD1E0D" w:rsidRDefault="00432121" w:rsidP="00432121">
            <w:pPr>
              <w:rPr>
                <w:sz w:val="20"/>
                <w:szCs w:val="20"/>
                <w:lang w:val="en-AU"/>
              </w:rPr>
            </w:pPr>
            <w:r w:rsidRPr="00AD1E0D">
              <w:rPr>
                <w:sz w:val="20"/>
                <w:szCs w:val="20"/>
                <w:lang w:val="en-AU"/>
              </w:rPr>
              <w:t>Packaging for retail must ensure packaging is fit for purpose (food grade if direct contact with food) and does not contaminate food</w:t>
            </w:r>
            <w:r w:rsidR="00DD53A2">
              <w:rPr>
                <w:sz w:val="20"/>
                <w:szCs w:val="20"/>
                <w:lang w:val="en-AU"/>
              </w:rPr>
              <w:t>.</w:t>
            </w:r>
          </w:p>
          <w:p w14:paraId="646539C6" w14:textId="77777777" w:rsidR="00432121" w:rsidRPr="00AD1E0D" w:rsidRDefault="00432121" w:rsidP="00432121">
            <w:pPr>
              <w:rPr>
                <w:sz w:val="20"/>
                <w:szCs w:val="20"/>
                <w:lang w:val="en-AU"/>
              </w:rPr>
            </w:pPr>
          </w:p>
          <w:p w14:paraId="1A663A2C" w14:textId="584FD014" w:rsidR="00432121" w:rsidRPr="00AD1E0D" w:rsidRDefault="00432121" w:rsidP="00432121">
            <w:pPr>
              <w:rPr>
                <w:sz w:val="20"/>
                <w:szCs w:val="20"/>
                <w:lang w:val="en-AU"/>
              </w:rPr>
            </w:pPr>
            <w:r w:rsidRPr="00AD1E0D">
              <w:rPr>
                <w:sz w:val="20"/>
                <w:szCs w:val="20"/>
                <w:lang w:val="en-AU"/>
              </w:rPr>
              <w:t>Consider other packing for transport/ bulk transfer also fit for purpose</w:t>
            </w:r>
            <w:r w:rsidR="00DD53A2">
              <w:rPr>
                <w:sz w:val="20"/>
                <w:szCs w:val="20"/>
                <w:lang w:val="en-AU"/>
              </w:rPr>
              <w:t>.</w:t>
            </w:r>
          </w:p>
          <w:p w14:paraId="5ED26A45" w14:textId="77777777" w:rsidR="00432121" w:rsidRPr="00AD1E0D" w:rsidRDefault="00432121" w:rsidP="00432121">
            <w:pPr>
              <w:rPr>
                <w:sz w:val="20"/>
                <w:szCs w:val="20"/>
                <w:lang w:val="en-AU"/>
              </w:rPr>
            </w:pPr>
          </w:p>
        </w:tc>
        <w:tc>
          <w:tcPr>
            <w:tcW w:w="2708" w:type="pct"/>
            <w:tcBorders>
              <w:top w:val="single" w:sz="4" w:space="0" w:color="auto"/>
              <w:left w:val="single" w:sz="4" w:space="0" w:color="000000"/>
              <w:bottom w:val="single" w:sz="4" w:space="0" w:color="000000"/>
              <w:right w:val="single" w:sz="4" w:space="0" w:color="000000"/>
            </w:tcBorders>
            <w:shd w:val="clear" w:color="auto" w:fill="auto"/>
          </w:tcPr>
          <w:p w14:paraId="4943D36D"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Procedures to minimise risk of contamination and cross-contamination of purchased materials, work in progress, rework, packaging and finished product covering all aspects of food safety.</w:t>
            </w:r>
          </w:p>
          <w:p w14:paraId="4A12C7D3"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Food shall be held or stored in designated areas and handled under controlled conditions to minimise food safety risks.</w:t>
            </w:r>
          </w:p>
          <w:p w14:paraId="4D88D194"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Purchased materials, work in progress and finished products are used in the correct order, and within the allocated shelf life when applicable.</w:t>
            </w:r>
          </w:p>
          <w:p w14:paraId="14DCF223" w14:textId="77777777" w:rsidR="00432121" w:rsidRPr="00AD1E0D" w:rsidRDefault="00432121" w:rsidP="00B379EA">
            <w:pPr>
              <w:pStyle w:val="ListParagraph"/>
              <w:numPr>
                <w:ilvl w:val="0"/>
                <w:numId w:val="21"/>
              </w:numPr>
              <w:ind w:left="138" w:hanging="138"/>
              <w:rPr>
                <w:rFonts w:cs="Arial"/>
                <w:sz w:val="20"/>
                <w:szCs w:val="20"/>
              </w:rPr>
            </w:pPr>
            <w:r w:rsidRPr="00AD1E0D">
              <w:rPr>
                <w:rFonts w:cs="Arial"/>
                <w:sz w:val="20"/>
                <w:szCs w:val="20"/>
              </w:rPr>
              <w:t>Finished product are labelled in compliance with the applicable food safety legislation in the country of intended sale.</w:t>
            </w:r>
          </w:p>
        </w:tc>
      </w:tr>
    </w:tbl>
    <w:p w14:paraId="2778632F" w14:textId="77777777" w:rsidR="00432121" w:rsidRDefault="00432121" w:rsidP="00432121"/>
    <w:p w14:paraId="14B119A1" w14:textId="2114D86F" w:rsidR="00432121" w:rsidRPr="00370198" w:rsidRDefault="00432121" w:rsidP="008E0F6C"/>
    <w:sectPr w:rsidR="00432121" w:rsidRPr="00370198" w:rsidSect="008E0F6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D1D67" w14:textId="77777777" w:rsidR="005B5AD9" w:rsidRDefault="005B5AD9">
      <w:r>
        <w:separator/>
      </w:r>
    </w:p>
  </w:endnote>
  <w:endnote w:type="continuationSeparator" w:id="0">
    <w:p w14:paraId="2C4C8652" w14:textId="77777777" w:rsidR="005B5AD9" w:rsidRDefault="005B5AD9">
      <w:r>
        <w:continuationSeparator/>
      </w:r>
    </w:p>
  </w:endnote>
  <w:endnote w:type="continuationNotice" w:id="1">
    <w:p w14:paraId="6A5A3A43" w14:textId="77777777" w:rsidR="005B5AD9" w:rsidRDefault="005B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Poppins">
    <w:altName w:val="Poppins"/>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DCA0" w14:textId="65A034AE" w:rsidR="00BC01C6" w:rsidRDefault="00BC01C6" w:rsidP="00AA3FF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A45DBD6" w14:textId="77777777" w:rsidR="00BC01C6" w:rsidRDefault="00BC01C6" w:rsidP="00FE7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6DA3" w14:textId="05F67049" w:rsidR="00BC01C6" w:rsidRDefault="00BC01C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0A47">
      <w:rPr>
        <w:rStyle w:val="PageNumber"/>
        <w:noProof/>
      </w:rPr>
      <w:t>5</w:t>
    </w:r>
    <w:r>
      <w:rPr>
        <w:rStyle w:val="PageNumber"/>
      </w:rPr>
      <w:fldChar w:fldCharType="end"/>
    </w:r>
  </w:p>
  <w:p w14:paraId="2193D4E4" w14:textId="77777777" w:rsidR="00BC01C6" w:rsidRDefault="00BC01C6" w:rsidP="00FE7B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E4A49" w14:textId="77777777" w:rsidR="005B5AD9" w:rsidRDefault="005B5AD9">
      <w:r>
        <w:separator/>
      </w:r>
    </w:p>
  </w:footnote>
  <w:footnote w:type="continuationSeparator" w:id="0">
    <w:p w14:paraId="7F14E581" w14:textId="77777777" w:rsidR="005B5AD9" w:rsidRDefault="005B5AD9">
      <w:r>
        <w:continuationSeparator/>
      </w:r>
    </w:p>
  </w:footnote>
  <w:footnote w:type="continuationNotice" w:id="1">
    <w:p w14:paraId="516F314D" w14:textId="77777777" w:rsidR="005B5AD9" w:rsidRDefault="005B5AD9"/>
  </w:footnote>
  <w:footnote w:id="2">
    <w:p w14:paraId="4DF29754" w14:textId="408919C2" w:rsidR="00BC01C6" w:rsidRPr="007E72A2" w:rsidRDefault="00BC01C6">
      <w:pPr>
        <w:pStyle w:val="FootnoteText"/>
        <w:rPr>
          <w:sz w:val="18"/>
          <w:szCs w:val="18"/>
          <w:lang w:val="en-AU"/>
        </w:rPr>
      </w:pPr>
      <w:r w:rsidRPr="006E1075">
        <w:rPr>
          <w:rStyle w:val="FootnoteReference"/>
          <w:sz w:val="18"/>
          <w:szCs w:val="18"/>
        </w:rPr>
        <w:footnoteRef/>
      </w:r>
      <w:r w:rsidRPr="006E1075">
        <w:rPr>
          <w:sz w:val="18"/>
          <w:szCs w:val="18"/>
        </w:rPr>
        <w:t xml:space="preserve"> </w:t>
      </w:r>
      <w:r>
        <w:rPr>
          <w:sz w:val="18"/>
          <w:szCs w:val="18"/>
          <w:lang w:val="en-AU"/>
        </w:rPr>
        <w:t>A</w:t>
      </w:r>
      <w:r w:rsidRPr="006E1075">
        <w:rPr>
          <w:sz w:val="18"/>
          <w:szCs w:val="18"/>
          <w:lang w:val="en-AU"/>
        </w:rPr>
        <w:t>vailable at</w:t>
      </w:r>
      <w:r w:rsidRPr="009403EC">
        <w:rPr>
          <w:rFonts w:cs="Arial"/>
          <w:sz w:val="18"/>
          <w:szCs w:val="18"/>
          <w:lang w:val="en-AU"/>
        </w:rPr>
        <w:t>:</w:t>
      </w:r>
      <w:r>
        <w:rPr>
          <w:rFonts w:cs="Arial"/>
          <w:sz w:val="18"/>
          <w:szCs w:val="18"/>
          <w:lang w:val="en-AU"/>
        </w:rPr>
        <w:t xml:space="preserve"> </w:t>
      </w:r>
      <w:hyperlink r:id="rId1" w:history="1">
        <w:r w:rsidRPr="002A4E4A">
          <w:rPr>
            <w:rStyle w:val="Hyperlink"/>
            <w:rFonts w:cs="Arial"/>
            <w:sz w:val="18"/>
            <w:szCs w:val="18"/>
            <w:lang w:val="en-AU"/>
          </w:rPr>
          <w:t>https://www.foodstandards.gov.au/code/Pages/default.aspx</w:t>
        </w:r>
      </w:hyperlink>
      <w:r>
        <w:rPr>
          <w:rFonts w:cs="Arial"/>
          <w:sz w:val="18"/>
          <w:szCs w:val="18"/>
          <w:lang w:val="en-AU"/>
        </w:rPr>
        <w:t xml:space="preserve"> </w:t>
      </w:r>
    </w:p>
  </w:footnote>
  <w:footnote w:id="3">
    <w:p w14:paraId="50399F75" w14:textId="0CFAC04C" w:rsidR="00BC01C6" w:rsidRPr="009403EC" w:rsidRDefault="00BC01C6">
      <w:pPr>
        <w:pStyle w:val="FootnoteText"/>
        <w:rPr>
          <w:sz w:val="18"/>
          <w:szCs w:val="18"/>
          <w:lang w:val="en-AU"/>
        </w:rPr>
      </w:pPr>
      <w:r w:rsidRPr="007E72A2">
        <w:rPr>
          <w:rStyle w:val="FootnoteReference"/>
          <w:sz w:val="18"/>
          <w:szCs w:val="18"/>
        </w:rPr>
        <w:footnoteRef/>
      </w:r>
      <w:r w:rsidRPr="007E72A2">
        <w:rPr>
          <w:sz w:val="18"/>
          <w:szCs w:val="18"/>
        </w:rPr>
        <w:t xml:space="preserve"> Available</w:t>
      </w:r>
      <w:r w:rsidRPr="007E72A2">
        <w:rPr>
          <w:sz w:val="18"/>
          <w:szCs w:val="18"/>
          <w:lang w:val="en-AU"/>
        </w:rPr>
        <w:t xml:space="preserve"> at</w:t>
      </w:r>
      <w:r w:rsidRPr="009403EC">
        <w:rPr>
          <w:sz w:val="18"/>
          <w:szCs w:val="18"/>
          <w:lang w:val="en-AU"/>
        </w:rPr>
        <w:t>:</w:t>
      </w:r>
      <w:r>
        <w:rPr>
          <w:sz w:val="18"/>
          <w:szCs w:val="18"/>
          <w:lang w:val="en-AU"/>
        </w:rPr>
        <w:t xml:space="preserve"> </w:t>
      </w:r>
      <w:hyperlink r:id="rId2" w:history="1">
        <w:r w:rsidRPr="002A4E4A">
          <w:rPr>
            <w:rStyle w:val="Hyperlink"/>
            <w:sz w:val="18"/>
            <w:szCs w:val="18"/>
            <w:lang w:val="en-AU"/>
          </w:rPr>
          <w:t>https://foodregulation.gov.au/internet/fr/publishing.nsf/Content/key-system-documents</w:t>
        </w:r>
      </w:hyperlink>
      <w:r>
        <w:rPr>
          <w:sz w:val="18"/>
          <w:szCs w:val="18"/>
          <w:lang w:val="en-AU"/>
        </w:rPr>
        <w:t xml:space="preserve"> </w:t>
      </w:r>
      <w:r w:rsidRPr="009403EC">
        <w:rPr>
          <w:sz w:val="18"/>
          <w:szCs w:val="18"/>
          <w:lang w:val="en-AU"/>
        </w:rPr>
        <w:t xml:space="preserve"> </w:t>
      </w:r>
    </w:p>
  </w:footnote>
  <w:footnote w:id="4">
    <w:p w14:paraId="7F10BD40" w14:textId="767BF1D1" w:rsidR="00BC01C6" w:rsidRPr="00FF487B" w:rsidRDefault="00BC01C6" w:rsidP="00CE5C9D">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 w:history="1">
        <w:r w:rsidRPr="002A4E4A">
          <w:rPr>
            <w:rStyle w:val="Hyperlink"/>
            <w:sz w:val="18"/>
            <w:szCs w:val="18"/>
            <w:lang w:val="en-AU"/>
          </w:rPr>
          <w:t>https://foodregulation.gov.au/internet/fr/publishing.nsf/Content/key-system-documents</w:t>
        </w:r>
      </w:hyperlink>
      <w:r>
        <w:rPr>
          <w:lang w:val="en-AU"/>
        </w:rPr>
        <w:t xml:space="preserve"> </w:t>
      </w:r>
    </w:p>
  </w:footnote>
  <w:footnote w:id="5">
    <w:p w14:paraId="1F4A7C50" w14:textId="5E035078"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Available at: </w:t>
      </w:r>
      <w:hyperlink r:id="rId4" w:tooltip="The Treaty" w:history="1">
        <w:r w:rsidRPr="009A059B">
          <w:rPr>
            <w:rStyle w:val="Hyperlink"/>
            <w:sz w:val="18"/>
            <w:szCs w:val="18"/>
          </w:rPr>
          <w:t>https://foodregulation.gov.au/internet/fr/publishing.nsf/Content/key-system-documents</w:t>
        </w:r>
      </w:hyperlink>
      <w:r w:rsidRPr="009A059B">
        <w:rPr>
          <w:sz w:val="18"/>
          <w:szCs w:val="18"/>
        </w:rPr>
        <w:t xml:space="preserve"> </w:t>
      </w:r>
    </w:p>
  </w:footnote>
  <w:footnote w:id="6">
    <w:p w14:paraId="5A359539" w14:textId="449686F6" w:rsidR="00BC01C6" w:rsidRPr="002A0842" w:rsidRDefault="00BC01C6">
      <w:pPr>
        <w:pStyle w:val="FootnoteText"/>
        <w:rPr>
          <w:sz w:val="18"/>
          <w:szCs w:val="18"/>
          <w:lang w:val="en-AU"/>
        </w:rPr>
      </w:pPr>
      <w:r w:rsidRPr="002A0842">
        <w:rPr>
          <w:rStyle w:val="FootnoteReference"/>
          <w:sz w:val="18"/>
          <w:szCs w:val="18"/>
        </w:rPr>
        <w:footnoteRef/>
      </w:r>
      <w:r w:rsidRPr="002A0842">
        <w:rPr>
          <w:sz w:val="18"/>
          <w:szCs w:val="18"/>
        </w:rPr>
        <w:t xml:space="preserve"> </w:t>
      </w:r>
      <w:r>
        <w:rPr>
          <w:sz w:val="18"/>
          <w:szCs w:val="18"/>
        </w:rPr>
        <w:t>Available at:</w:t>
      </w:r>
      <w:r w:rsidRPr="00EC3DD8">
        <w:rPr>
          <w:sz w:val="18"/>
          <w:szCs w:val="18"/>
        </w:rPr>
        <w:t xml:space="preserve"> </w:t>
      </w:r>
      <w:hyperlink r:id="rId5" w:tooltip="Policy guideline on primary production and processing standards" w:history="1">
        <w:r w:rsidRPr="00D17630">
          <w:rPr>
            <w:rStyle w:val="Hyperlink"/>
            <w:sz w:val="18"/>
            <w:szCs w:val="18"/>
          </w:rPr>
          <w:t xml:space="preserve">https://foodregulation.gov.au/internet/fr/publishing.nsf/Content/publication-policy-guideline-on-primary-production-and-processing-standards </w:t>
        </w:r>
      </w:hyperlink>
      <w:r>
        <w:rPr>
          <w:sz w:val="18"/>
          <w:szCs w:val="18"/>
        </w:rPr>
        <w:t xml:space="preserve">  </w:t>
      </w:r>
    </w:p>
  </w:footnote>
  <w:footnote w:id="7">
    <w:p w14:paraId="6A8D7544" w14:textId="096FDA33" w:rsidR="00BC01C6" w:rsidRPr="008E5A33" w:rsidRDefault="00BC01C6">
      <w:pPr>
        <w:pStyle w:val="FootnoteText"/>
        <w:rPr>
          <w:lang w:val="en-AU"/>
        </w:rPr>
      </w:pPr>
      <w:r>
        <w:rPr>
          <w:rStyle w:val="FootnoteReference"/>
        </w:rPr>
        <w:footnoteRef/>
      </w:r>
      <w:r>
        <w:t xml:space="preserve"> </w:t>
      </w:r>
      <w:r w:rsidRPr="008E5A33">
        <w:rPr>
          <w:sz w:val="18"/>
          <w:szCs w:val="18"/>
          <w:lang w:val="en-AU"/>
        </w:rPr>
        <w:t>Available at:</w:t>
      </w:r>
      <w:r>
        <w:rPr>
          <w:sz w:val="18"/>
          <w:szCs w:val="18"/>
          <w:lang w:val="en-AU"/>
        </w:rPr>
        <w:t xml:space="preserve"> </w:t>
      </w:r>
      <w:hyperlink r:id="rId6" w:tooltip="Imported Food Control Act 1992" w:history="1">
        <w:r w:rsidRPr="008E5A33">
          <w:rPr>
            <w:rStyle w:val="Hyperlink"/>
            <w:sz w:val="18"/>
            <w:szCs w:val="18"/>
            <w:lang w:val="en-AU"/>
          </w:rPr>
          <w:t>https://www.legislation.gov.au/Details/C2004C00775</w:t>
        </w:r>
      </w:hyperlink>
      <w:r>
        <w:rPr>
          <w:rStyle w:val="Hyperlink"/>
          <w:sz w:val="18"/>
          <w:szCs w:val="18"/>
          <w:lang w:val="en-AU"/>
        </w:rPr>
        <w:t xml:space="preserve"> </w:t>
      </w:r>
      <w:r>
        <w:rPr>
          <w:lang w:val="en-AU"/>
        </w:rPr>
        <w:t xml:space="preserve"> </w:t>
      </w:r>
    </w:p>
  </w:footnote>
  <w:footnote w:id="8">
    <w:p w14:paraId="1436C274" w14:textId="1BF7603A" w:rsidR="00BC01C6" w:rsidRPr="008E5A33" w:rsidRDefault="00BC01C6">
      <w:pPr>
        <w:pStyle w:val="FootnoteText"/>
        <w:rPr>
          <w:sz w:val="18"/>
          <w:szCs w:val="18"/>
          <w:lang w:val="en-AU"/>
        </w:rPr>
      </w:pPr>
      <w:r w:rsidRPr="008E5A33">
        <w:rPr>
          <w:rStyle w:val="FootnoteReference"/>
          <w:sz w:val="18"/>
          <w:szCs w:val="18"/>
        </w:rPr>
        <w:footnoteRef/>
      </w:r>
      <w:r w:rsidRPr="008E5A33">
        <w:rPr>
          <w:sz w:val="18"/>
          <w:szCs w:val="18"/>
        </w:rPr>
        <w:t xml:space="preserve"> </w:t>
      </w:r>
      <w:r>
        <w:rPr>
          <w:sz w:val="18"/>
          <w:szCs w:val="18"/>
          <w:lang w:val="en-AU"/>
        </w:rPr>
        <w:t>See</w:t>
      </w:r>
      <w:r w:rsidRPr="008E5A33">
        <w:rPr>
          <w:sz w:val="18"/>
          <w:szCs w:val="18"/>
          <w:lang w:val="en-AU"/>
        </w:rPr>
        <w:t xml:space="preserve">: </w:t>
      </w:r>
      <w:hyperlink r:id="rId7" w:tooltip="Implementation Subcommittee for Food Regulation" w:history="1">
        <w:r w:rsidRPr="008E5A33">
          <w:rPr>
            <w:rStyle w:val="Hyperlink"/>
            <w:sz w:val="18"/>
            <w:szCs w:val="18"/>
            <w:lang w:val="en-AU"/>
          </w:rPr>
          <w:t>https://foodregulation.gov.au/internet/fr/publishing.nsf/Content/ISFR</w:t>
        </w:r>
      </w:hyperlink>
      <w:r w:rsidRPr="008E5A33">
        <w:rPr>
          <w:sz w:val="18"/>
          <w:szCs w:val="18"/>
          <w:lang w:val="en-AU"/>
        </w:rPr>
        <w:t xml:space="preserve"> </w:t>
      </w:r>
    </w:p>
  </w:footnote>
  <w:footnote w:id="9">
    <w:p w14:paraId="00C0CA3F" w14:textId="7E8FE436" w:rsidR="00BC01C6" w:rsidRPr="006E1075" w:rsidRDefault="00BC01C6">
      <w:pPr>
        <w:pStyle w:val="FootnoteText"/>
        <w:rPr>
          <w:sz w:val="18"/>
          <w:szCs w:val="18"/>
          <w:lang w:val="en-AU"/>
        </w:rPr>
      </w:pPr>
      <w:r w:rsidRPr="006E1075">
        <w:rPr>
          <w:rStyle w:val="FootnoteReference"/>
          <w:sz w:val="18"/>
          <w:szCs w:val="18"/>
        </w:rPr>
        <w:footnoteRef/>
      </w:r>
      <w:r w:rsidRPr="006E1075">
        <w:rPr>
          <w:sz w:val="18"/>
          <w:szCs w:val="18"/>
        </w:rPr>
        <w:t xml:space="preserve"> </w:t>
      </w:r>
      <w:r w:rsidRPr="006E1075">
        <w:rPr>
          <w:sz w:val="18"/>
          <w:szCs w:val="18"/>
          <w:lang w:val="en-AU"/>
        </w:rPr>
        <w:t xml:space="preserve">Available at: </w:t>
      </w:r>
      <w:hyperlink r:id="rId8" w:tooltip="P1015 Supporting Document -1 - Information Paper" w:history="1">
        <w:r w:rsidRPr="006E1075">
          <w:rPr>
            <w:rStyle w:val="Hyperlink"/>
            <w:sz w:val="18"/>
            <w:szCs w:val="18"/>
            <w:lang w:val="en-AU"/>
          </w:rPr>
          <w:t>https://www.foodstandards.gov.au/code/proposals/Pages/proposalp1015primary5412.aspx</w:t>
        </w:r>
      </w:hyperlink>
      <w:r w:rsidRPr="006E1075">
        <w:rPr>
          <w:sz w:val="18"/>
          <w:szCs w:val="18"/>
          <w:lang w:val="en-AU"/>
        </w:rPr>
        <w:t xml:space="preserve"> </w:t>
      </w:r>
    </w:p>
  </w:footnote>
  <w:footnote w:id="10">
    <w:p w14:paraId="2D9F1F50" w14:textId="2AF25FE1" w:rsidR="00BC01C6" w:rsidRPr="008E5A33" w:rsidRDefault="00BC01C6">
      <w:pPr>
        <w:pStyle w:val="FootnoteText"/>
        <w:rPr>
          <w:sz w:val="18"/>
          <w:szCs w:val="18"/>
          <w:lang w:val="en-AU"/>
        </w:rPr>
      </w:pPr>
      <w:r w:rsidRPr="008E5A33">
        <w:rPr>
          <w:rStyle w:val="FootnoteReference"/>
          <w:sz w:val="18"/>
          <w:szCs w:val="18"/>
        </w:rPr>
        <w:footnoteRef/>
      </w:r>
      <w:r w:rsidRPr="008E5A33">
        <w:rPr>
          <w:sz w:val="18"/>
          <w:szCs w:val="18"/>
        </w:rPr>
        <w:t xml:space="preserve"> </w:t>
      </w:r>
      <w:r w:rsidRPr="008E5A33">
        <w:rPr>
          <w:sz w:val="18"/>
          <w:szCs w:val="18"/>
          <w:lang w:val="en-AU"/>
        </w:rPr>
        <w:t xml:space="preserve">Available at: </w:t>
      </w:r>
      <w:hyperlink r:id="rId9" w:tooltip="NSW Plant Product Food Safety Scheme" w:history="1">
        <w:r w:rsidRPr="008E5A33">
          <w:rPr>
            <w:rStyle w:val="Hyperlink"/>
            <w:sz w:val="18"/>
            <w:szCs w:val="18"/>
            <w:lang w:val="en-AU"/>
          </w:rPr>
          <w:t>http://www.foodauthority.nsw.gov.au/aboutus/science/risk-assessment-of-food-safety-schemes/plant-products-food-safety-scheme</w:t>
        </w:r>
      </w:hyperlink>
      <w:r w:rsidRPr="008E5A33">
        <w:rPr>
          <w:sz w:val="18"/>
          <w:szCs w:val="18"/>
          <w:lang w:val="en-AU"/>
        </w:rPr>
        <w:t xml:space="preserve"> </w:t>
      </w:r>
    </w:p>
  </w:footnote>
  <w:footnote w:id="11">
    <w:p w14:paraId="5A20B76D" w14:textId="7A7475A5" w:rsidR="00BC01C6" w:rsidRPr="00D92C71" w:rsidRDefault="00BC01C6">
      <w:pPr>
        <w:pStyle w:val="FootnoteText"/>
        <w:rPr>
          <w:lang w:val="en-AU"/>
        </w:rPr>
      </w:pPr>
      <w:r>
        <w:rPr>
          <w:rStyle w:val="FootnoteReference"/>
        </w:rPr>
        <w:footnoteRef/>
      </w:r>
      <w:r>
        <w:t xml:space="preserve"> </w:t>
      </w:r>
      <w:r w:rsidRPr="00D92C71">
        <w:rPr>
          <w:sz w:val="18"/>
          <w:szCs w:val="18"/>
          <w:lang w:val="en-AU"/>
        </w:rPr>
        <w:t xml:space="preserve">See: </w:t>
      </w:r>
      <w:hyperlink r:id="rId10" w:tooltip="NSW Plant Products Risk Assessment" w:history="1">
        <w:r w:rsidRPr="00D92C71">
          <w:rPr>
            <w:rStyle w:val="Hyperlink"/>
            <w:sz w:val="18"/>
            <w:szCs w:val="18"/>
            <w:lang w:val="en-AU"/>
          </w:rPr>
          <w:t>http://www.foodauthority.nsw.gov.au/aboutus/science/risk-assessment-of-food-safety-schemes</w:t>
        </w:r>
      </w:hyperlink>
      <w:r>
        <w:rPr>
          <w:lang w:val="en-AU"/>
        </w:rPr>
        <w:t xml:space="preserve"> </w:t>
      </w:r>
    </w:p>
  </w:footnote>
  <w:footnote w:id="12">
    <w:p w14:paraId="6981F47F" w14:textId="25D80319" w:rsidR="00BC01C6" w:rsidRPr="004C3BFE" w:rsidRDefault="00BC01C6">
      <w:pPr>
        <w:pStyle w:val="FootnoteText"/>
        <w:rPr>
          <w:sz w:val="18"/>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1" w:tooltip="Qld Horticulture Food Safety Scheme" w:history="1">
        <w:r w:rsidRPr="004D727C">
          <w:rPr>
            <w:rStyle w:val="Hyperlink"/>
            <w:sz w:val="18"/>
            <w:szCs w:val="18"/>
            <w:lang w:val="en-AU"/>
          </w:rPr>
          <w:t>https://www.safefood.qld.gov.au/food-business/want-sell-supply/</w:t>
        </w:r>
      </w:hyperlink>
      <w:r>
        <w:rPr>
          <w:sz w:val="18"/>
          <w:szCs w:val="18"/>
          <w:lang w:val="en-AU"/>
        </w:rPr>
        <w:t xml:space="preserve"> </w:t>
      </w:r>
    </w:p>
  </w:footnote>
  <w:footnote w:id="13">
    <w:p w14:paraId="36675BBE" w14:textId="79AE13AE" w:rsidR="00BC01C6" w:rsidRPr="00AB20D3" w:rsidRDefault="00BC01C6">
      <w:pPr>
        <w:pStyle w:val="FootnoteText"/>
        <w:rPr>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2" w:tooltip="SA Primary Produce Food Safety Schemes" w:history="1">
        <w:r w:rsidRPr="009A059B">
          <w:rPr>
            <w:rStyle w:val="Hyperlink"/>
            <w:sz w:val="18"/>
            <w:szCs w:val="18"/>
            <w:lang w:val="en-AU"/>
          </w:rPr>
          <w:t>https://www.pir.sa.gov.au/biosecurity/food_safety/food_safety_schemes_and_legislation</w:t>
        </w:r>
      </w:hyperlink>
      <w:r>
        <w:rPr>
          <w:lang w:val="en-AU"/>
        </w:rPr>
        <w:t xml:space="preserve"> </w:t>
      </w:r>
    </w:p>
  </w:footnote>
  <w:footnote w:id="14">
    <w:p w14:paraId="6E0F9B28" w14:textId="62A8A664" w:rsidR="00BC01C6" w:rsidRPr="008E5A33" w:rsidRDefault="00BC01C6">
      <w:pPr>
        <w:pStyle w:val="FootnoteText"/>
        <w:rPr>
          <w:sz w:val="18"/>
          <w:szCs w:val="18"/>
          <w:lang w:val="en-AU"/>
        </w:rPr>
      </w:pPr>
      <w:r w:rsidRPr="008E5A33">
        <w:rPr>
          <w:rStyle w:val="FootnoteReference"/>
          <w:sz w:val="18"/>
          <w:szCs w:val="18"/>
        </w:rPr>
        <w:footnoteRef/>
      </w:r>
      <w:r w:rsidRPr="008E5A33">
        <w:rPr>
          <w:sz w:val="18"/>
          <w:szCs w:val="18"/>
        </w:rPr>
        <w:t xml:space="preserve"> </w:t>
      </w:r>
      <w:r w:rsidRPr="008E5A33">
        <w:rPr>
          <w:sz w:val="18"/>
          <w:szCs w:val="18"/>
          <w:lang w:val="en-AU"/>
        </w:rPr>
        <w:t xml:space="preserve">Available at: </w:t>
      </w:r>
      <w:hyperlink r:id="rId13" w:tooltip="Agricultural and Veterinary Chemicals Code Act 1994" w:history="1">
        <w:r w:rsidRPr="008E5A33">
          <w:rPr>
            <w:rStyle w:val="Hyperlink"/>
            <w:sz w:val="18"/>
            <w:szCs w:val="18"/>
            <w:lang w:val="en-AU"/>
          </w:rPr>
          <w:t>https://www.legislation.gov.au/Details/C2016C00999</w:t>
        </w:r>
      </w:hyperlink>
      <w:r w:rsidRPr="008E5A33">
        <w:rPr>
          <w:sz w:val="18"/>
          <w:szCs w:val="18"/>
          <w:lang w:val="en-AU"/>
        </w:rPr>
        <w:t xml:space="preserve"> </w:t>
      </w:r>
    </w:p>
  </w:footnote>
  <w:footnote w:id="15">
    <w:p w14:paraId="5094C2B6" w14:textId="716176AC"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4" w:tooltip="Agreement on the Application of Sanitary and Phytosanitary Measures" w:history="1">
        <w:r w:rsidRPr="009A059B">
          <w:rPr>
            <w:rStyle w:val="Hyperlink"/>
            <w:sz w:val="18"/>
            <w:szCs w:val="18"/>
            <w:lang w:val="en-AU"/>
          </w:rPr>
          <w:t>https://www.wto.org/english/tratop_e/sps_e/spsagr_e.htm</w:t>
        </w:r>
      </w:hyperlink>
      <w:r w:rsidRPr="009A059B">
        <w:rPr>
          <w:sz w:val="18"/>
          <w:szCs w:val="18"/>
          <w:lang w:val="en-AU"/>
        </w:rPr>
        <w:t xml:space="preserve"> </w:t>
      </w:r>
    </w:p>
  </w:footnote>
  <w:footnote w:id="16">
    <w:p w14:paraId="753B5B11" w14:textId="1775FD9F" w:rsidR="00BC01C6" w:rsidRPr="00B379EA"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5" w:history="1">
        <w:r w:rsidRPr="00F928D4">
          <w:rPr>
            <w:rStyle w:val="Hyperlink"/>
            <w:sz w:val="18"/>
            <w:szCs w:val="18"/>
            <w:lang w:val="en-AU"/>
          </w:rPr>
          <w:t>www.legislation.gov.au/Details/C2020A00012</w:t>
        </w:r>
      </w:hyperlink>
    </w:p>
  </w:footnote>
  <w:footnote w:id="17">
    <w:p w14:paraId="4C2BEE59" w14:textId="65EAC902" w:rsidR="00BC01C6" w:rsidRPr="00B379EA"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6" w:history="1">
        <w:r w:rsidRPr="00F928D4">
          <w:rPr>
            <w:rStyle w:val="Hyperlink"/>
            <w:sz w:val="18"/>
            <w:szCs w:val="18"/>
            <w:lang w:val="en-AU"/>
          </w:rPr>
          <w:t>www.legislation.gov.au/Details/F2021L00315</w:t>
        </w:r>
      </w:hyperlink>
    </w:p>
  </w:footnote>
  <w:footnote w:id="18">
    <w:p w14:paraId="5153CBAE" w14:textId="309FC20F" w:rsidR="00BC01C6" w:rsidRPr="009A059B" w:rsidRDefault="00BC01C6" w:rsidP="00E376CA">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7" w:tooltip="Department of Agriculture" w:history="1">
        <w:r w:rsidRPr="009A059B">
          <w:rPr>
            <w:rStyle w:val="Hyperlink"/>
            <w:sz w:val="18"/>
            <w:szCs w:val="18"/>
            <w:lang w:val="en-AU"/>
          </w:rPr>
          <w:t>http://www.agriculture.gov.au/export</w:t>
        </w:r>
      </w:hyperlink>
      <w:r w:rsidRPr="009A059B">
        <w:rPr>
          <w:sz w:val="18"/>
          <w:szCs w:val="18"/>
          <w:lang w:val="en-AU"/>
        </w:rPr>
        <w:t xml:space="preserve"> </w:t>
      </w:r>
    </w:p>
  </w:footnote>
  <w:footnote w:id="19">
    <w:p w14:paraId="2E4AEF21" w14:textId="6C8820DF" w:rsidR="00BC01C6" w:rsidRPr="009A059B" w:rsidRDefault="00BC01C6" w:rsidP="0037459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8" w:tooltip="Biosecurity Act 2015" w:history="1">
        <w:r w:rsidRPr="009A059B">
          <w:rPr>
            <w:rStyle w:val="Hyperlink"/>
            <w:sz w:val="18"/>
            <w:szCs w:val="18"/>
            <w:lang w:val="en-AU"/>
          </w:rPr>
          <w:t>https://www.legislation.gov.au/Series/C2015A00061</w:t>
        </w:r>
      </w:hyperlink>
      <w:r w:rsidRPr="009A059B">
        <w:rPr>
          <w:sz w:val="18"/>
          <w:szCs w:val="18"/>
          <w:lang w:val="en-AU"/>
        </w:rPr>
        <w:t xml:space="preserve"> </w:t>
      </w:r>
    </w:p>
  </w:footnote>
  <w:footnote w:id="20">
    <w:p w14:paraId="3F63ED12" w14:textId="5DBBFD65" w:rsidR="00BC01C6" w:rsidRPr="009A059B" w:rsidRDefault="00BC01C6" w:rsidP="0037459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9" w:tooltip="Imported Food Control Act 1992" w:history="1">
        <w:r w:rsidRPr="009A059B">
          <w:rPr>
            <w:rStyle w:val="Hyperlink"/>
            <w:sz w:val="18"/>
            <w:szCs w:val="18"/>
            <w:lang w:val="en-AU"/>
          </w:rPr>
          <w:t>https://www.legislation.gov.au/Series/C2004A04512</w:t>
        </w:r>
      </w:hyperlink>
      <w:r w:rsidRPr="009A059B">
        <w:rPr>
          <w:sz w:val="18"/>
          <w:szCs w:val="18"/>
          <w:lang w:val="en-AU"/>
        </w:rPr>
        <w:t xml:space="preserve"> </w:t>
      </w:r>
    </w:p>
  </w:footnote>
  <w:footnote w:id="21">
    <w:p w14:paraId="4E83EA0D" w14:textId="78C1D19D"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Pr>
          <w:sz w:val="18"/>
          <w:szCs w:val="18"/>
          <w:lang w:val="en-AU"/>
        </w:rPr>
        <w:t xml:space="preserve"> </w:t>
      </w:r>
      <w:hyperlink r:id="rId20" w:history="1">
        <w:r w:rsidRPr="00537DE3">
          <w:rPr>
            <w:rStyle w:val="Hyperlink"/>
            <w:sz w:val="18"/>
            <w:szCs w:val="18"/>
            <w:lang w:val="en-AU"/>
          </w:rPr>
          <w:t>https://www.legislation.gov.au/Details/F2019L01006</w:t>
        </w:r>
      </w:hyperlink>
    </w:p>
  </w:footnote>
  <w:footnote w:id="22">
    <w:p w14:paraId="39915DF4" w14:textId="35EF5800" w:rsidR="00354FAC" w:rsidRDefault="00354FAC" w:rsidP="00CF51CB">
      <w:pPr>
        <w:pStyle w:val="FootnoteText"/>
        <w:rPr>
          <w:sz w:val="18"/>
          <w:szCs w:val="18"/>
          <w:lang w:val="en-AU"/>
        </w:rPr>
      </w:pPr>
      <w:r w:rsidRPr="00354FAC">
        <w:rPr>
          <w:sz w:val="18"/>
          <w:szCs w:val="18"/>
          <w:vertAlign w:val="superscript"/>
          <w:lang w:val="en-AU"/>
        </w:rPr>
        <w:t>21</w:t>
      </w:r>
      <w:r>
        <w:rPr>
          <w:sz w:val="18"/>
          <w:szCs w:val="18"/>
          <w:vertAlign w:val="superscript"/>
          <w:lang w:val="en-AU"/>
        </w:rPr>
        <w:t xml:space="preserve"> </w:t>
      </w:r>
      <w:r>
        <w:rPr>
          <w:sz w:val="18"/>
          <w:szCs w:val="18"/>
          <w:lang w:val="en-AU"/>
        </w:rPr>
        <w:t xml:space="preserve">Available at </w:t>
      </w:r>
      <w:hyperlink r:id="rId21" w:history="1">
        <w:r w:rsidRPr="00A679C5">
          <w:rPr>
            <w:rStyle w:val="Hyperlink"/>
            <w:sz w:val="18"/>
            <w:szCs w:val="18"/>
            <w:lang w:val="en-AU"/>
          </w:rPr>
          <w:t>https://www.awe.gov.au/biosecurity-trade/import/goods/food/inspection-compliance/inspection-scheme</w:t>
        </w:r>
      </w:hyperlink>
    </w:p>
    <w:p w14:paraId="2001B80B" w14:textId="168D4BAD" w:rsidR="00BC01C6" w:rsidRPr="009A059B" w:rsidRDefault="00BC01C6" w:rsidP="00CF51CB">
      <w:pPr>
        <w:pStyle w:val="FootnoteText"/>
        <w:rPr>
          <w:sz w:val="18"/>
          <w:szCs w:val="18"/>
          <w:lang w:val="en-AU"/>
        </w:rPr>
      </w:pPr>
    </w:p>
  </w:footnote>
  <w:footnote w:id="23">
    <w:p w14:paraId="60E4F304" w14:textId="0AFF195D"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sidRPr="00CF51CB">
        <w:t xml:space="preserve"> </w:t>
      </w:r>
      <w:hyperlink r:id="rId22" w:history="1">
        <w:r w:rsidRPr="002A4E4A">
          <w:rPr>
            <w:rStyle w:val="Hyperlink"/>
            <w:sz w:val="18"/>
            <w:szCs w:val="18"/>
            <w:lang w:val="en-AU"/>
          </w:rPr>
          <w:t>https://www.legislation.gov.au/Details/F2019L01233</w:t>
        </w:r>
      </w:hyperlink>
      <w:r>
        <w:rPr>
          <w:sz w:val="18"/>
          <w:szCs w:val="18"/>
          <w:lang w:val="en-AU"/>
        </w:rPr>
        <w:t xml:space="preserve"> </w:t>
      </w:r>
      <w:r w:rsidRPr="009A059B">
        <w:rPr>
          <w:sz w:val="18"/>
          <w:szCs w:val="18"/>
          <w:lang w:val="en-AU"/>
        </w:rPr>
        <w:t xml:space="preserve"> </w:t>
      </w:r>
    </w:p>
  </w:footnote>
  <w:footnote w:id="24">
    <w:p w14:paraId="56817066" w14:textId="1AB2F7A3" w:rsidR="00BC01C6" w:rsidRPr="009A059B" w:rsidRDefault="00BC01C6" w:rsidP="00374596">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23" w:tooltip="Department of Agriculture" w:history="1">
        <w:r w:rsidRPr="009A059B">
          <w:rPr>
            <w:rStyle w:val="Hyperlink"/>
            <w:sz w:val="18"/>
            <w:szCs w:val="18"/>
            <w:lang w:val="en-AU"/>
          </w:rPr>
          <w:t>http://www.agriculture.gov.au/import</w:t>
        </w:r>
      </w:hyperlink>
      <w:r w:rsidRPr="009A059B">
        <w:rPr>
          <w:sz w:val="18"/>
          <w:szCs w:val="18"/>
          <w:lang w:val="en-AU"/>
        </w:rPr>
        <w:t xml:space="preserve"> </w:t>
      </w:r>
    </w:p>
  </w:footnote>
  <w:footnote w:id="25">
    <w:p w14:paraId="64DB9068" w14:textId="0A431573" w:rsidR="00BC01C6" w:rsidRPr="00F02BEC" w:rsidRDefault="00BC01C6" w:rsidP="00093D66">
      <w:pPr>
        <w:pStyle w:val="FootnoteText"/>
        <w:rPr>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24" w:tooltip="New Zealand Ministry for Primary Industries " w:history="1">
        <w:r w:rsidRPr="00BF357E">
          <w:rPr>
            <w:rStyle w:val="Hyperlink"/>
            <w:sz w:val="18"/>
            <w:szCs w:val="18"/>
            <w:lang w:val="en-AU"/>
          </w:rPr>
          <w:t>https://www.mpi.govt.nz/food-safety/food-act-2014/</w:t>
        </w:r>
      </w:hyperlink>
      <w:r>
        <w:rPr>
          <w:lang w:val="en-AU"/>
        </w:rPr>
        <w:t xml:space="preserve"> </w:t>
      </w:r>
    </w:p>
  </w:footnote>
  <w:footnote w:id="26">
    <w:p w14:paraId="2F3A7211" w14:textId="1E31EF55" w:rsidR="00BC01C6" w:rsidRPr="009A059B" w:rsidRDefault="00BC01C6" w:rsidP="00D7185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sidRPr="009A059B">
        <w:rPr>
          <w:sz w:val="18"/>
          <w:szCs w:val="18"/>
        </w:rPr>
        <w:t xml:space="preserve"> </w:t>
      </w:r>
      <w:hyperlink r:id="rId25" w:tooltip="NZ Food Act 2014" w:history="1">
        <w:r w:rsidRPr="009A059B">
          <w:rPr>
            <w:rStyle w:val="Hyperlink"/>
            <w:sz w:val="18"/>
            <w:szCs w:val="18"/>
            <w:lang w:val="en-AU"/>
          </w:rPr>
          <w:t>http://www.legislation.govt.nz/act/public/2014/0032/75.0/DLM2995811.html</w:t>
        </w:r>
      </w:hyperlink>
      <w:r w:rsidRPr="009A059B">
        <w:rPr>
          <w:sz w:val="18"/>
          <w:szCs w:val="18"/>
          <w:lang w:val="en-AU"/>
        </w:rPr>
        <w:t xml:space="preserve"> </w:t>
      </w:r>
    </w:p>
  </w:footnote>
  <w:footnote w:id="27">
    <w:p w14:paraId="563FE250" w14:textId="61D59E4D" w:rsidR="00BC01C6" w:rsidRPr="006C31A1" w:rsidRDefault="00BC01C6" w:rsidP="00093D66">
      <w:pPr>
        <w:pStyle w:val="FootnoteText"/>
        <w:rPr>
          <w:sz w:val="18"/>
          <w:szCs w:val="18"/>
          <w:lang w:val="en-AU"/>
        </w:rPr>
      </w:pPr>
      <w:r w:rsidRPr="006C31A1">
        <w:rPr>
          <w:rStyle w:val="FootnoteReference"/>
          <w:sz w:val="18"/>
          <w:szCs w:val="18"/>
        </w:rPr>
        <w:footnoteRef/>
      </w:r>
      <w:r w:rsidRPr="006C31A1">
        <w:rPr>
          <w:sz w:val="18"/>
          <w:szCs w:val="18"/>
        </w:rPr>
        <w:t xml:space="preserve"> </w:t>
      </w:r>
      <w:r w:rsidRPr="006C31A1">
        <w:rPr>
          <w:sz w:val="18"/>
          <w:szCs w:val="18"/>
          <w:lang w:val="en-AU"/>
        </w:rPr>
        <w:t xml:space="preserve">Available at: </w:t>
      </w:r>
      <w:hyperlink r:id="rId26" w:tooltip="NZ Food Regulations 2015" w:history="1">
        <w:r w:rsidRPr="004D727C">
          <w:rPr>
            <w:rStyle w:val="Hyperlink"/>
            <w:sz w:val="18"/>
            <w:szCs w:val="18"/>
            <w:lang w:val="en-AU"/>
          </w:rPr>
          <w:t>http://legislation.govt.nz/regulation/public/2015/0310/latest/DLM6684211.html</w:t>
        </w:r>
      </w:hyperlink>
      <w:r>
        <w:rPr>
          <w:sz w:val="18"/>
          <w:szCs w:val="18"/>
          <w:lang w:val="en-AU"/>
        </w:rPr>
        <w:t xml:space="preserve"> </w:t>
      </w:r>
    </w:p>
  </w:footnote>
  <w:footnote w:id="28">
    <w:p w14:paraId="2A4D9F52" w14:textId="01FA01D8"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27" w:tooltip="United States Food and Drug Administration" w:history="1">
        <w:r w:rsidRPr="009A059B">
          <w:rPr>
            <w:rStyle w:val="Hyperlink"/>
            <w:sz w:val="18"/>
            <w:szCs w:val="18"/>
            <w:lang w:val="en-AU"/>
          </w:rPr>
          <w:t>https://www.fda.gov/food/guidance-regulation-food-and-dietary-supplements/food-safety-modernization-act-fsma</w:t>
        </w:r>
      </w:hyperlink>
      <w:r w:rsidRPr="009A059B">
        <w:rPr>
          <w:sz w:val="18"/>
          <w:szCs w:val="18"/>
          <w:lang w:val="en-AU"/>
        </w:rPr>
        <w:t xml:space="preserve"> </w:t>
      </w:r>
    </w:p>
  </w:footnote>
  <w:footnote w:id="29">
    <w:p w14:paraId="2AC0C622" w14:textId="6C041ACC"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28" w:tooltip="Food Safety Modernisation Act 2011" w:history="1">
        <w:r w:rsidRPr="009A059B">
          <w:rPr>
            <w:rStyle w:val="Hyperlink"/>
            <w:sz w:val="18"/>
            <w:szCs w:val="18"/>
            <w:lang w:val="en-AU"/>
          </w:rPr>
          <w:t>https://www.fda.gov/food/food-safety-modernization-act-fsma/full-text-food-safety-modernization-act-fsma</w:t>
        </w:r>
      </w:hyperlink>
      <w:r w:rsidRPr="009A059B">
        <w:rPr>
          <w:sz w:val="18"/>
          <w:szCs w:val="18"/>
          <w:lang w:val="en-AU"/>
        </w:rPr>
        <w:t xml:space="preserve"> </w:t>
      </w:r>
    </w:p>
  </w:footnote>
  <w:footnote w:id="30">
    <w:p w14:paraId="550DAE29" w14:textId="13775C95"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29" w:tooltip="Final Rule on Produce Safety" w:history="1">
        <w:r w:rsidRPr="009A059B">
          <w:rPr>
            <w:rStyle w:val="Hyperlink"/>
            <w:sz w:val="18"/>
            <w:szCs w:val="18"/>
            <w:lang w:val="en-AU"/>
          </w:rPr>
          <w:t>https://www.fda.gov/food/food-safety-modernization-act-fsma/fsma-final-rule-produce-safety</w:t>
        </w:r>
      </w:hyperlink>
      <w:r w:rsidRPr="009A059B">
        <w:rPr>
          <w:sz w:val="18"/>
          <w:szCs w:val="18"/>
          <w:lang w:val="en-AU"/>
        </w:rPr>
        <w:t xml:space="preserve"> </w:t>
      </w:r>
    </w:p>
  </w:footnote>
  <w:footnote w:id="31">
    <w:p w14:paraId="78565D76" w14:textId="399EB324" w:rsidR="00BC01C6" w:rsidRPr="00D8144C" w:rsidRDefault="00BC01C6">
      <w:pPr>
        <w:pStyle w:val="FootnoteText"/>
        <w:rPr>
          <w:lang w:val="en-AU"/>
        </w:rPr>
      </w:pPr>
      <w:r w:rsidRPr="009A059B">
        <w:rPr>
          <w:rStyle w:val="FootnoteReference"/>
          <w:sz w:val="18"/>
          <w:szCs w:val="18"/>
        </w:rPr>
        <w:footnoteRef/>
      </w:r>
      <w:r w:rsidRPr="009A059B">
        <w:rPr>
          <w:sz w:val="18"/>
          <w:szCs w:val="18"/>
        </w:rPr>
        <w:t xml:space="preserve"> </w:t>
      </w:r>
      <w:r>
        <w:rPr>
          <w:sz w:val="18"/>
          <w:szCs w:val="18"/>
        </w:rPr>
        <w:t>See</w:t>
      </w:r>
      <w:r w:rsidRPr="009A059B">
        <w:rPr>
          <w:sz w:val="18"/>
          <w:szCs w:val="18"/>
          <w:lang w:val="en-AU"/>
        </w:rPr>
        <w:t xml:space="preserve">: </w:t>
      </w:r>
      <w:hyperlink r:id="rId30" w:tooltip="Harmonized Good Agricultural Practices Audit Program" w:history="1">
        <w:r w:rsidRPr="009A059B">
          <w:rPr>
            <w:rStyle w:val="Hyperlink"/>
            <w:sz w:val="18"/>
            <w:szCs w:val="18"/>
            <w:lang w:val="en-AU"/>
          </w:rPr>
          <w:t>https://www.ams.usda.gov/services/auditing/gap-ghp/harmonized</w:t>
        </w:r>
      </w:hyperlink>
      <w:r>
        <w:rPr>
          <w:lang w:val="en-AU"/>
        </w:rPr>
        <w:t xml:space="preserve"> </w:t>
      </w:r>
    </w:p>
  </w:footnote>
  <w:footnote w:id="32">
    <w:p w14:paraId="49214DA5" w14:textId="3343CC2E" w:rsidR="00BC01C6" w:rsidRPr="009D6E82" w:rsidRDefault="00BC01C6">
      <w:pPr>
        <w:pStyle w:val="FootnoteText"/>
        <w:rPr>
          <w:lang w:val="en-AU"/>
        </w:rPr>
      </w:pPr>
      <w:r>
        <w:rPr>
          <w:rStyle w:val="FootnoteReference"/>
        </w:rPr>
        <w:footnoteRef/>
      </w:r>
      <w:r>
        <w:t xml:space="preserve"> </w:t>
      </w:r>
      <w:r w:rsidRPr="009D6E82">
        <w:rPr>
          <w:rFonts w:cs="Arial"/>
          <w:sz w:val="18"/>
          <w:szCs w:val="18"/>
          <w:lang w:val="en-AU"/>
        </w:rPr>
        <w:t xml:space="preserve">See: </w:t>
      </w:r>
      <w:hyperlink r:id="rId31" w:tooltip="Food Safety Modernization Act Frequently Asked Questions" w:history="1">
        <w:r w:rsidRPr="004D727C">
          <w:rPr>
            <w:rStyle w:val="Hyperlink"/>
            <w:rFonts w:cs="Arial"/>
            <w:sz w:val="18"/>
            <w:szCs w:val="18"/>
            <w:lang w:val="en-AU" w:eastAsia="en-GB" w:bidi="ar-SA"/>
          </w:rPr>
          <w:t>https://www.fda.gov/food/food-safety-modernization-act-fsma/frequently-asked-questions-fsma</w:t>
        </w:r>
      </w:hyperlink>
      <w:r>
        <w:rPr>
          <w:rFonts w:cs="Arial"/>
          <w:sz w:val="18"/>
          <w:szCs w:val="18"/>
          <w:lang w:val="en-AU" w:eastAsia="en-GB" w:bidi="ar-SA"/>
        </w:rPr>
        <w:t xml:space="preserve"> </w:t>
      </w:r>
    </w:p>
  </w:footnote>
  <w:footnote w:id="33">
    <w:p w14:paraId="638C4BF0" w14:textId="4206D650"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2" w:tooltip="EU General Food Law Regulation " w:history="1">
        <w:r w:rsidRPr="009A059B">
          <w:rPr>
            <w:rStyle w:val="Hyperlink"/>
            <w:sz w:val="18"/>
            <w:szCs w:val="18"/>
            <w:lang w:val="en-AU"/>
          </w:rPr>
          <w:t>https://eur-lex.europa.eu/legal-content/EN/TXT/?uri=CELEX:32002R0178</w:t>
        </w:r>
      </w:hyperlink>
      <w:r w:rsidRPr="009A059B">
        <w:rPr>
          <w:sz w:val="18"/>
          <w:szCs w:val="18"/>
          <w:lang w:val="en-AU"/>
        </w:rPr>
        <w:t xml:space="preserve"> </w:t>
      </w:r>
    </w:p>
  </w:footnote>
  <w:footnote w:id="34">
    <w:p w14:paraId="68FC99FD" w14:textId="545C55E5"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3" w:tooltip="EU Regulation on the hygiene of foodstuffs" w:history="1">
        <w:r w:rsidRPr="009A059B">
          <w:rPr>
            <w:rStyle w:val="Hyperlink"/>
            <w:sz w:val="18"/>
            <w:szCs w:val="18"/>
            <w:lang w:val="en-AU"/>
          </w:rPr>
          <w:t>https://eur-lex.europa.eu/legal-content/EN/TXT/?uri=CELEX:02004R0852-20090420</w:t>
        </w:r>
      </w:hyperlink>
      <w:r w:rsidRPr="009A059B">
        <w:rPr>
          <w:sz w:val="18"/>
          <w:szCs w:val="18"/>
          <w:lang w:val="en-AU"/>
        </w:rPr>
        <w:t xml:space="preserve"> </w:t>
      </w:r>
    </w:p>
  </w:footnote>
  <w:footnote w:id="35">
    <w:p w14:paraId="13BA6DED" w14:textId="2F1BB0B2"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4" w:tooltip="Safe Food for Canadians Act" w:history="1">
        <w:r w:rsidRPr="009A059B">
          <w:rPr>
            <w:rStyle w:val="Hyperlink"/>
            <w:sz w:val="18"/>
            <w:szCs w:val="18"/>
            <w:lang w:val="en-AU"/>
          </w:rPr>
          <w:t>https://laws-lois.justice.gc.ca/eng/acts/S-1.1/index.html</w:t>
        </w:r>
      </w:hyperlink>
      <w:r w:rsidRPr="009A059B">
        <w:rPr>
          <w:sz w:val="18"/>
          <w:szCs w:val="18"/>
          <w:lang w:val="en-AU"/>
        </w:rPr>
        <w:t xml:space="preserve"> </w:t>
      </w:r>
    </w:p>
  </w:footnote>
  <w:footnote w:id="36">
    <w:p w14:paraId="27DB40D8" w14:textId="5FF0301C"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5" w:tooltip="Safe Food for Canadians Regulations" w:history="1">
        <w:r w:rsidRPr="009A059B">
          <w:rPr>
            <w:rStyle w:val="Hyperlink"/>
            <w:sz w:val="18"/>
            <w:szCs w:val="18"/>
            <w:lang w:val="en-AU"/>
          </w:rPr>
          <w:t>https://laws-lois.justice.gc.ca/eng/regulations/SOR-2018-108/index.html</w:t>
        </w:r>
      </w:hyperlink>
      <w:r w:rsidRPr="009A059B">
        <w:rPr>
          <w:sz w:val="18"/>
          <w:szCs w:val="18"/>
          <w:lang w:val="en-AU"/>
        </w:rPr>
        <w:t xml:space="preserve"> </w:t>
      </w:r>
    </w:p>
  </w:footnote>
  <w:footnote w:id="37">
    <w:p w14:paraId="6ACE730C" w14:textId="5ECA3AAC"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6" w:tooltip="Food and Drugs Act" w:history="1">
        <w:r w:rsidRPr="009A059B">
          <w:rPr>
            <w:rStyle w:val="Hyperlink"/>
            <w:sz w:val="18"/>
            <w:szCs w:val="18"/>
            <w:lang w:val="en-AU"/>
          </w:rPr>
          <w:t>https://laws-lois.justice.gc.ca/eng/acts/F-27/</w:t>
        </w:r>
      </w:hyperlink>
      <w:r w:rsidRPr="009A059B">
        <w:rPr>
          <w:sz w:val="18"/>
          <w:szCs w:val="18"/>
          <w:lang w:val="en-AU"/>
        </w:rPr>
        <w:t xml:space="preserve"> </w:t>
      </w:r>
    </w:p>
  </w:footnote>
  <w:footnote w:id="38">
    <w:p w14:paraId="56BC1B00" w14:textId="2F8830D2" w:rsidR="00BC01C6" w:rsidRPr="00D8144C" w:rsidRDefault="00BC01C6">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7" w:tooltip="Food and Drugs Regulations" w:history="1">
        <w:r w:rsidRPr="009A059B">
          <w:rPr>
            <w:rStyle w:val="Hyperlink"/>
            <w:sz w:val="18"/>
            <w:szCs w:val="18"/>
            <w:lang w:val="en-AU"/>
          </w:rPr>
          <w:t>https://laws.justice.gc.ca/eng/regulations/c.r.c.,_c._870/index.html</w:t>
        </w:r>
      </w:hyperlink>
      <w:r>
        <w:rPr>
          <w:lang w:val="en-AU"/>
        </w:rPr>
        <w:t xml:space="preserve"> </w:t>
      </w:r>
    </w:p>
  </w:footnote>
  <w:footnote w:id="39">
    <w:p w14:paraId="0517378B" w14:textId="25CD08D1" w:rsidR="00BC01C6" w:rsidRPr="00663D8F" w:rsidRDefault="00BC01C6">
      <w:pPr>
        <w:pStyle w:val="FootnoteText"/>
        <w:rPr>
          <w:sz w:val="18"/>
          <w:szCs w:val="18"/>
          <w:lang w:val="en-AU"/>
        </w:rPr>
      </w:pPr>
      <w:r>
        <w:rPr>
          <w:rStyle w:val="FootnoteReference"/>
        </w:rPr>
        <w:footnoteRef/>
      </w:r>
      <w:r>
        <w:t xml:space="preserve"> </w:t>
      </w:r>
      <w:r w:rsidRPr="00E26BAF">
        <w:rPr>
          <w:sz w:val="18"/>
          <w:szCs w:val="18"/>
        </w:rPr>
        <w:t xml:space="preserve">Available at: </w:t>
      </w:r>
      <w:hyperlink r:id="rId38" w:tooltip="Review of Food Safety Systems in Australian Horticulture" w:history="1">
        <w:r w:rsidRPr="00E26BAF">
          <w:rPr>
            <w:rStyle w:val="Hyperlink"/>
            <w:sz w:val="18"/>
            <w:szCs w:val="18"/>
          </w:rPr>
          <w:t>http://www.foodstandards.gov.au/code/proposals/Pages/proposalp1015primary5412.aspx</w:t>
        </w:r>
      </w:hyperlink>
      <w:r w:rsidRPr="00E26BAF">
        <w:rPr>
          <w:sz w:val="18"/>
          <w:szCs w:val="18"/>
        </w:rPr>
        <w:t xml:space="preserve"> </w:t>
      </w:r>
    </w:p>
  </w:footnote>
  <w:footnote w:id="40">
    <w:p w14:paraId="4BECC676" w14:textId="02B53E9A"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39" w:tooltip="Harmonised Australian Retailers Produce Scheme " w:history="1">
        <w:r w:rsidRPr="009A059B">
          <w:rPr>
            <w:rStyle w:val="Hyperlink"/>
            <w:sz w:val="18"/>
            <w:szCs w:val="18"/>
            <w:lang w:val="en-AU"/>
          </w:rPr>
          <w:t>https://harpsonline.com.au/</w:t>
        </w:r>
      </w:hyperlink>
      <w:r w:rsidRPr="009A059B">
        <w:rPr>
          <w:sz w:val="18"/>
          <w:szCs w:val="18"/>
          <w:lang w:val="en-AU"/>
        </w:rPr>
        <w:t xml:space="preserve"> </w:t>
      </w:r>
    </w:p>
  </w:footnote>
  <w:footnote w:id="41">
    <w:p w14:paraId="58F080D6" w14:textId="70970519" w:rsidR="00BC01C6" w:rsidRPr="009A059B" w:rsidRDefault="00BC01C6" w:rsidP="000575B8">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40" w:tooltip="Global Food Safety Initiative" w:history="1">
        <w:r w:rsidRPr="009A059B">
          <w:rPr>
            <w:rStyle w:val="Hyperlink"/>
            <w:sz w:val="18"/>
            <w:szCs w:val="18"/>
            <w:lang w:val="en-AU"/>
          </w:rPr>
          <w:t>https://mygfsi.com/</w:t>
        </w:r>
      </w:hyperlink>
      <w:r w:rsidRPr="009A059B">
        <w:rPr>
          <w:sz w:val="18"/>
          <w:szCs w:val="18"/>
          <w:lang w:val="en-AU"/>
        </w:rPr>
        <w:t xml:space="preserve"> </w:t>
      </w:r>
    </w:p>
  </w:footnote>
  <w:footnote w:id="42">
    <w:p w14:paraId="28307E1C" w14:textId="7BDAC948" w:rsidR="00BC01C6" w:rsidRPr="009A059B" w:rsidRDefault="00BC01C6" w:rsidP="00AD732E">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41" w:tooltip="BRC Global Standard for Food Safety " w:history="1">
        <w:r w:rsidRPr="009A059B">
          <w:rPr>
            <w:rStyle w:val="Hyperlink"/>
            <w:sz w:val="18"/>
            <w:szCs w:val="18"/>
            <w:lang w:val="en-AU"/>
          </w:rPr>
          <w:t>https://www.brcgs.com/brcgs/food-safety/</w:t>
        </w:r>
      </w:hyperlink>
      <w:r w:rsidRPr="009A059B">
        <w:rPr>
          <w:sz w:val="18"/>
          <w:szCs w:val="18"/>
          <w:lang w:val="en-AU"/>
        </w:rPr>
        <w:t xml:space="preserve"> </w:t>
      </w:r>
    </w:p>
  </w:footnote>
  <w:footnote w:id="43">
    <w:p w14:paraId="3FBCEC21" w14:textId="5E72CB3D" w:rsidR="00BC01C6" w:rsidRPr="00B876D2" w:rsidRDefault="00BC01C6">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42" w:tooltip="SQF Food Safety Program" w:history="1">
        <w:r w:rsidRPr="009A059B">
          <w:rPr>
            <w:rStyle w:val="Hyperlink"/>
            <w:sz w:val="18"/>
            <w:szCs w:val="18"/>
            <w:lang w:val="en-AU"/>
          </w:rPr>
          <w:t>https://www.sqfi.com/what-is-the-sqf-program/sqf-food-safety-program/</w:t>
        </w:r>
      </w:hyperlink>
      <w:r w:rsidRPr="009A059B">
        <w:rPr>
          <w:sz w:val="18"/>
          <w:szCs w:val="18"/>
          <w:lang w:val="en-AU"/>
        </w:rPr>
        <w:t xml:space="preserve"> </w:t>
      </w:r>
    </w:p>
  </w:footnote>
  <w:footnote w:id="44">
    <w:p w14:paraId="409C00FF" w14:textId="25FE6557" w:rsidR="00BC01C6" w:rsidRPr="00A0456E"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sidRPr="00A0456E">
        <w:rPr>
          <w:sz w:val="18"/>
          <w:szCs w:val="18"/>
          <w:lang w:val="en-AU"/>
        </w:rPr>
        <w:t xml:space="preserve">: </w:t>
      </w:r>
      <w:hyperlink r:id="rId43" w:history="1">
        <w:r w:rsidRPr="00A0456E">
          <w:rPr>
            <w:rStyle w:val="Hyperlink"/>
            <w:sz w:val="18"/>
            <w:szCs w:val="18"/>
          </w:rPr>
          <w:t>https://www.globalgap.org/uk_en/for-producers/globalg.a.p./integrated-farm-assurance-ifa/</w:t>
        </w:r>
      </w:hyperlink>
      <w:r w:rsidRPr="00A0456E">
        <w:rPr>
          <w:sz w:val="18"/>
          <w:szCs w:val="18"/>
        </w:rPr>
        <w:t xml:space="preserve"> </w:t>
      </w:r>
    </w:p>
  </w:footnote>
  <w:footnote w:id="45">
    <w:p w14:paraId="41375D01" w14:textId="1BD28660"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44" w:tooltip="Freshcare Standards" w:history="1">
        <w:r w:rsidRPr="009A059B">
          <w:rPr>
            <w:rStyle w:val="Hyperlink"/>
            <w:sz w:val="18"/>
            <w:szCs w:val="18"/>
            <w:lang w:val="en-AU"/>
          </w:rPr>
          <w:t>https://www.freshcare.com.au/</w:t>
        </w:r>
      </w:hyperlink>
      <w:r w:rsidRPr="009A059B">
        <w:rPr>
          <w:sz w:val="18"/>
          <w:szCs w:val="18"/>
          <w:lang w:val="en-AU"/>
        </w:rPr>
        <w:t xml:space="preserve"> </w:t>
      </w:r>
    </w:p>
  </w:footnote>
  <w:footnote w:id="46">
    <w:p w14:paraId="41A2F4AF" w14:textId="29EF7AD2" w:rsidR="00BC01C6" w:rsidRPr="007A1B49" w:rsidRDefault="00BC01C6">
      <w:pPr>
        <w:pStyle w:val="FootnoteText"/>
        <w:rPr>
          <w:sz w:val="18"/>
          <w:szCs w:val="18"/>
        </w:rPr>
      </w:pPr>
      <w:r w:rsidRPr="007A1B49">
        <w:rPr>
          <w:rStyle w:val="FootnoteReference"/>
          <w:sz w:val="18"/>
          <w:szCs w:val="18"/>
        </w:rPr>
        <w:footnoteRef/>
      </w:r>
      <w:r w:rsidRPr="007A1B49">
        <w:rPr>
          <w:sz w:val="18"/>
          <w:szCs w:val="18"/>
        </w:rPr>
        <w:t xml:space="preserve"> Available at: </w:t>
      </w:r>
      <w:hyperlink r:id="rId45" w:history="1">
        <w:r>
          <w:rPr>
            <w:rStyle w:val="Hyperlink"/>
            <w:sz w:val="18"/>
            <w:szCs w:val="18"/>
          </w:rPr>
          <w:t>https://www.legislation.gov.au/Series/C2004A00109</w:t>
        </w:r>
      </w:hyperlink>
    </w:p>
  </w:footnote>
  <w:footnote w:id="47">
    <w:p w14:paraId="64628D73" w14:textId="4A737CC9" w:rsidR="00BC01C6" w:rsidRPr="007A1B49" w:rsidRDefault="00BC01C6">
      <w:pPr>
        <w:pStyle w:val="FootnoteText"/>
        <w:rPr>
          <w:sz w:val="18"/>
          <w:szCs w:val="18"/>
          <w:lang w:val="en-AU"/>
        </w:rPr>
      </w:pPr>
      <w:r w:rsidRPr="007A1B49">
        <w:rPr>
          <w:rStyle w:val="FootnoteReference"/>
          <w:sz w:val="18"/>
          <w:szCs w:val="18"/>
        </w:rPr>
        <w:footnoteRef/>
      </w:r>
      <w:r w:rsidRPr="007A1B49">
        <w:rPr>
          <w:sz w:val="18"/>
          <w:szCs w:val="18"/>
        </w:rPr>
        <w:t xml:space="preserve"> </w:t>
      </w:r>
      <w:r w:rsidRPr="007A1B49">
        <w:rPr>
          <w:sz w:val="18"/>
          <w:szCs w:val="18"/>
          <w:lang w:val="en-AU"/>
        </w:rPr>
        <w:t xml:space="preserve">Available at: </w:t>
      </w:r>
      <w:hyperlink r:id="rId46" w:history="1">
        <w:r w:rsidRPr="007A1B49">
          <w:rPr>
            <w:rStyle w:val="Hyperlink"/>
            <w:sz w:val="18"/>
            <w:szCs w:val="18"/>
            <w:lang w:val="en-AU"/>
          </w:rPr>
          <w:t>https://www.legislation.gov.au/Details/F2017L00302</w:t>
        </w:r>
      </w:hyperlink>
    </w:p>
  </w:footnote>
  <w:footnote w:id="48">
    <w:p w14:paraId="63C5C3FB" w14:textId="5FA2E43F" w:rsidR="00BC01C6" w:rsidRPr="007A1B49" w:rsidRDefault="00BC01C6">
      <w:pPr>
        <w:pStyle w:val="FootnoteText"/>
        <w:rPr>
          <w:sz w:val="18"/>
          <w:lang w:val="en-AU"/>
        </w:rPr>
      </w:pPr>
      <w:r w:rsidRPr="007A1B49">
        <w:rPr>
          <w:rStyle w:val="FootnoteReference"/>
          <w:sz w:val="18"/>
        </w:rPr>
        <w:footnoteRef/>
      </w:r>
      <w:r w:rsidRPr="007A1B49">
        <w:rPr>
          <w:sz w:val="18"/>
        </w:rPr>
        <w:t xml:space="preserve"> </w:t>
      </w:r>
      <w:r w:rsidRPr="007A1B49">
        <w:rPr>
          <w:sz w:val="18"/>
          <w:lang w:val="en-AU"/>
        </w:rPr>
        <w:t xml:space="preserve">Available at: </w:t>
      </w:r>
      <w:hyperlink r:id="rId47" w:history="1">
        <w:r w:rsidRPr="007A1B49">
          <w:rPr>
            <w:rStyle w:val="Hyperlink"/>
            <w:sz w:val="18"/>
            <w:lang w:val="en-AU"/>
          </w:rPr>
          <w:t>https://www.accc.gov.au/business/industry-codes/horticulture-code-of-conduct/horticulture-produce-agreements</w:t>
        </w:r>
      </w:hyperlink>
    </w:p>
  </w:footnote>
  <w:footnote w:id="49">
    <w:p w14:paraId="1B2186FD" w14:textId="3D9B8F4D" w:rsidR="00BC01C6" w:rsidRPr="004D007F" w:rsidRDefault="00BC01C6">
      <w:pPr>
        <w:pStyle w:val="FootnoteText"/>
        <w:rPr>
          <w:sz w:val="18"/>
          <w:szCs w:val="18"/>
          <w:lang w:val="en-AU"/>
        </w:rPr>
      </w:pPr>
      <w:r w:rsidRPr="004D007F">
        <w:rPr>
          <w:rStyle w:val="FootnoteReference"/>
          <w:sz w:val="18"/>
          <w:szCs w:val="18"/>
        </w:rPr>
        <w:footnoteRef/>
      </w:r>
      <w:r w:rsidRPr="004D007F">
        <w:rPr>
          <w:sz w:val="18"/>
          <w:szCs w:val="18"/>
        </w:rPr>
        <w:t xml:space="preserve"> </w:t>
      </w:r>
      <w:r w:rsidRPr="004D007F">
        <w:rPr>
          <w:sz w:val="18"/>
          <w:szCs w:val="18"/>
          <w:lang w:val="en-AU"/>
        </w:rPr>
        <w:t xml:space="preserve">Available at: </w:t>
      </w:r>
      <w:hyperlink r:id="rId48" w:tooltip="Guidelines for Fresh Produce Food Safety 2019" w:history="1">
        <w:r w:rsidRPr="004D007F">
          <w:rPr>
            <w:rStyle w:val="Hyperlink"/>
            <w:sz w:val="18"/>
            <w:szCs w:val="18"/>
            <w:lang w:val="en-AU"/>
          </w:rPr>
          <w:t>https://fpsc-anz.com/food-safety-guidelines-2019/</w:t>
        </w:r>
      </w:hyperlink>
      <w:r w:rsidRPr="004D007F">
        <w:rPr>
          <w:sz w:val="18"/>
          <w:szCs w:val="18"/>
          <w:lang w:val="en-AU"/>
        </w:rPr>
        <w:t xml:space="preserve"> </w:t>
      </w:r>
    </w:p>
  </w:footnote>
  <w:footnote w:id="50">
    <w:p w14:paraId="0BEB12F9" w14:textId="34106ED5" w:rsidR="00BC01C6" w:rsidRPr="004D4A09" w:rsidRDefault="00BC01C6">
      <w:pPr>
        <w:pStyle w:val="FootnoteText"/>
        <w:rPr>
          <w:lang w:val="en-AU"/>
        </w:rPr>
      </w:pPr>
      <w:r>
        <w:rPr>
          <w:rStyle w:val="FootnoteReference"/>
        </w:rPr>
        <w:footnoteRef/>
      </w:r>
      <w:r>
        <w:t xml:space="preserve"> </w:t>
      </w:r>
      <w:r w:rsidRPr="004D4A09">
        <w:rPr>
          <w:sz w:val="18"/>
          <w:szCs w:val="18"/>
          <w:lang w:val="en-AU"/>
        </w:rPr>
        <w:t xml:space="preserve">Available at </w:t>
      </w:r>
      <w:hyperlink r:id="rId49" w:history="1">
        <w:r w:rsidRPr="004D4A09">
          <w:rPr>
            <w:rStyle w:val="Hyperlink"/>
            <w:sz w:val="18"/>
            <w:szCs w:val="18"/>
            <w:lang w:val="en-AU"/>
          </w:rPr>
          <w:t>https://www.pma.com/global-pma/anz/news/2020/food-safety-101-series</w:t>
        </w:r>
      </w:hyperlink>
    </w:p>
  </w:footnote>
  <w:footnote w:id="51">
    <w:p w14:paraId="662772F1" w14:textId="2666EC40" w:rsidR="00BC01C6" w:rsidRPr="002F61AB" w:rsidRDefault="00BC01C6">
      <w:pPr>
        <w:pStyle w:val="FootnoteText"/>
        <w:rPr>
          <w:lang w:val="en-AU"/>
        </w:rPr>
      </w:pPr>
      <w:r>
        <w:rPr>
          <w:rStyle w:val="FootnoteReference"/>
        </w:rPr>
        <w:footnoteRef/>
      </w:r>
      <w:r>
        <w:t xml:space="preserve"> </w:t>
      </w:r>
      <w:r w:rsidRPr="004D007F">
        <w:rPr>
          <w:sz w:val="18"/>
          <w:szCs w:val="18"/>
          <w:lang w:val="en-AU"/>
        </w:rPr>
        <w:t xml:space="preserve">Available at: </w:t>
      </w:r>
      <w:hyperlink r:id="rId50" w:tooltip="Melon Food Safety: A Best Practice Guide for Rockmelons and Speciality Melons 2019" w:history="1">
        <w:r>
          <w:rPr>
            <w:rStyle w:val="Hyperlink"/>
            <w:sz w:val="18"/>
            <w:szCs w:val="18"/>
            <w:lang w:val="en-AU"/>
          </w:rPr>
          <w:t>https://www.dpi.nsw.gov.au/__data/assets/pdf_file/0020/1179011/Melon-food-safety-best-practice-guide.pdf</w:t>
        </w:r>
      </w:hyperlink>
    </w:p>
  </w:footnote>
  <w:footnote w:id="52">
    <w:p w14:paraId="6FB68316" w14:textId="597BEC6D" w:rsidR="00BC01C6" w:rsidRPr="002F61AB" w:rsidRDefault="00BC01C6">
      <w:pPr>
        <w:pStyle w:val="FootnoteText"/>
        <w:rPr>
          <w:lang w:val="en-AU"/>
        </w:rPr>
      </w:pPr>
      <w:r>
        <w:rPr>
          <w:rStyle w:val="FootnoteReference"/>
        </w:rPr>
        <w:footnoteRef/>
      </w:r>
      <w:r>
        <w:t xml:space="preserve"> </w:t>
      </w:r>
      <w:r w:rsidRPr="004D007F">
        <w:rPr>
          <w:sz w:val="18"/>
          <w:szCs w:val="18"/>
        </w:rPr>
        <w:t xml:space="preserve">Available at: </w:t>
      </w:r>
      <w:hyperlink r:id="rId51" w:tooltip="Blueberry Code of Conduct" w:history="1">
        <w:r>
          <w:rPr>
            <w:rStyle w:val="Hyperlink"/>
            <w:sz w:val="18"/>
            <w:szCs w:val="18"/>
          </w:rPr>
          <w:t>https://berries.net.au/home/about/blueberries/abga/</w:t>
        </w:r>
      </w:hyperlink>
    </w:p>
  </w:footnote>
  <w:footnote w:id="53">
    <w:p w14:paraId="1B5E71C4" w14:textId="4FF4C6F9" w:rsidR="00BC01C6" w:rsidRPr="002F61AB" w:rsidRDefault="00BC01C6">
      <w:pPr>
        <w:pStyle w:val="FootnoteText"/>
        <w:rPr>
          <w:lang w:val="en-AU"/>
        </w:rPr>
      </w:pPr>
      <w:r>
        <w:rPr>
          <w:rStyle w:val="FootnoteReference"/>
        </w:rPr>
        <w:footnoteRef/>
      </w:r>
      <w:r>
        <w:t xml:space="preserve"> </w:t>
      </w:r>
      <w:r w:rsidRPr="004D007F">
        <w:rPr>
          <w:sz w:val="18"/>
          <w:szCs w:val="18"/>
          <w:lang w:val="en-AU"/>
        </w:rPr>
        <w:t xml:space="preserve">Available at: </w:t>
      </w:r>
      <w:hyperlink r:id="rId52" w:tooltip="Australian Strawberry Good Practice Guide 2019" w:history="1">
        <w:r>
          <w:rPr>
            <w:rStyle w:val="Hyperlink"/>
            <w:sz w:val="18"/>
            <w:szCs w:val="18"/>
            <w:lang w:val="en-AU"/>
          </w:rPr>
          <w:t>https://www.horticulture.com.au/growers/help-your-business-grow/research-reports-publications-fact-sheets-and-more/australian-strawberry-good-practice-guide/</w:t>
        </w:r>
      </w:hyperlink>
    </w:p>
  </w:footnote>
  <w:footnote w:id="54">
    <w:p w14:paraId="1C4828AC" w14:textId="24205899" w:rsidR="00BC01C6" w:rsidRPr="00AD12BB" w:rsidRDefault="00BC01C6">
      <w:pPr>
        <w:pStyle w:val="FootnoteText"/>
        <w:rPr>
          <w:sz w:val="18"/>
          <w:szCs w:val="18"/>
          <w:lang w:val="en-AU"/>
        </w:rPr>
      </w:pPr>
      <w:r w:rsidRPr="00AD12BB">
        <w:rPr>
          <w:rStyle w:val="FootnoteReference"/>
          <w:sz w:val="18"/>
          <w:szCs w:val="18"/>
        </w:rPr>
        <w:footnoteRef/>
      </w:r>
      <w:r w:rsidRPr="00AD12BB">
        <w:rPr>
          <w:sz w:val="18"/>
          <w:szCs w:val="18"/>
        </w:rPr>
        <w:t xml:space="preserve"> </w:t>
      </w:r>
      <w:r w:rsidRPr="00AD12BB">
        <w:rPr>
          <w:sz w:val="18"/>
          <w:szCs w:val="18"/>
          <w:lang w:val="en-AU"/>
        </w:rPr>
        <w:t xml:space="preserve">Available at: </w:t>
      </w:r>
      <w:hyperlink r:id="rId53" w:tooltip="Code of Hygienic Practice for Fresh Fruit and Vegetables " w:history="1">
        <w:r w:rsidRPr="004D727C">
          <w:rPr>
            <w:rStyle w:val="Hyperlink"/>
            <w:sz w:val="18"/>
            <w:szCs w:val="18"/>
            <w:lang w:val="en-AU"/>
          </w:rPr>
          <w:t>http://www.fao.org/fao-who-codexalimentarius/codex-texts/codes-of-practice/en/</w:t>
        </w:r>
      </w:hyperlink>
      <w:r>
        <w:rPr>
          <w:sz w:val="18"/>
          <w:szCs w:val="18"/>
          <w:lang w:val="en-AU"/>
        </w:rPr>
        <w:t xml:space="preserve"> </w:t>
      </w:r>
    </w:p>
  </w:footnote>
  <w:footnote w:id="55">
    <w:p w14:paraId="46C4D923" w14:textId="5B64C01D" w:rsidR="00BC01C6" w:rsidRPr="009F3757" w:rsidRDefault="00BC01C6">
      <w:pPr>
        <w:pStyle w:val="FootnoteText"/>
        <w:rPr>
          <w:lang w:val="en-AU"/>
        </w:rPr>
      </w:pPr>
      <w:r>
        <w:rPr>
          <w:rStyle w:val="FootnoteReference"/>
        </w:rPr>
        <w:footnoteRef/>
      </w:r>
      <w:r>
        <w:t xml:space="preserve"> </w:t>
      </w:r>
      <w:r>
        <w:rPr>
          <w:lang w:val="en-AU"/>
        </w:rPr>
        <w:t xml:space="preserve">Available at: </w:t>
      </w:r>
      <w:hyperlink r:id="rId54" w:history="1">
        <w:r w:rsidRPr="002A4E4A">
          <w:rPr>
            <w:rStyle w:val="Hyperlink"/>
            <w:lang w:val="en-AU"/>
          </w:rPr>
          <w:t>https://foodregulation.gov.au/internet/fr/publishing.nsf/Content/aus-foodborne-illness-reduction-strategy-2018-2021-Jun-2018</w:t>
        </w:r>
      </w:hyperlink>
      <w:r>
        <w:rPr>
          <w:lang w:val="en-AU"/>
        </w:rPr>
        <w:t xml:space="preserve"> </w:t>
      </w:r>
    </w:p>
  </w:footnote>
  <w:footnote w:id="56">
    <w:p w14:paraId="51CC2761" w14:textId="1309B3BF" w:rsidR="00BC01C6" w:rsidRPr="0095020A" w:rsidRDefault="00BC01C6">
      <w:pPr>
        <w:pStyle w:val="FootnoteText"/>
        <w:rPr>
          <w:lang w:val="en-AU"/>
        </w:rPr>
      </w:pPr>
      <w:r>
        <w:rPr>
          <w:rStyle w:val="FootnoteReference"/>
        </w:rPr>
        <w:footnoteRef/>
      </w:r>
      <w:r>
        <w:t xml:space="preserve"> </w:t>
      </w:r>
      <w:r>
        <w:rPr>
          <w:lang w:val="en-AU"/>
        </w:rPr>
        <w:t xml:space="preserve">Available at: </w:t>
      </w:r>
      <w:hyperlink r:id="rId55" w:anchor="Recipe" w:history="1">
        <w:r w:rsidRPr="002A4E4A">
          <w:rPr>
            <w:rStyle w:val="Hyperlink"/>
            <w:lang w:val="en-AU"/>
          </w:rPr>
          <w:t>https://mailchi.mp/foodstandards.gov.au/food-safety-culture-connections-autumn-2020#Recipe</w:t>
        </w:r>
      </w:hyperlink>
      <w:r>
        <w:rPr>
          <w:lang w:val="en-AU"/>
        </w:rPr>
        <w:t xml:space="preserve"> </w:t>
      </w:r>
    </w:p>
  </w:footnote>
  <w:footnote w:id="57">
    <w:p w14:paraId="5F85A478" w14:textId="77777777" w:rsidR="00BC01C6" w:rsidRPr="0095020A" w:rsidRDefault="00BC01C6" w:rsidP="00D46BFC">
      <w:pPr>
        <w:pStyle w:val="FootnoteText"/>
        <w:rPr>
          <w:lang w:val="en-AU"/>
        </w:rPr>
      </w:pPr>
      <w:r>
        <w:rPr>
          <w:rStyle w:val="FootnoteReference"/>
        </w:rPr>
        <w:footnoteRef/>
      </w:r>
      <w:r>
        <w:t xml:space="preserve"> </w:t>
      </w:r>
      <w:r>
        <w:rPr>
          <w:lang w:val="en-AU"/>
        </w:rPr>
        <w:t xml:space="preserve">Available at: </w:t>
      </w:r>
      <w:hyperlink r:id="rId56" w:history="1">
        <w:r w:rsidRPr="002A4E4A">
          <w:rPr>
            <w:rStyle w:val="Hyperlink"/>
            <w:lang w:val="en-AU"/>
          </w:rPr>
          <w:t>https://fpsc-anz.com/food-safety-culture/</w:t>
        </w:r>
      </w:hyperlink>
      <w:r>
        <w:rPr>
          <w:lang w:val="en-AU"/>
        </w:rPr>
        <w:t xml:space="preserve"> </w:t>
      </w:r>
    </w:p>
  </w:footnote>
  <w:footnote w:id="58">
    <w:p w14:paraId="25036E3B" w14:textId="77777777" w:rsidR="00BC01C6" w:rsidRPr="0095020A" w:rsidRDefault="00BC01C6" w:rsidP="00D46BFC">
      <w:pPr>
        <w:pStyle w:val="FootnoteText"/>
        <w:rPr>
          <w:lang w:val="en-AU"/>
        </w:rPr>
      </w:pPr>
      <w:r>
        <w:rPr>
          <w:rStyle w:val="FootnoteReference"/>
        </w:rPr>
        <w:footnoteRef/>
      </w:r>
      <w:r>
        <w:t xml:space="preserve"> </w:t>
      </w:r>
      <w:r>
        <w:rPr>
          <w:lang w:val="en-AU"/>
        </w:rPr>
        <w:t xml:space="preserve">Available at: </w:t>
      </w:r>
      <w:hyperlink r:id="rId57" w:history="1">
        <w:r w:rsidRPr="002A4E4A">
          <w:rPr>
            <w:rStyle w:val="Hyperlink"/>
            <w:lang w:val="en-AU"/>
          </w:rPr>
          <w:t>https://fpsc-anz.com/2020/06/30/the-challenge-of-a-food-safety-culture/</w:t>
        </w:r>
      </w:hyperlink>
      <w:r>
        <w:rPr>
          <w:lang w:val="en-AU"/>
        </w:rPr>
        <w:t xml:space="preserve"> </w:t>
      </w:r>
    </w:p>
  </w:footnote>
  <w:footnote w:id="59">
    <w:p w14:paraId="0FA890B9" w14:textId="77777777" w:rsidR="00BC01C6" w:rsidRPr="0095020A" w:rsidRDefault="00BC01C6" w:rsidP="00D46BFC">
      <w:pPr>
        <w:pStyle w:val="FootnoteText"/>
        <w:rPr>
          <w:lang w:val="en-AU"/>
        </w:rPr>
      </w:pPr>
      <w:r>
        <w:rPr>
          <w:rStyle w:val="FootnoteReference"/>
        </w:rPr>
        <w:footnoteRef/>
      </w:r>
      <w:r>
        <w:t xml:space="preserve"> </w:t>
      </w:r>
      <w:r>
        <w:rPr>
          <w:lang w:val="en-AU"/>
        </w:rPr>
        <w:t xml:space="preserve">Available at: </w:t>
      </w:r>
      <w:hyperlink r:id="rId58" w:history="1">
        <w:r w:rsidRPr="002A4E4A">
          <w:rPr>
            <w:rStyle w:val="Hyperlink"/>
            <w:lang w:val="en-AU"/>
          </w:rPr>
          <w:t>https://fpsc-anz.com/2020/09/14/food-safety-governance/</w:t>
        </w:r>
      </w:hyperlink>
      <w:r>
        <w:rPr>
          <w:lang w:val="en-AU"/>
        </w:rPr>
        <w:t xml:space="preserve"> </w:t>
      </w:r>
    </w:p>
  </w:footnote>
  <w:footnote w:id="60">
    <w:p w14:paraId="3C73C2C1" w14:textId="77777777" w:rsidR="00BC01C6" w:rsidRPr="0095020A" w:rsidRDefault="00BC01C6" w:rsidP="00BD687C">
      <w:pPr>
        <w:pStyle w:val="FootnoteText"/>
        <w:rPr>
          <w:lang w:val="en-AU"/>
        </w:rPr>
      </w:pPr>
      <w:r>
        <w:rPr>
          <w:rStyle w:val="FootnoteReference"/>
        </w:rPr>
        <w:footnoteRef/>
      </w:r>
      <w:r>
        <w:t xml:space="preserve"> </w:t>
      </w:r>
      <w:r>
        <w:rPr>
          <w:lang w:val="en-AU"/>
        </w:rPr>
        <w:t xml:space="preserve">Available at: </w:t>
      </w:r>
      <w:hyperlink r:id="rId59" w:history="1">
        <w:r w:rsidRPr="002A4E4A">
          <w:rPr>
            <w:rStyle w:val="Hyperlink"/>
            <w:lang w:val="en-AU"/>
          </w:rPr>
          <w:t>https://fpsc-anz.com/food-safety-culture/</w:t>
        </w:r>
      </w:hyperlink>
      <w:r>
        <w:rPr>
          <w:lang w:val="en-AU"/>
        </w:rPr>
        <w:t xml:space="preserve"> </w:t>
      </w:r>
    </w:p>
  </w:footnote>
  <w:footnote w:id="61">
    <w:p w14:paraId="31963CA8" w14:textId="3B199812"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60" w:tooltip="BRC Global Standard for Food Safety " w:history="1">
        <w:r w:rsidRPr="009A059B">
          <w:rPr>
            <w:rStyle w:val="Hyperlink"/>
            <w:sz w:val="18"/>
            <w:szCs w:val="18"/>
            <w:lang w:val="en-AU"/>
          </w:rPr>
          <w:t>https://www.brcgs.com/brcgs/food-safety/</w:t>
        </w:r>
      </w:hyperlink>
      <w:r w:rsidRPr="009A059B">
        <w:rPr>
          <w:sz w:val="18"/>
          <w:szCs w:val="18"/>
          <w:lang w:val="en-AU"/>
        </w:rPr>
        <w:t xml:space="preserve"> </w:t>
      </w:r>
    </w:p>
  </w:footnote>
  <w:footnote w:id="62">
    <w:p w14:paraId="3134A0F4" w14:textId="49657266" w:rsidR="00BC01C6" w:rsidRPr="00451589" w:rsidRDefault="00BC01C6">
      <w:pPr>
        <w:pStyle w:val="FootnoteText"/>
        <w:rPr>
          <w:lang w:val="en-AU"/>
        </w:rPr>
      </w:pPr>
      <w:r>
        <w:rPr>
          <w:rStyle w:val="FootnoteReference"/>
        </w:rPr>
        <w:footnoteRef/>
      </w:r>
      <w:r w:rsidRPr="00451589">
        <w:rPr>
          <w:sz w:val="18"/>
          <w:szCs w:val="18"/>
          <w:lang w:val="en-AU"/>
        </w:rPr>
        <w:t xml:space="preserve">Available at: </w:t>
      </w:r>
      <w:hyperlink r:id="rId61" w:history="1">
        <w:r w:rsidRPr="002A4E4A">
          <w:rPr>
            <w:rStyle w:val="Hyperlink"/>
            <w:sz w:val="18"/>
            <w:szCs w:val="18"/>
            <w:lang w:val="en-AU"/>
          </w:rPr>
          <w:t>https://www.sqfi.com/resource-center/sqf-code-edition-9-downloads/</w:t>
        </w:r>
      </w:hyperlink>
      <w:r>
        <w:rPr>
          <w:sz w:val="18"/>
          <w:szCs w:val="18"/>
          <w:lang w:val="en-AU"/>
        </w:rPr>
        <w:t xml:space="preserve"> </w:t>
      </w:r>
    </w:p>
  </w:footnote>
  <w:footnote w:id="63">
    <w:p w14:paraId="34FF855C" w14:textId="46BC36C2" w:rsidR="00BC01C6" w:rsidRPr="009A059B" w:rsidRDefault="00BC01C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62" w:tooltip="GLOBALG.A.P. Integrated Farm Assurance Standard " w:history="1">
        <w:r w:rsidRPr="009A059B">
          <w:rPr>
            <w:rStyle w:val="Hyperlink"/>
            <w:sz w:val="18"/>
            <w:szCs w:val="18"/>
            <w:lang w:val="en-AU"/>
          </w:rPr>
          <w:t>https://www.globalgap.org/uk_en/for-producers/globalg.a.p./integrated-farm-assurance-ifa/</w:t>
        </w:r>
      </w:hyperlink>
      <w:r w:rsidRPr="009A059B">
        <w:rPr>
          <w:sz w:val="18"/>
          <w:szCs w:val="18"/>
          <w:lang w:val="en-AU"/>
        </w:rPr>
        <w:t xml:space="preserve"> </w:t>
      </w:r>
    </w:p>
  </w:footnote>
  <w:footnote w:id="64">
    <w:p w14:paraId="37444869" w14:textId="3FB770CC" w:rsidR="00BC01C6" w:rsidRPr="00DB085A" w:rsidRDefault="00BC01C6">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63" w:tooltip="Freshcare Food Safety &amp; Quality " w:history="1">
        <w:r w:rsidRPr="009A059B">
          <w:rPr>
            <w:rStyle w:val="Hyperlink"/>
            <w:sz w:val="18"/>
            <w:szCs w:val="18"/>
            <w:lang w:val="en-AU"/>
          </w:rPr>
          <w:t>https://www.freshcare.com.au/</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8227" w14:textId="1890E090" w:rsidR="00BC01C6" w:rsidRDefault="00BC01C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B86"/>
    <w:multiLevelType w:val="hybridMultilevel"/>
    <w:tmpl w:val="D40A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82E7F"/>
    <w:multiLevelType w:val="hybridMultilevel"/>
    <w:tmpl w:val="FDEE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B0240"/>
    <w:multiLevelType w:val="hybridMultilevel"/>
    <w:tmpl w:val="197C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A7F5C"/>
    <w:multiLevelType w:val="hybridMultilevel"/>
    <w:tmpl w:val="5D82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4011"/>
    <w:multiLevelType w:val="hybridMultilevel"/>
    <w:tmpl w:val="113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0325C1"/>
    <w:multiLevelType w:val="hybridMultilevel"/>
    <w:tmpl w:val="1852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20292"/>
    <w:multiLevelType w:val="hybridMultilevel"/>
    <w:tmpl w:val="DB04A2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B76634AA">
      <w:numFmt w:val="bullet"/>
      <w:pStyle w:val="Jane"/>
      <w:lvlText w:val=""/>
      <w:lvlJc w:val="left"/>
      <w:pPr>
        <w:tabs>
          <w:tab w:val="num" w:pos="2160"/>
        </w:tabs>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35BB7"/>
    <w:multiLevelType w:val="hybridMultilevel"/>
    <w:tmpl w:val="4990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42B71"/>
    <w:multiLevelType w:val="hybridMultilevel"/>
    <w:tmpl w:val="7D06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E3AB1"/>
    <w:multiLevelType w:val="hybridMultilevel"/>
    <w:tmpl w:val="BA10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F34D8"/>
    <w:multiLevelType w:val="hybridMultilevel"/>
    <w:tmpl w:val="01C6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640D7"/>
    <w:multiLevelType w:val="hybridMultilevel"/>
    <w:tmpl w:val="67D0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978E8"/>
    <w:multiLevelType w:val="hybridMultilevel"/>
    <w:tmpl w:val="695E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A1122"/>
    <w:multiLevelType w:val="hybridMultilevel"/>
    <w:tmpl w:val="FE56F4AA"/>
    <w:lvl w:ilvl="0" w:tplc="EF622B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D4C19"/>
    <w:multiLevelType w:val="hybridMultilevel"/>
    <w:tmpl w:val="630C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B34BD"/>
    <w:multiLevelType w:val="hybridMultilevel"/>
    <w:tmpl w:val="DFEA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B7BE0"/>
    <w:multiLevelType w:val="hybridMultilevel"/>
    <w:tmpl w:val="38DCA38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42451CE3"/>
    <w:multiLevelType w:val="hybridMultilevel"/>
    <w:tmpl w:val="A950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F25C7"/>
    <w:multiLevelType w:val="hybridMultilevel"/>
    <w:tmpl w:val="D7E8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741A6"/>
    <w:multiLevelType w:val="hybridMultilevel"/>
    <w:tmpl w:val="6F4E5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D0D39"/>
    <w:multiLevelType w:val="hybridMultilevel"/>
    <w:tmpl w:val="0B94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9DC5148"/>
    <w:multiLevelType w:val="hybridMultilevel"/>
    <w:tmpl w:val="F356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24EAB"/>
    <w:multiLevelType w:val="hybridMultilevel"/>
    <w:tmpl w:val="6A02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83753"/>
    <w:multiLevelType w:val="hybridMultilevel"/>
    <w:tmpl w:val="444EF4FC"/>
    <w:lvl w:ilvl="0" w:tplc="4FD65B70">
      <w:start w:val="7"/>
      <w:numFmt w:val="bullet"/>
      <w:lvlText w:val="-"/>
      <w:lvlJc w:val="left"/>
      <w:pPr>
        <w:ind w:left="-70" w:hanging="360"/>
      </w:pPr>
      <w:rPr>
        <w:rFonts w:ascii="Arial" w:eastAsia="Times New Roman" w:hAnsi="Arial" w:cs="Arial" w:hint="default"/>
      </w:rPr>
    </w:lvl>
    <w:lvl w:ilvl="1" w:tplc="08090003" w:tentative="1">
      <w:start w:val="1"/>
      <w:numFmt w:val="bullet"/>
      <w:lvlText w:val="o"/>
      <w:lvlJc w:val="left"/>
      <w:pPr>
        <w:ind w:left="650" w:hanging="360"/>
      </w:pPr>
      <w:rPr>
        <w:rFonts w:ascii="Courier New" w:hAnsi="Courier New" w:cs="Courier New" w:hint="default"/>
      </w:rPr>
    </w:lvl>
    <w:lvl w:ilvl="2" w:tplc="08090005" w:tentative="1">
      <w:start w:val="1"/>
      <w:numFmt w:val="bullet"/>
      <w:lvlText w:val=""/>
      <w:lvlJc w:val="left"/>
      <w:pPr>
        <w:ind w:left="1370" w:hanging="360"/>
      </w:pPr>
      <w:rPr>
        <w:rFonts w:ascii="Wingdings" w:hAnsi="Wingdings" w:hint="default"/>
      </w:rPr>
    </w:lvl>
    <w:lvl w:ilvl="3" w:tplc="08090001" w:tentative="1">
      <w:start w:val="1"/>
      <w:numFmt w:val="bullet"/>
      <w:lvlText w:val=""/>
      <w:lvlJc w:val="left"/>
      <w:pPr>
        <w:ind w:left="2090" w:hanging="360"/>
      </w:pPr>
      <w:rPr>
        <w:rFonts w:ascii="Symbol" w:hAnsi="Symbol" w:hint="default"/>
      </w:rPr>
    </w:lvl>
    <w:lvl w:ilvl="4" w:tplc="08090003" w:tentative="1">
      <w:start w:val="1"/>
      <w:numFmt w:val="bullet"/>
      <w:lvlText w:val="o"/>
      <w:lvlJc w:val="left"/>
      <w:pPr>
        <w:ind w:left="2810" w:hanging="360"/>
      </w:pPr>
      <w:rPr>
        <w:rFonts w:ascii="Courier New" w:hAnsi="Courier New" w:cs="Courier New" w:hint="default"/>
      </w:rPr>
    </w:lvl>
    <w:lvl w:ilvl="5" w:tplc="08090005" w:tentative="1">
      <w:start w:val="1"/>
      <w:numFmt w:val="bullet"/>
      <w:lvlText w:val=""/>
      <w:lvlJc w:val="left"/>
      <w:pPr>
        <w:ind w:left="3530" w:hanging="360"/>
      </w:pPr>
      <w:rPr>
        <w:rFonts w:ascii="Wingdings" w:hAnsi="Wingdings" w:hint="default"/>
      </w:rPr>
    </w:lvl>
    <w:lvl w:ilvl="6" w:tplc="08090001" w:tentative="1">
      <w:start w:val="1"/>
      <w:numFmt w:val="bullet"/>
      <w:lvlText w:val=""/>
      <w:lvlJc w:val="left"/>
      <w:pPr>
        <w:ind w:left="4250" w:hanging="360"/>
      </w:pPr>
      <w:rPr>
        <w:rFonts w:ascii="Symbol" w:hAnsi="Symbol" w:hint="default"/>
      </w:rPr>
    </w:lvl>
    <w:lvl w:ilvl="7" w:tplc="08090003" w:tentative="1">
      <w:start w:val="1"/>
      <w:numFmt w:val="bullet"/>
      <w:lvlText w:val="o"/>
      <w:lvlJc w:val="left"/>
      <w:pPr>
        <w:ind w:left="4970" w:hanging="360"/>
      </w:pPr>
      <w:rPr>
        <w:rFonts w:ascii="Courier New" w:hAnsi="Courier New" w:cs="Courier New" w:hint="default"/>
      </w:rPr>
    </w:lvl>
    <w:lvl w:ilvl="8" w:tplc="08090005" w:tentative="1">
      <w:start w:val="1"/>
      <w:numFmt w:val="bullet"/>
      <w:lvlText w:val=""/>
      <w:lvlJc w:val="left"/>
      <w:pPr>
        <w:ind w:left="5690" w:hanging="360"/>
      </w:pPr>
      <w:rPr>
        <w:rFonts w:ascii="Wingdings" w:hAnsi="Wingdings" w:hint="default"/>
      </w:rPr>
    </w:lvl>
  </w:abstractNum>
  <w:abstractNum w:abstractNumId="27" w15:restartNumberingAfterBreak="0">
    <w:nsid w:val="54367187"/>
    <w:multiLevelType w:val="hybridMultilevel"/>
    <w:tmpl w:val="438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F0C82"/>
    <w:multiLevelType w:val="hybridMultilevel"/>
    <w:tmpl w:val="FE56F4AA"/>
    <w:lvl w:ilvl="0" w:tplc="EF622B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613F64"/>
    <w:multiLevelType w:val="hybridMultilevel"/>
    <w:tmpl w:val="5626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84060"/>
    <w:multiLevelType w:val="multilevel"/>
    <w:tmpl w:val="FED6F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928F6"/>
    <w:multiLevelType w:val="hybridMultilevel"/>
    <w:tmpl w:val="E76A8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B0536"/>
    <w:multiLevelType w:val="hybridMultilevel"/>
    <w:tmpl w:val="4CB6706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15:restartNumberingAfterBreak="0">
    <w:nsid w:val="743C6B97"/>
    <w:multiLevelType w:val="hybridMultilevel"/>
    <w:tmpl w:val="A006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93CFC"/>
    <w:multiLevelType w:val="hybridMultilevel"/>
    <w:tmpl w:val="A71A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17A7B"/>
    <w:multiLevelType w:val="hybridMultilevel"/>
    <w:tmpl w:val="CF5C72C6"/>
    <w:lvl w:ilvl="0" w:tplc="89FE4F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E7E0E6E"/>
    <w:multiLevelType w:val="hybridMultilevel"/>
    <w:tmpl w:val="A6F4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3C626C"/>
    <w:multiLevelType w:val="hybridMultilevel"/>
    <w:tmpl w:val="6EA41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5"/>
  </w:num>
  <w:num w:numId="4">
    <w:abstractNumId w:val="30"/>
  </w:num>
  <w:num w:numId="5">
    <w:abstractNumId w:val="15"/>
  </w:num>
  <w:num w:numId="6">
    <w:abstractNumId w:val="32"/>
  </w:num>
  <w:num w:numId="7">
    <w:abstractNumId w:val="0"/>
  </w:num>
  <w:num w:numId="8">
    <w:abstractNumId w:val="2"/>
  </w:num>
  <w:num w:numId="9">
    <w:abstractNumId w:val="31"/>
  </w:num>
  <w:num w:numId="10">
    <w:abstractNumId w:val="24"/>
  </w:num>
  <w:num w:numId="11">
    <w:abstractNumId w:val="22"/>
  </w:num>
  <w:num w:numId="12">
    <w:abstractNumId w:val="19"/>
  </w:num>
  <w:num w:numId="13">
    <w:abstractNumId w:val="28"/>
  </w:num>
  <w:num w:numId="14">
    <w:abstractNumId w:val="7"/>
  </w:num>
  <w:num w:numId="15">
    <w:abstractNumId w:val="3"/>
  </w:num>
  <w:num w:numId="16">
    <w:abstractNumId w:val="11"/>
  </w:num>
  <w:num w:numId="17">
    <w:abstractNumId w:val="13"/>
  </w:num>
  <w:num w:numId="18">
    <w:abstractNumId w:val="27"/>
  </w:num>
  <w:num w:numId="19">
    <w:abstractNumId w:val="29"/>
  </w:num>
  <w:num w:numId="20">
    <w:abstractNumId w:val="17"/>
  </w:num>
  <w:num w:numId="21">
    <w:abstractNumId w:val="37"/>
  </w:num>
  <w:num w:numId="22">
    <w:abstractNumId w:val="36"/>
  </w:num>
  <w:num w:numId="23">
    <w:abstractNumId w:val="4"/>
  </w:num>
  <w:num w:numId="24">
    <w:abstractNumId w:val="21"/>
  </w:num>
  <w:num w:numId="25">
    <w:abstractNumId w:val="12"/>
  </w:num>
  <w:num w:numId="26">
    <w:abstractNumId w:val="26"/>
  </w:num>
  <w:num w:numId="27">
    <w:abstractNumId w:val="9"/>
  </w:num>
  <w:num w:numId="28">
    <w:abstractNumId w:val="16"/>
  </w:num>
  <w:num w:numId="29">
    <w:abstractNumId w:val="34"/>
  </w:num>
  <w:num w:numId="30">
    <w:abstractNumId w:val="14"/>
  </w:num>
  <w:num w:numId="31">
    <w:abstractNumId w:val="8"/>
  </w:num>
  <w:num w:numId="32">
    <w:abstractNumId w:val="1"/>
  </w:num>
  <w:num w:numId="33">
    <w:abstractNumId w:val="33"/>
  </w:num>
  <w:num w:numId="34">
    <w:abstractNumId w:val="20"/>
  </w:num>
  <w:num w:numId="35">
    <w:abstractNumId w:val="25"/>
  </w:num>
  <w:num w:numId="36">
    <w:abstractNumId w:val="18"/>
  </w:num>
  <w:num w:numId="37">
    <w:abstractNumId w:val="35"/>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98"/>
    <w:rsid w:val="00001BB7"/>
    <w:rsid w:val="00001CF2"/>
    <w:rsid w:val="00002291"/>
    <w:rsid w:val="0000247B"/>
    <w:rsid w:val="0000403D"/>
    <w:rsid w:val="0000422E"/>
    <w:rsid w:val="0000469B"/>
    <w:rsid w:val="00007BE6"/>
    <w:rsid w:val="00013F04"/>
    <w:rsid w:val="00017472"/>
    <w:rsid w:val="00021261"/>
    <w:rsid w:val="00023B8E"/>
    <w:rsid w:val="00030481"/>
    <w:rsid w:val="000304C3"/>
    <w:rsid w:val="00032B10"/>
    <w:rsid w:val="00033A8F"/>
    <w:rsid w:val="000348C8"/>
    <w:rsid w:val="000357A6"/>
    <w:rsid w:val="00035FF3"/>
    <w:rsid w:val="0003622B"/>
    <w:rsid w:val="00037350"/>
    <w:rsid w:val="00047AFA"/>
    <w:rsid w:val="000501EA"/>
    <w:rsid w:val="00050296"/>
    <w:rsid w:val="00051021"/>
    <w:rsid w:val="00051C45"/>
    <w:rsid w:val="00051E1B"/>
    <w:rsid w:val="00051ED9"/>
    <w:rsid w:val="00052300"/>
    <w:rsid w:val="00057181"/>
    <w:rsid w:val="000575B8"/>
    <w:rsid w:val="000602D0"/>
    <w:rsid w:val="000628AE"/>
    <w:rsid w:val="00062D4D"/>
    <w:rsid w:val="00064406"/>
    <w:rsid w:val="0006473A"/>
    <w:rsid w:val="00064B2D"/>
    <w:rsid w:val="00064BDD"/>
    <w:rsid w:val="00065810"/>
    <w:rsid w:val="00065F1F"/>
    <w:rsid w:val="000662B5"/>
    <w:rsid w:val="00072F45"/>
    <w:rsid w:val="00076D33"/>
    <w:rsid w:val="0008249F"/>
    <w:rsid w:val="0008349B"/>
    <w:rsid w:val="000839F5"/>
    <w:rsid w:val="00086762"/>
    <w:rsid w:val="00090033"/>
    <w:rsid w:val="00090F56"/>
    <w:rsid w:val="00092CDA"/>
    <w:rsid w:val="00093D66"/>
    <w:rsid w:val="00094D88"/>
    <w:rsid w:val="0009552F"/>
    <w:rsid w:val="00096DC9"/>
    <w:rsid w:val="00097E89"/>
    <w:rsid w:val="000A2523"/>
    <w:rsid w:val="000A25C2"/>
    <w:rsid w:val="000A27E9"/>
    <w:rsid w:val="000A3474"/>
    <w:rsid w:val="000A3D8B"/>
    <w:rsid w:val="000A560B"/>
    <w:rsid w:val="000A5DF8"/>
    <w:rsid w:val="000B05FA"/>
    <w:rsid w:val="000B6385"/>
    <w:rsid w:val="000B6AF2"/>
    <w:rsid w:val="000C230A"/>
    <w:rsid w:val="000C2388"/>
    <w:rsid w:val="000C4944"/>
    <w:rsid w:val="000C59F0"/>
    <w:rsid w:val="000C5B1C"/>
    <w:rsid w:val="000C7B32"/>
    <w:rsid w:val="000D33C4"/>
    <w:rsid w:val="000D6FD4"/>
    <w:rsid w:val="000E052A"/>
    <w:rsid w:val="000E0AE4"/>
    <w:rsid w:val="000E38F6"/>
    <w:rsid w:val="000E3DBC"/>
    <w:rsid w:val="000F0872"/>
    <w:rsid w:val="000F2A25"/>
    <w:rsid w:val="000F322C"/>
    <w:rsid w:val="000F6F3E"/>
    <w:rsid w:val="001003B5"/>
    <w:rsid w:val="001037D8"/>
    <w:rsid w:val="001042D5"/>
    <w:rsid w:val="0010722E"/>
    <w:rsid w:val="001100B5"/>
    <w:rsid w:val="00110927"/>
    <w:rsid w:val="0011277A"/>
    <w:rsid w:val="00113866"/>
    <w:rsid w:val="00113CE3"/>
    <w:rsid w:val="001149A5"/>
    <w:rsid w:val="00117522"/>
    <w:rsid w:val="0011799F"/>
    <w:rsid w:val="00122401"/>
    <w:rsid w:val="001278F8"/>
    <w:rsid w:val="001365E9"/>
    <w:rsid w:val="00137408"/>
    <w:rsid w:val="0014378F"/>
    <w:rsid w:val="001442FC"/>
    <w:rsid w:val="00146EB0"/>
    <w:rsid w:val="00151D6F"/>
    <w:rsid w:val="00153E55"/>
    <w:rsid w:val="001542D8"/>
    <w:rsid w:val="00156413"/>
    <w:rsid w:val="001565E0"/>
    <w:rsid w:val="00162A56"/>
    <w:rsid w:val="00163765"/>
    <w:rsid w:val="001645CD"/>
    <w:rsid w:val="00165F8E"/>
    <w:rsid w:val="00165FD0"/>
    <w:rsid w:val="00170AC5"/>
    <w:rsid w:val="00170D27"/>
    <w:rsid w:val="00173BB4"/>
    <w:rsid w:val="00176B03"/>
    <w:rsid w:val="0017774C"/>
    <w:rsid w:val="00177D7C"/>
    <w:rsid w:val="00180C41"/>
    <w:rsid w:val="00182C4C"/>
    <w:rsid w:val="00183C27"/>
    <w:rsid w:val="00184D13"/>
    <w:rsid w:val="00185CE6"/>
    <w:rsid w:val="001863A9"/>
    <w:rsid w:val="00187CC5"/>
    <w:rsid w:val="00192156"/>
    <w:rsid w:val="00197301"/>
    <w:rsid w:val="00197D8D"/>
    <w:rsid w:val="001A1A75"/>
    <w:rsid w:val="001A205E"/>
    <w:rsid w:val="001A6D7B"/>
    <w:rsid w:val="001A7E9A"/>
    <w:rsid w:val="001B0D0C"/>
    <w:rsid w:val="001B5AD8"/>
    <w:rsid w:val="001B64D9"/>
    <w:rsid w:val="001C01F6"/>
    <w:rsid w:val="001C27A3"/>
    <w:rsid w:val="001C4372"/>
    <w:rsid w:val="001C5295"/>
    <w:rsid w:val="001C57E9"/>
    <w:rsid w:val="001C6033"/>
    <w:rsid w:val="001C693B"/>
    <w:rsid w:val="001C7716"/>
    <w:rsid w:val="001D11C0"/>
    <w:rsid w:val="001D3619"/>
    <w:rsid w:val="001D5F2B"/>
    <w:rsid w:val="001E09FA"/>
    <w:rsid w:val="001E676D"/>
    <w:rsid w:val="001E6E7A"/>
    <w:rsid w:val="001F3699"/>
    <w:rsid w:val="001F4A1D"/>
    <w:rsid w:val="001F736E"/>
    <w:rsid w:val="00200B90"/>
    <w:rsid w:val="00203540"/>
    <w:rsid w:val="00205287"/>
    <w:rsid w:val="002117E0"/>
    <w:rsid w:val="00211A16"/>
    <w:rsid w:val="00212B69"/>
    <w:rsid w:val="00212CF2"/>
    <w:rsid w:val="0021612B"/>
    <w:rsid w:val="0022083A"/>
    <w:rsid w:val="00221D07"/>
    <w:rsid w:val="002245F0"/>
    <w:rsid w:val="002249FD"/>
    <w:rsid w:val="00227131"/>
    <w:rsid w:val="0022733C"/>
    <w:rsid w:val="0022791E"/>
    <w:rsid w:val="00227E4A"/>
    <w:rsid w:val="00230A2C"/>
    <w:rsid w:val="00230FA3"/>
    <w:rsid w:val="0023298A"/>
    <w:rsid w:val="002421B1"/>
    <w:rsid w:val="00245774"/>
    <w:rsid w:val="0024582E"/>
    <w:rsid w:val="00245C56"/>
    <w:rsid w:val="0025200A"/>
    <w:rsid w:val="002534EA"/>
    <w:rsid w:val="002547EF"/>
    <w:rsid w:val="00256D65"/>
    <w:rsid w:val="00257DF4"/>
    <w:rsid w:val="002608E9"/>
    <w:rsid w:val="00263639"/>
    <w:rsid w:val="002652BF"/>
    <w:rsid w:val="00271302"/>
    <w:rsid w:val="00271F00"/>
    <w:rsid w:val="00272591"/>
    <w:rsid w:val="00273A80"/>
    <w:rsid w:val="00274D35"/>
    <w:rsid w:val="002758F7"/>
    <w:rsid w:val="00275A1D"/>
    <w:rsid w:val="0028032F"/>
    <w:rsid w:val="00281713"/>
    <w:rsid w:val="00282117"/>
    <w:rsid w:val="0028228B"/>
    <w:rsid w:val="0028454C"/>
    <w:rsid w:val="00286C64"/>
    <w:rsid w:val="002879D9"/>
    <w:rsid w:val="0029204E"/>
    <w:rsid w:val="00293F8E"/>
    <w:rsid w:val="002949D5"/>
    <w:rsid w:val="0029631C"/>
    <w:rsid w:val="002A0194"/>
    <w:rsid w:val="002A0842"/>
    <w:rsid w:val="002A0E1D"/>
    <w:rsid w:val="002A129A"/>
    <w:rsid w:val="002A19F8"/>
    <w:rsid w:val="002A3314"/>
    <w:rsid w:val="002A3361"/>
    <w:rsid w:val="002A38FC"/>
    <w:rsid w:val="002A4338"/>
    <w:rsid w:val="002A47AB"/>
    <w:rsid w:val="002A54F2"/>
    <w:rsid w:val="002A5F8B"/>
    <w:rsid w:val="002A7B8D"/>
    <w:rsid w:val="002A7F6C"/>
    <w:rsid w:val="002B0B1A"/>
    <w:rsid w:val="002B31D6"/>
    <w:rsid w:val="002B6039"/>
    <w:rsid w:val="002B6B3C"/>
    <w:rsid w:val="002B6D2B"/>
    <w:rsid w:val="002B7CC5"/>
    <w:rsid w:val="002C3D85"/>
    <w:rsid w:val="002C4C80"/>
    <w:rsid w:val="002C4F3C"/>
    <w:rsid w:val="002D08FC"/>
    <w:rsid w:val="002D281A"/>
    <w:rsid w:val="002D5B53"/>
    <w:rsid w:val="002D6809"/>
    <w:rsid w:val="002E7096"/>
    <w:rsid w:val="002E7597"/>
    <w:rsid w:val="002F005D"/>
    <w:rsid w:val="002F067D"/>
    <w:rsid w:val="002F205B"/>
    <w:rsid w:val="002F2C97"/>
    <w:rsid w:val="002F61AB"/>
    <w:rsid w:val="002F6488"/>
    <w:rsid w:val="003006C9"/>
    <w:rsid w:val="0030524A"/>
    <w:rsid w:val="003064A4"/>
    <w:rsid w:val="00312B5B"/>
    <w:rsid w:val="00312B61"/>
    <w:rsid w:val="00312E54"/>
    <w:rsid w:val="00314865"/>
    <w:rsid w:val="0031572B"/>
    <w:rsid w:val="0031779F"/>
    <w:rsid w:val="00317A35"/>
    <w:rsid w:val="0032020C"/>
    <w:rsid w:val="00320492"/>
    <w:rsid w:val="00320839"/>
    <w:rsid w:val="00320902"/>
    <w:rsid w:val="003213F9"/>
    <w:rsid w:val="00322FB9"/>
    <w:rsid w:val="00323DBF"/>
    <w:rsid w:val="00324C2D"/>
    <w:rsid w:val="00324D75"/>
    <w:rsid w:val="00324DA7"/>
    <w:rsid w:val="00326D85"/>
    <w:rsid w:val="003309A8"/>
    <w:rsid w:val="00331FBB"/>
    <w:rsid w:val="00332B12"/>
    <w:rsid w:val="00332BCA"/>
    <w:rsid w:val="00333905"/>
    <w:rsid w:val="00335CAC"/>
    <w:rsid w:val="003379C7"/>
    <w:rsid w:val="003404BD"/>
    <w:rsid w:val="00342025"/>
    <w:rsid w:val="00344FCE"/>
    <w:rsid w:val="00346740"/>
    <w:rsid w:val="00351B07"/>
    <w:rsid w:val="003528EA"/>
    <w:rsid w:val="00352CF2"/>
    <w:rsid w:val="0035376C"/>
    <w:rsid w:val="00353C38"/>
    <w:rsid w:val="00354238"/>
    <w:rsid w:val="00354FAC"/>
    <w:rsid w:val="00356AC3"/>
    <w:rsid w:val="00357787"/>
    <w:rsid w:val="00363FFF"/>
    <w:rsid w:val="00364841"/>
    <w:rsid w:val="0036548F"/>
    <w:rsid w:val="003654E0"/>
    <w:rsid w:val="00365E3A"/>
    <w:rsid w:val="00370198"/>
    <w:rsid w:val="00370576"/>
    <w:rsid w:val="003718EC"/>
    <w:rsid w:val="00371B29"/>
    <w:rsid w:val="0037212D"/>
    <w:rsid w:val="00374596"/>
    <w:rsid w:val="0037462B"/>
    <w:rsid w:val="0037656B"/>
    <w:rsid w:val="0037728F"/>
    <w:rsid w:val="00381658"/>
    <w:rsid w:val="003816BA"/>
    <w:rsid w:val="00382CBA"/>
    <w:rsid w:val="00383390"/>
    <w:rsid w:val="003862F6"/>
    <w:rsid w:val="003866A2"/>
    <w:rsid w:val="00387F25"/>
    <w:rsid w:val="00391769"/>
    <w:rsid w:val="00391AE1"/>
    <w:rsid w:val="003953E1"/>
    <w:rsid w:val="003956B3"/>
    <w:rsid w:val="003A66C4"/>
    <w:rsid w:val="003A68BE"/>
    <w:rsid w:val="003B1024"/>
    <w:rsid w:val="003B165F"/>
    <w:rsid w:val="003B1805"/>
    <w:rsid w:val="003B1C9D"/>
    <w:rsid w:val="003B3C9D"/>
    <w:rsid w:val="003B3D8F"/>
    <w:rsid w:val="003B6A9D"/>
    <w:rsid w:val="003B78E0"/>
    <w:rsid w:val="003B7A37"/>
    <w:rsid w:val="003C17C1"/>
    <w:rsid w:val="003C4969"/>
    <w:rsid w:val="003C6DDF"/>
    <w:rsid w:val="003D149F"/>
    <w:rsid w:val="003E1649"/>
    <w:rsid w:val="003E1970"/>
    <w:rsid w:val="003E2F92"/>
    <w:rsid w:val="003E41D5"/>
    <w:rsid w:val="003E46BA"/>
    <w:rsid w:val="003E6417"/>
    <w:rsid w:val="003E7D22"/>
    <w:rsid w:val="003E7D2F"/>
    <w:rsid w:val="003F0BAC"/>
    <w:rsid w:val="003F107C"/>
    <w:rsid w:val="003F74C1"/>
    <w:rsid w:val="00405B1A"/>
    <w:rsid w:val="00406780"/>
    <w:rsid w:val="00410C76"/>
    <w:rsid w:val="00411907"/>
    <w:rsid w:val="00413CA8"/>
    <w:rsid w:val="004146CD"/>
    <w:rsid w:val="00417EE3"/>
    <w:rsid w:val="004207EB"/>
    <w:rsid w:val="00430205"/>
    <w:rsid w:val="00432121"/>
    <w:rsid w:val="0043697A"/>
    <w:rsid w:val="00436B41"/>
    <w:rsid w:val="00437276"/>
    <w:rsid w:val="004434E1"/>
    <w:rsid w:val="00443EA2"/>
    <w:rsid w:val="00450404"/>
    <w:rsid w:val="00451589"/>
    <w:rsid w:val="00451857"/>
    <w:rsid w:val="00452373"/>
    <w:rsid w:val="00453CE1"/>
    <w:rsid w:val="004543CF"/>
    <w:rsid w:val="00454711"/>
    <w:rsid w:val="00456B54"/>
    <w:rsid w:val="00456EF1"/>
    <w:rsid w:val="00457EC5"/>
    <w:rsid w:val="00464643"/>
    <w:rsid w:val="00464B13"/>
    <w:rsid w:val="00466028"/>
    <w:rsid w:val="00467612"/>
    <w:rsid w:val="00470528"/>
    <w:rsid w:val="00470E99"/>
    <w:rsid w:val="00471B45"/>
    <w:rsid w:val="00474490"/>
    <w:rsid w:val="004756D2"/>
    <w:rsid w:val="004768A8"/>
    <w:rsid w:val="00480F3E"/>
    <w:rsid w:val="00482778"/>
    <w:rsid w:val="004849A5"/>
    <w:rsid w:val="004860D4"/>
    <w:rsid w:val="00486793"/>
    <w:rsid w:val="0048774E"/>
    <w:rsid w:val="004901A5"/>
    <w:rsid w:val="004903A3"/>
    <w:rsid w:val="00490713"/>
    <w:rsid w:val="00490DEB"/>
    <w:rsid w:val="004926F6"/>
    <w:rsid w:val="00492C3E"/>
    <w:rsid w:val="00495439"/>
    <w:rsid w:val="004A2037"/>
    <w:rsid w:val="004A20B7"/>
    <w:rsid w:val="004A2308"/>
    <w:rsid w:val="004A26B1"/>
    <w:rsid w:val="004A2DBD"/>
    <w:rsid w:val="004A6314"/>
    <w:rsid w:val="004B08F8"/>
    <w:rsid w:val="004B5237"/>
    <w:rsid w:val="004C2CE7"/>
    <w:rsid w:val="004C3BFE"/>
    <w:rsid w:val="004C57B2"/>
    <w:rsid w:val="004D007F"/>
    <w:rsid w:val="004D059B"/>
    <w:rsid w:val="004D0F13"/>
    <w:rsid w:val="004D18D3"/>
    <w:rsid w:val="004D379A"/>
    <w:rsid w:val="004D4A09"/>
    <w:rsid w:val="004D7F8B"/>
    <w:rsid w:val="004E036F"/>
    <w:rsid w:val="004E6F9D"/>
    <w:rsid w:val="004F0D4A"/>
    <w:rsid w:val="004F2368"/>
    <w:rsid w:val="004F2BBD"/>
    <w:rsid w:val="004F35D9"/>
    <w:rsid w:val="004F3AEC"/>
    <w:rsid w:val="004F3E4C"/>
    <w:rsid w:val="004F4F98"/>
    <w:rsid w:val="004F69F6"/>
    <w:rsid w:val="004F79AC"/>
    <w:rsid w:val="005017CF"/>
    <w:rsid w:val="00503745"/>
    <w:rsid w:val="00503BF0"/>
    <w:rsid w:val="00512A64"/>
    <w:rsid w:val="00514BFA"/>
    <w:rsid w:val="00515D3B"/>
    <w:rsid w:val="005168C5"/>
    <w:rsid w:val="0051742D"/>
    <w:rsid w:val="005179C2"/>
    <w:rsid w:val="00517A9D"/>
    <w:rsid w:val="00517E2E"/>
    <w:rsid w:val="005207D8"/>
    <w:rsid w:val="0052201C"/>
    <w:rsid w:val="005221F6"/>
    <w:rsid w:val="00523D47"/>
    <w:rsid w:val="00524F6F"/>
    <w:rsid w:val="00527127"/>
    <w:rsid w:val="0053464E"/>
    <w:rsid w:val="00541F00"/>
    <w:rsid w:val="0054202E"/>
    <w:rsid w:val="0054272D"/>
    <w:rsid w:val="00542FD7"/>
    <w:rsid w:val="00545A53"/>
    <w:rsid w:val="005565DF"/>
    <w:rsid w:val="0056196E"/>
    <w:rsid w:val="00561DB6"/>
    <w:rsid w:val="00562917"/>
    <w:rsid w:val="0056609B"/>
    <w:rsid w:val="005666B7"/>
    <w:rsid w:val="00567645"/>
    <w:rsid w:val="005711D3"/>
    <w:rsid w:val="005715C0"/>
    <w:rsid w:val="00572401"/>
    <w:rsid w:val="00573E9D"/>
    <w:rsid w:val="0057615C"/>
    <w:rsid w:val="005766A8"/>
    <w:rsid w:val="005766CA"/>
    <w:rsid w:val="00580992"/>
    <w:rsid w:val="00581D57"/>
    <w:rsid w:val="00583EEE"/>
    <w:rsid w:val="005845C0"/>
    <w:rsid w:val="00586228"/>
    <w:rsid w:val="0058770B"/>
    <w:rsid w:val="00590595"/>
    <w:rsid w:val="005910DC"/>
    <w:rsid w:val="005917E8"/>
    <w:rsid w:val="005937BF"/>
    <w:rsid w:val="00594607"/>
    <w:rsid w:val="00597190"/>
    <w:rsid w:val="005A0646"/>
    <w:rsid w:val="005A1D97"/>
    <w:rsid w:val="005A58F3"/>
    <w:rsid w:val="005B422A"/>
    <w:rsid w:val="005B5AD9"/>
    <w:rsid w:val="005B6AF4"/>
    <w:rsid w:val="005B7A73"/>
    <w:rsid w:val="005C04CB"/>
    <w:rsid w:val="005C172D"/>
    <w:rsid w:val="005C1D67"/>
    <w:rsid w:val="005C3A40"/>
    <w:rsid w:val="005C5EEF"/>
    <w:rsid w:val="005D0598"/>
    <w:rsid w:val="005D16AD"/>
    <w:rsid w:val="005D2232"/>
    <w:rsid w:val="005D5EF3"/>
    <w:rsid w:val="005D72E1"/>
    <w:rsid w:val="005E2C44"/>
    <w:rsid w:val="005E3757"/>
    <w:rsid w:val="005E3B89"/>
    <w:rsid w:val="005E4027"/>
    <w:rsid w:val="005E452C"/>
    <w:rsid w:val="005E5419"/>
    <w:rsid w:val="005E5EEF"/>
    <w:rsid w:val="005E6E16"/>
    <w:rsid w:val="005E7A27"/>
    <w:rsid w:val="005F377F"/>
    <w:rsid w:val="005F400E"/>
    <w:rsid w:val="005F7342"/>
    <w:rsid w:val="005F7E25"/>
    <w:rsid w:val="005F7F5B"/>
    <w:rsid w:val="00600D8F"/>
    <w:rsid w:val="00601600"/>
    <w:rsid w:val="00601779"/>
    <w:rsid w:val="00603A08"/>
    <w:rsid w:val="00606534"/>
    <w:rsid w:val="00610A3C"/>
    <w:rsid w:val="0061120B"/>
    <w:rsid w:val="00612842"/>
    <w:rsid w:val="00613AD0"/>
    <w:rsid w:val="00615190"/>
    <w:rsid w:val="0061609E"/>
    <w:rsid w:val="00622D6C"/>
    <w:rsid w:val="006247BA"/>
    <w:rsid w:val="006258BC"/>
    <w:rsid w:val="00627F48"/>
    <w:rsid w:val="0063020F"/>
    <w:rsid w:val="00630C23"/>
    <w:rsid w:val="00631069"/>
    <w:rsid w:val="00633053"/>
    <w:rsid w:val="00636397"/>
    <w:rsid w:val="0063787B"/>
    <w:rsid w:val="00641245"/>
    <w:rsid w:val="00643C28"/>
    <w:rsid w:val="006460AB"/>
    <w:rsid w:val="00646446"/>
    <w:rsid w:val="00647019"/>
    <w:rsid w:val="0065082E"/>
    <w:rsid w:val="00650D21"/>
    <w:rsid w:val="0065494C"/>
    <w:rsid w:val="00654D31"/>
    <w:rsid w:val="00655B92"/>
    <w:rsid w:val="006572AD"/>
    <w:rsid w:val="006573A3"/>
    <w:rsid w:val="00657888"/>
    <w:rsid w:val="0066353E"/>
    <w:rsid w:val="006636AD"/>
    <w:rsid w:val="00663D8F"/>
    <w:rsid w:val="00663FCF"/>
    <w:rsid w:val="00664570"/>
    <w:rsid w:val="006652A2"/>
    <w:rsid w:val="00666B57"/>
    <w:rsid w:val="00670078"/>
    <w:rsid w:val="00673BF5"/>
    <w:rsid w:val="006810DD"/>
    <w:rsid w:val="0068138D"/>
    <w:rsid w:val="00683E23"/>
    <w:rsid w:val="00684133"/>
    <w:rsid w:val="00685B14"/>
    <w:rsid w:val="00690206"/>
    <w:rsid w:val="006907AE"/>
    <w:rsid w:val="006937FF"/>
    <w:rsid w:val="00694B6C"/>
    <w:rsid w:val="00696A3B"/>
    <w:rsid w:val="006A3FE2"/>
    <w:rsid w:val="006A48A7"/>
    <w:rsid w:val="006A4CD5"/>
    <w:rsid w:val="006B1184"/>
    <w:rsid w:val="006B4BA1"/>
    <w:rsid w:val="006B5EBE"/>
    <w:rsid w:val="006B6C85"/>
    <w:rsid w:val="006B7979"/>
    <w:rsid w:val="006C08D4"/>
    <w:rsid w:val="006C0ADE"/>
    <w:rsid w:val="006C2B67"/>
    <w:rsid w:val="006C31A1"/>
    <w:rsid w:val="006C5CF5"/>
    <w:rsid w:val="006D75A9"/>
    <w:rsid w:val="006E1075"/>
    <w:rsid w:val="006E12C1"/>
    <w:rsid w:val="006E1351"/>
    <w:rsid w:val="006E234A"/>
    <w:rsid w:val="006E4560"/>
    <w:rsid w:val="006E6B7C"/>
    <w:rsid w:val="006E75E4"/>
    <w:rsid w:val="006F35E4"/>
    <w:rsid w:val="006F4A82"/>
    <w:rsid w:val="0070373B"/>
    <w:rsid w:val="007059F9"/>
    <w:rsid w:val="00706213"/>
    <w:rsid w:val="00713DBC"/>
    <w:rsid w:val="00714DA7"/>
    <w:rsid w:val="00715591"/>
    <w:rsid w:val="007165EF"/>
    <w:rsid w:val="00722431"/>
    <w:rsid w:val="00722499"/>
    <w:rsid w:val="00722573"/>
    <w:rsid w:val="00724FA4"/>
    <w:rsid w:val="00725990"/>
    <w:rsid w:val="00730587"/>
    <w:rsid w:val="00730800"/>
    <w:rsid w:val="0073555A"/>
    <w:rsid w:val="00737097"/>
    <w:rsid w:val="00737A3E"/>
    <w:rsid w:val="007420CA"/>
    <w:rsid w:val="00743138"/>
    <w:rsid w:val="00752636"/>
    <w:rsid w:val="0075277A"/>
    <w:rsid w:val="0075646F"/>
    <w:rsid w:val="007602AA"/>
    <w:rsid w:val="00760DE7"/>
    <w:rsid w:val="0076144B"/>
    <w:rsid w:val="00761A0C"/>
    <w:rsid w:val="007620DB"/>
    <w:rsid w:val="007652EF"/>
    <w:rsid w:val="0076558D"/>
    <w:rsid w:val="007674C3"/>
    <w:rsid w:val="00770413"/>
    <w:rsid w:val="00772BDC"/>
    <w:rsid w:val="00773360"/>
    <w:rsid w:val="00777717"/>
    <w:rsid w:val="007778AE"/>
    <w:rsid w:val="00777B6B"/>
    <w:rsid w:val="007802B3"/>
    <w:rsid w:val="0078044F"/>
    <w:rsid w:val="00780792"/>
    <w:rsid w:val="007850C8"/>
    <w:rsid w:val="0078518C"/>
    <w:rsid w:val="00785AF5"/>
    <w:rsid w:val="0078704D"/>
    <w:rsid w:val="00790BE7"/>
    <w:rsid w:val="0079231E"/>
    <w:rsid w:val="00793ABC"/>
    <w:rsid w:val="00793EDD"/>
    <w:rsid w:val="00796463"/>
    <w:rsid w:val="00796562"/>
    <w:rsid w:val="007A09A8"/>
    <w:rsid w:val="007A1B49"/>
    <w:rsid w:val="007A3175"/>
    <w:rsid w:val="007A44B4"/>
    <w:rsid w:val="007A4A9C"/>
    <w:rsid w:val="007A7094"/>
    <w:rsid w:val="007A7D3D"/>
    <w:rsid w:val="007B0289"/>
    <w:rsid w:val="007B225D"/>
    <w:rsid w:val="007B292E"/>
    <w:rsid w:val="007B56AF"/>
    <w:rsid w:val="007B65CB"/>
    <w:rsid w:val="007B7C42"/>
    <w:rsid w:val="007B7EDC"/>
    <w:rsid w:val="007C05E3"/>
    <w:rsid w:val="007C174F"/>
    <w:rsid w:val="007C1C64"/>
    <w:rsid w:val="007C2BB3"/>
    <w:rsid w:val="007C6CF2"/>
    <w:rsid w:val="007C798B"/>
    <w:rsid w:val="007C7DE1"/>
    <w:rsid w:val="007D03EA"/>
    <w:rsid w:val="007D4ADA"/>
    <w:rsid w:val="007E0703"/>
    <w:rsid w:val="007E2159"/>
    <w:rsid w:val="007E4056"/>
    <w:rsid w:val="007E48BC"/>
    <w:rsid w:val="007E4B47"/>
    <w:rsid w:val="007E72A2"/>
    <w:rsid w:val="007E79F7"/>
    <w:rsid w:val="007F0466"/>
    <w:rsid w:val="007F0533"/>
    <w:rsid w:val="007F0FD2"/>
    <w:rsid w:val="007F251C"/>
    <w:rsid w:val="007F3630"/>
    <w:rsid w:val="007F5A72"/>
    <w:rsid w:val="007F6010"/>
    <w:rsid w:val="007F6252"/>
    <w:rsid w:val="007F7107"/>
    <w:rsid w:val="0080066E"/>
    <w:rsid w:val="00802EBB"/>
    <w:rsid w:val="00807559"/>
    <w:rsid w:val="0081121C"/>
    <w:rsid w:val="00811B6F"/>
    <w:rsid w:val="008134DA"/>
    <w:rsid w:val="00814B92"/>
    <w:rsid w:val="00814F56"/>
    <w:rsid w:val="00820086"/>
    <w:rsid w:val="00827550"/>
    <w:rsid w:val="008315D1"/>
    <w:rsid w:val="00831A84"/>
    <w:rsid w:val="00831EBE"/>
    <w:rsid w:val="00834128"/>
    <w:rsid w:val="00836103"/>
    <w:rsid w:val="0084012B"/>
    <w:rsid w:val="00841465"/>
    <w:rsid w:val="00841A3E"/>
    <w:rsid w:val="008433C8"/>
    <w:rsid w:val="00844419"/>
    <w:rsid w:val="008450BC"/>
    <w:rsid w:val="008450CD"/>
    <w:rsid w:val="0085334B"/>
    <w:rsid w:val="00856BB3"/>
    <w:rsid w:val="008617A1"/>
    <w:rsid w:val="00861B38"/>
    <w:rsid w:val="00866020"/>
    <w:rsid w:val="0086716E"/>
    <w:rsid w:val="00870214"/>
    <w:rsid w:val="00871E6B"/>
    <w:rsid w:val="008752BB"/>
    <w:rsid w:val="0087536E"/>
    <w:rsid w:val="008756F2"/>
    <w:rsid w:val="00880A31"/>
    <w:rsid w:val="0088252F"/>
    <w:rsid w:val="008829FB"/>
    <w:rsid w:val="0088424B"/>
    <w:rsid w:val="00885C51"/>
    <w:rsid w:val="00885EB0"/>
    <w:rsid w:val="00891F4B"/>
    <w:rsid w:val="0089264A"/>
    <w:rsid w:val="00896B85"/>
    <w:rsid w:val="00897338"/>
    <w:rsid w:val="008A22BE"/>
    <w:rsid w:val="008A31B2"/>
    <w:rsid w:val="008B45D7"/>
    <w:rsid w:val="008B5941"/>
    <w:rsid w:val="008B5C12"/>
    <w:rsid w:val="008B7345"/>
    <w:rsid w:val="008C1B36"/>
    <w:rsid w:val="008C1C33"/>
    <w:rsid w:val="008C62FF"/>
    <w:rsid w:val="008C6437"/>
    <w:rsid w:val="008D00A2"/>
    <w:rsid w:val="008D06C6"/>
    <w:rsid w:val="008D5CBB"/>
    <w:rsid w:val="008D7086"/>
    <w:rsid w:val="008D73DD"/>
    <w:rsid w:val="008E01D5"/>
    <w:rsid w:val="008E0F6C"/>
    <w:rsid w:val="008E13C8"/>
    <w:rsid w:val="008E1519"/>
    <w:rsid w:val="008E3597"/>
    <w:rsid w:val="008E5A33"/>
    <w:rsid w:val="008E6250"/>
    <w:rsid w:val="008F1ABA"/>
    <w:rsid w:val="008F2690"/>
    <w:rsid w:val="008F309B"/>
    <w:rsid w:val="00902AF6"/>
    <w:rsid w:val="00904F05"/>
    <w:rsid w:val="009078E0"/>
    <w:rsid w:val="009162B4"/>
    <w:rsid w:val="00920249"/>
    <w:rsid w:val="00920809"/>
    <w:rsid w:val="00921771"/>
    <w:rsid w:val="0092190D"/>
    <w:rsid w:val="00924C80"/>
    <w:rsid w:val="00926B03"/>
    <w:rsid w:val="00927828"/>
    <w:rsid w:val="00932F14"/>
    <w:rsid w:val="0093377F"/>
    <w:rsid w:val="009403EC"/>
    <w:rsid w:val="0094247F"/>
    <w:rsid w:val="00942D60"/>
    <w:rsid w:val="00944AE3"/>
    <w:rsid w:val="00945A8A"/>
    <w:rsid w:val="00947C2F"/>
    <w:rsid w:val="0095020A"/>
    <w:rsid w:val="00951B12"/>
    <w:rsid w:val="00954F3D"/>
    <w:rsid w:val="0095798C"/>
    <w:rsid w:val="009613DE"/>
    <w:rsid w:val="009621DE"/>
    <w:rsid w:val="0096523B"/>
    <w:rsid w:val="00966EE3"/>
    <w:rsid w:val="00971332"/>
    <w:rsid w:val="00972498"/>
    <w:rsid w:val="00972D06"/>
    <w:rsid w:val="0097518B"/>
    <w:rsid w:val="00980604"/>
    <w:rsid w:val="0098113B"/>
    <w:rsid w:val="00981282"/>
    <w:rsid w:val="00983867"/>
    <w:rsid w:val="009848D4"/>
    <w:rsid w:val="009848F6"/>
    <w:rsid w:val="00985A99"/>
    <w:rsid w:val="0099163A"/>
    <w:rsid w:val="009928B4"/>
    <w:rsid w:val="009937AA"/>
    <w:rsid w:val="009937E6"/>
    <w:rsid w:val="009A059B"/>
    <w:rsid w:val="009A1AE3"/>
    <w:rsid w:val="009A2792"/>
    <w:rsid w:val="009A2CB8"/>
    <w:rsid w:val="009A391C"/>
    <w:rsid w:val="009A50BC"/>
    <w:rsid w:val="009A50F2"/>
    <w:rsid w:val="009B3C43"/>
    <w:rsid w:val="009B4605"/>
    <w:rsid w:val="009B5261"/>
    <w:rsid w:val="009B7D3F"/>
    <w:rsid w:val="009C144B"/>
    <w:rsid w:val="009C51E5"/>
    <w:rsid w:val="009C6773"/>
    <w:rsid w:val="009C711C"/>
    <w:rsid w:val="009D1295"/>
    <w:rsid w:val="009D1B84"/>
    <w:rsid w:val="009D4E57"/>
    <w:rsid w:val="009D4EF4"/>
    <w:rsid w:val="009D6E82"/>
    <w:rsid w:val="009D7748"/>
    <w:rsid w:val="009E0A61"/>
    <w:rsid w:val="009E3010"/>
    <w:rsid w:val="009E51C5"/>
    <w:rsid w:val="009E57ED"/>
    <w:rsid w:val="009E6514"/>
    <w:rsid w:val="009E69AF"/>
    <w:rsid w:val="009E6B98"/>
    <w:rsid w:val="009F007E"/>
    <w:rsid w:val="009F273A"/>
    <w:rsid w:val="009F3757"/>
    <w:rsid w:val="009F5048"/>
    <w:rsid w:val="009F7065"/>
    <w:rsid w:val="00A00900"/>
    <w:rsid w:val="00A0456E"/>
    <w:rsid w:val="00A05DBC"/>
    <w:rsid w:val="00A06010"/>
    <w:rsid w:val="00A0698D"/>
    <w:rsid w:val="00A104DC"/>
    <w:rsid w:val="00A1269B"/>
    <w:rsid w:val="00A14F47"/>
    <w:rsid w:val="00A17186"/>
    <w:rsid w:val="00A17198"/>
    <w:rsid w:val="00A2449F"/>
    <w:rsid w:val="00A27FB3"/>
    <w:rsid w:val="00A315B4"/>
    <w:rsid w:val="00A31D36"/>
    <w:rsid w:val="00A31DD4"/>
    <w:rsid w:val="00A32041"/>
    <w:rsid w:val="00A321B9"/>
    <w:rsid w:val="00A32FBD"/>
    <w:rsid w:val="00A33AA2"/>
    <w:rsid w:val="00A36DFC"/>
    <w:rsid w:val="00A37675"/>
    <w:rsid w:val="00A4175D"/>
    <w:rsid w:val="00A421E4"/>
    <w:rsid w:val="00A4365D"/>
    <w:rsid w:val="00A43A08"/>
    <w:rsid w:val="00A440B4"/>
    <w:rsid w:val="00A44E61"/>
    <w:rsid w:val="00A45ACA"/>
    <w:rsid w:val="00A50A9C"/>
    <w:rsid w:val="00A530E1"/>
    <w:rsid w:val="00A530EC"/>
    <w:rsid w:val="00A533CD"/>
    <w:rsid w:val="00A5419D"/>
    <w:rsid w:val="00A54661"/>
    <w:rsid w:val="00A54863"/>
    <w:rsid w:val="00A55170"/>
    <w:rsid w:val="00A56B2E"/>
    <w:rsid w:val="00A56DC7"/>
    <w:rsid w:val="00A579CE"/>
    <w:rsid w:val="00A615F2"/>
    <w:rsid w:val="00A62987"/>
    <w:rsid w:val="00A65367"/>
    <w:rsid w:val="00A65622"/>
    <w:rsid w:val="00A70B3D"/>
    <w:rsid w:val="00A70E6F"/>
    <w:rsid w:val="00A72068"/>
    <w:rsid w:val="00A7229E"/>
    <w:rsid w:val="00A728DC"/>
    <w:rsid w:val="00A73619"/>
    <w:rsid w:val="00A74FD1"/>
    <w:rsid w:val="00A7615E"/>
    <w:rsid w:val="00A77BFA"/>
    <w:rsid w:val="00A83EB7"/>
    <w:rsid w:val="00A84A58"/>
    <w:rsid w:val="00A86B18"/>
    <w:rsid w:val="00A86FCD"/>
    <w:rsid w:val="00A875E2"/>
    <w:rsid w:val="00A90DF4"/>
    <w:rsid w:val="00A940B7"/>
    <w:rsid w:val="00A96C91"/>
    <w:rsid w:val="00AA3FF6"/>
    <w:rsid w:val="00AA5BC9"/>
    <w:rsid w:val="00AB09C9"/>
    <w:rsid w:val="00AB20D3"/>
    <w:rsid w:val="00AC2A34"/>
    <w:rsid w:val="00AC6B1D"/>
    <w:rsid w:val="00AC7427"/>
    <w:rsid w:val="00AC7748"/>
    <w:rsid w:val="00AC7D1A"/>
    <w:rsid w:val="00AD0FCF"/>
    <w:rsid w:val="00AD12BB"/>
    <w:rsid w:val="00AD15B2"/>
    <w:rsid w:val="00AD19A9"/>
    <w:rsid w:val="00AD1E0D"/>
    <w:rsid w:val="00AD218D"/>
    <w:rsid w:val="00AD4337"/>
    <w:rsid w:val="00AD51C9"/>
    <w:rsid w:val="00AD5AD6"/>
    <w:rsid w:val="00AD732E"/>
    <w:rsid w:val="00AD79C1"/>
    <w:rsid w:val="00AE12CE"/>
    <w:rsid w:val="00AE3288"/>
    <w:rsid w:val="00AE446E"/>
    <w:rsid w:val="00AE4A04"/>
    <w:rsid w:val="00AE4FE0"/>
    <w:rsid w:val="00AF06FC"/>
    <w:rsid w:val="00AF0AA5"/>
    <w:rsid w:val="00AF1B2E"/>
    <w:rsid w:val="00AF3391"/>
    <w:rsid w:val="00AF387F"/>
    <w:rsid w:val="00AF6A75"/>
    <w:rsid w:val="00B00D23"/>
    <w:rsid w:val="00B00E7F"/>
    <w:rsid w:val="00B02DD9"/>
    <w:rsid w:val="00B12F1E"/>
    <w:rsid w:val="00B130E5"/>
    <w:rsid w:val="00B1331F"/>
    <w:rsid w:val="00B173DA"/>
    <w:rsid w:val="00B17EC3"/>
    <w:rsid w:val="00B206D1"/>
    <w:rsid w:val="00B21DCC"/>
    <w:rsid w:val="00B22376"/>
    <w:rsid w:val="00B22EF1"/>
    <w:rsid w:val="00B23B44"/>
    <w:rsid w:val="00B25A9A"/>
    <w:rsid w:val="00B25F37"/>
    <w:rsid w:val="00B25F4B"/>
    <w:rsid w:val="00B3332A"/>
    <w:rsid w:val="00B346A6"/>
    <w:rsid w:val="00B37272"/>
    <w:rsid w:val="00B379EA"/>
    <w:rsid w:val="00B37BF0"/>
    <w:rsid w:val="00B44422"/>
    <w:rsid w:val="00B44D5D"/>
    <w:rsid w:val="00B46EA0"/>
    <w:rsid w:val="00B5149C"/>
    <w:rsid w:val="00B537C3"/>
    <w:rsid w:val="00B57745"/>
    <w:rsid w:val="00B64669"/>
    <w:rsid w:val="00B713F4"/>
    <w:rsid w:val="00B731D3"/>
    <w:rsid w:val="00B74456"/>
    <w:rsid w:val="00B762FE"/>
    <w:rsid w:val="00B773DA"/>
    <w:rsid w:val="00B809F5"/>
    <w:rsid w:val="00B8273C"/>
    <w:rsid w:val="00B839A3"/>
    <w:rsid w:val="00B84C2A"/>
    <w:rsid w:val="00B860F2"/>
    <w:rsid w:val="00B8680D"/>
    <w:rsid w:val="00B876D2"/>
    <w:rsid w:val="00B902BD"/>
    <w:rsid w:val="00B93EB8"/>
    <w:rsid w:val="00B9409C"/>
    <w:rsid w:val="00B96AB5"/>
    <w:rsid w:val="00B97882"/>
    <w:rsid w:val="00BA0BBA"/>
    <w:rsid w:val="00BA20DF"/>
    <w:rsid w:val="00BA24E2"/>
    <w:rsid w:val="00BA2564"/>
    <w:rsid w:val="00BA5575"/>
    <w:rsid w:val="00BA5A65"/>
    <w:rsid w:val="00BA611F"/>
    <w:rsid w:val="00BA6B48"/>
    <w:rsid w:val="00BA7B2E"/>
    <w:rsid w:val="00BA7F6E"/>
    <w:rsid w:val="00BB1759"/>
    <w:rsid w:val="00BB1CAE"/>
    <w:rsid w:val="00BB47B4"/>
    <w:rsid w:val="00BB519B"/>
    <w:rsid w:val="00BB58AD"/>
    <w:rsid w:val="00BB67F5"/>
    <w:rsid w:val="00BB6A4C"/>
    <w:rsid w:val="00BB71DB"/>
    <w:rsid w:val="00BB7562"/>
    <w:rsid w:val="00BB763C"/>
    <w:rsid w:val="00BC01C6"/>
    <w:rsid w:val="00BC04B6"/>
    <w:rsid w:val="00BC0AF4"/>
    <w:rsid w:val="00BC19ED"/>
    <w:rsid w:val="00BC220B"/>
    <w:rsid w:val="00BC3846"/>
    <w:rsid w:val="00BC5B22"/>
    <w:rsid w:val="00BD2A39"/>
    <w:rsid w:val="00BD2E80"/>
    <w:rsid w:val="00BD318C"/>
    <w:rsid w:val="00BD3AF1"/>
    <w:rsid w:val="00BD5CD5"/>
    <w:rsid w:val="00BD687C"/>
    <w:rsid w:val="00BE11B8"/>
    <w:rsid w:val="00BE29BD"/>
    <w:rsid w:val="00BE5E1C"/>
    <w:rsid w:val="00BE6110"/>
    <w:rsid w:val="00BE75C1"/>
    <w:rsid w:val="00BF1BD1"/>
    <w:rsid w:val="00BF357E"/>
    <w:rsid w:val="00BF58FD"/>
    <w:rsid w:val="00BF607C"/>
    <w:rsid w:val="00BF7FF0"/>
    <w:rsid w:val="00C000A5"/>
    <w:rsid w:val="00C000D2"/>
    <w:rsid w:val="00C01AE3"/>
    <w:rsid w:val="00C03988"/>
    <w:rsid w:val="00C03B9A"/>
    <w:rsid w:val="00C057F4"/>
    <w:rsid w:val="00C06985"/>
    <w:rsid w:val="00C0777B"/>
    <w:rsid w:val="00C1221E"/>
    <w:rsid w:val="00C12502"/>
    <w:rsid w:val="00C14419"/>
    <w:rsid w:val="00C17619"/>
    <w:rsid w:val="00C24142"/>
    <w:rsid w:val="00C3584A"/>
    <w:rsid w:val="00C36578"/>
    <w:rsid w:val="00C40AA5"/>
    <w:rsid w:val="00C4481D"/>
    <w:rsid w:val="00C46964"/>
    <w:rsid w:val="00C46F70"/>
    <w:rsid w:val="00C476D0"/>
    <w:rsid w:val="00C51BEB"/>
    <w:rsid w:val="00C52291"/>
    <w:rsid w:val="00C52CE3"/>
    <w:rsid w:val="00C543DB"/>
    <w:rsid w:val="00C54749"/>
    <w:rsid w:val="00C56CA4"/>
    <w:rsid w:val="00C57796"/>
    <w:rsid w:val="00C60726"/>
    <w:rsid w:val="00C60EA8"/>
    <w:rsid w:val="00C61AC1"/>
    <w:rsid w:val="00C6273E"/>
    <w:rsid w:val="00C627C4"/>
    <w:rsid w:val="00C6623C"/>
    <w:rsid w:val="00C67F3D"/>
    <w:rsid w:val="00C71584"/>
    <w:rsid w:val="00C74EB1"/>
    <w:rsid w:val="00C7513D"/>
    <w:rsid w:val="00C759D4"/>
    <w:rsid w:val="00C75ABD"/>
    <w:rsid w:val="00C833B6"/>
    <w:rsid w:val="00C836E3"/>
    <w:rsid w:val="00C86552"/>
    <w:rsid w:val="00C86577"/>
    <w:rsid w:val="00C92E07"/>
    <w:rsid w:val="00C933B4"/>
    <w:rsid w:val="00C93899"/>
    <w:rsid w:val="00C9550E"/>
    <w:rsid w:val="00C96868"/>
    <w:rsid w:val="00C97B66"/>
    <w:rsid w:val="00C97F46"/>
    <w:rsid w:val="00CA0416"/>
    <w:rsid w:val="00CA2EA5"/>
    <w:rsid w:val="00CA641D"/>
    <w:rsid w:val="00CA6840"/>
    <w:rsid w:val="00CB1092"/>
    <w:rsid w:val="00CB43AF"/>
    <w:rsid w:val="00CC09C9"/>
    <w:rsid w:val="00CC17A6"/>
    <w:rsid w:val="00CC2743"/>
    <w:rsid w:val="00CC560B"/>
    <w:rsid w:val="00CC56EB"/>
    <w:rsid w:val="00CC75E2"/>
    <w:rsid w:val="00CD0C98"/>
    <w:rsid w:val="00CD175D"/>
    <w:rsid w:val="00CD2F9A"/>
    <w:rsid w:val="00CD46EB"/>
    <w:rsid w:val="00CD5340"/>
    <w:rsid w:val="00CD61B4"/>
    <w:rsid w:val="00CD705F"/>
    <w:rsid w:val="00CD7EBF"/>
    <w:rsid w:val="00CE0E9E"/>
    <w:rsid w:val="00CE16F8"/>
    <w:rsid w:val="00CE463D"/>
    <w:rsid w:val="00CE5B84"/>
    <w:rsid w:val="00CE5C9D"/>
    <w:rsid w:val="00CE67C4"/>
    <w:rsid w:val="00CE7604"/>
    <w:rsid w:val="00CE7C9F"/>
    <w:rsid w:val="00CF066D"/>
    <w:rsid w:val="00CF082A"/>
    <w:rsid w:val="00CF2B0E"/>
    <w:rsid w:val="00CF2C31"/>
    <w:rsid w:val="00CF4C28"/>
    <w:rsid w:val="00CF51CB"/>
    <w:rsid w:val="00CF6022"/>
    <w:rsid w:val="00CF7112"/>
    <w:rsid w:val="00D03B4B"/>
    <w:rsid w:val="00D03D97"/>
    <w:rsid w:val="00D049F2"/>
    <w:rsid w:val="00D056F1"/>
    <w:rsid w:val="00D066FD"/>
    <w:rsid w:val="00D070DF"/>
    <w:rsid w:val="00D07959"/>
    <w:rsid w:val="00D11171"/>
    <w:rsid w:val="00D148E9"/>
    <w:rsid w:val="00D14C73"/>
    <w:rsid w:val="00D162C1"/>
    <w:rsid w:val="00D22F3C"/>
    <w:rsid w:val="00D239E4"/>
    <w:rsid w:val="00D23DB6"/>
    <w:rsid w:val="00D2459D"/>
    <w:rsid w:val="00D26902"/>
    <w:rsid w:val="00D27BAF"/>
    <w:rsid w:val="00D307D6"/>
    <w:rsid w:val="00D422F3"/>
    <w:rsid w:val="00D43FE6"/>
    <w:rsid w:val="00D45501"/>
    <w:rsid w:val="00D46BFC"/>
    <w:rsid w:val="00D50E6E"/>
    <w:rsid w:val="00D515AE"/>
    <w:rsid w:val="00D51A95"/>
    <w:rsid w:val="00D567CA"/>
    <w:rsid w:val="00D568FA"/>
    <w:rsid w:val="00D56DD6"/>
    <w:rsid w:val="00D60568"/>
    <w:rsid w:val="00D61875"/>
    <w:rsid w:val="00D63E57"/>
    <w:rsid w:val="00D70C7A"/>
    <w:rsid w:val="00D70E3A"/>
    <w:rsid w:val="00D71856"/>
    <w:rsid w:val="00D72514"/>
    <w:rsid w:val="00D73CAC"/>
    <w:rsid w:val="00D805FA"/>
    <w:rsid w:val="00D8144C"/>
    <w:rsid w:val="00D81D38"/>
    <w:rsid w:val="00D86D33"/>
    <w:rsid w:val="00D87FC9"/>
    <w:rsid w:val="00D921B1"/>
    <w:rsid w:val="00D92C71"/>
    <w:rsid w:val="00D95EFE"/>
    <w:rsid w:val="00D9620E"/>
    <w:rsid w:val="00D97423"/>
    <w:rsid w:val="00DA10A8"/>
    <w:rsid w:val="00DA18CC"/>
    <w:rsid w:val="00DA4EC2"/>
    <w:rsid w:val="00DA5D0F"/>
    <w:rsid w:val="00DA6AC4"/>
    <w:rsid w:val="00DA77FD"/>
    <w:rsid w:val="00DA7C6F"/>
    <w:rsid w:val="00DB085A"/>
    <w:rsid w:val="00DB0CF4"/>
    <w:rsid w:val="00DB1E08"/>
    <w:rsid w:val="00DB2973"/>
    <w:rsid w:val="00DB3EBE"/>
    <w:rsid w:val="00DB7735"/>
    <w:rsid w:val="00DB7A36"/>
    <w:rsid w:val="00DB7A4E"/>
    <w:rsid w:val="00DC1B56"/>
    <w:rsid w:val="00DC1C34"/>
    <w:rsid w:val="00DC2129"/>
    <w:rsid w:val="00DC2CDB"/>
    <w:rsid w:val="00DC3D28"/>
    <w:rsid w:val="00DC3EC5"/>
    <w:rsid w:val="00DC6570"/>
    <w:rsid w:val="00DC73D8"/>
    <w:rsid w:val="00DD3624"/>
    <w:rsid w:val="00DD3C5E"/>
    <w:rsid w:val="00DD53A2"/>
    <w:rsid w:val="00DD5F3F"/>
    <w:rsid w:val="00DE0839"/>
    <w:rsid w:val="00DE7517"/>
    <w:rsid w:val="00DF25C3"/>
    <w:rsid w:val="00DF39A1"/>
    <w:rsid w:val="00DF5653"/>
    <w:rsid w:val="00DF6443"/>
    <w:rsid w:val="00DF7723"/>
    <w:rsid w:val="00E01106"/>
    <w:rsid w:val="00E01B08"/>
    <w:rsid w:val="00E01D49"/>
    <w:rsid w:val="00E04062"/>
    <w:rsid w:val="00E04DA4"/>
    <w:rsid w:val="00E063C6"/>
    <w:rsid w:val="00E066BA"/>
    <w:rsid w:val="00E108F3"/>
    <w:rsid w:val="00E10BDE"/>
    <w:rsid w:val="00E134EC"/>
    <w:rsid w:val="00E16F65"/>
    <w:rsid w:val="00E2003B"/>
    <w:rsid w:val="00E203C2"/>
    <w:rsid w:val="00E21029"/>
    <w:rsid w:val="00E26BAF"/>
    <w:rsid w:val="00E2723C"/>
    <w:rsid w:val="00E279D8"/>
    <w:rsid w:val="00E319B1"/>
    <w:rsid w:val="00E3727E"/>
    <w:rsid w:val="00E376CA"/>
    <w:rsid w:val="00E4029A"/>
    <w:rsid w:val="00E40C13"/>
    <w:rsid w:val="00E40D9C"/>
    <w:rsid w:val="00E40F4D"/>
    <w:rsid w:val="00E428B1"/>
    <w:rsid w:val="00E43A23"/>
    <w:rsid w:val="00E44E0D"/>
    <w:rsid w:val="00E46B9C"/>
    <w:rsid w:val="00E500BC"/>
    <w:rsid w:val="00E5492F"/>
    <w:rsid w:val="00E54948"/>
    <w:rsid w:val="00E554D3"/>
    <w:rsid w:val="00E60084"/>
    <w:rsid w:val="00E62DEF"/>
    <w:rsid w:val="00E63178"/>
    <w:rsid w:val="00E63270"/>
    <w:rsid w:val="00E66AF1"/>
    <w:rsid w:val="00E70A86"/>
    <w:rsid w:val="00E7471A"/>
    <w:rsid w:val="00E76282"/>
    <w:rsid w:val="00E76ABB"/>
    <w:rsid w:val="00E777EC"/>
    <w:rsid w:val="00E80FCD"/>
    <w:rsid w:val="00E86620"/>
    <w:rsid w:val="00E8733D"/>
    <w:rsid w:val="00E8734F"/>
    <w:rsid w:val="00E96154"/>
    <w:rsid w:val="00E97528"/>
    <w:rsid w:val="00EA0D11"/>
    <w:rsid w:val="00EA16AE"/>
    <w:rsid w:val="00EA19D3"/>
    <w:rsid w:val="00EA23BB"/>
    <w:rsid w:val="00EA278E"/>
    <w:rsid w:val="00EA2C2A"/>
    <w:rsid w:val="00EA5ED8"/>
    <w:rsid w:val="00EA74DB"/>
    <w:rsid w:val="00EA7F2F"/>
    <w:rsid w:val="00EB1365"/>
    <w:rsid w:val="00EB1BFB"/>
    <w:rsid w:val="00EB2808"/>
    <w:rsid w:val="00EB53BA"/>
    <w:rsid w:val="00EB73CE"/>
    <w:rsid w:val="00EC00DE"/>
    <w:rsid w:val="00EC30E1"/>
    <w:rsid w:val="00EC3DD8"/>
    <w:rsid w:val="00EC719B"/>
    <w:rsid w:val="00EC759D"/>
    <w:rsid w:val="00ED00A7"/>
    <w:rsid w:val="00ED0C60"/>
    <w:rsid w:val="00ED1246"/>
    <w:rsid w:val="00ED172A"/>
    <w:rsid w:val="00ED1C7C"/>
    <w:rsid w:val="00ED35F6"/>
    <w:rsid w:val="00ED4514"/>
    <w:rsid w:val="00ED4892"/>
    <w:rsid w:val="00ED532A"/>
    <w:rsid w:val="00EE14E0"/>
    <w:rsid w:val="00EE7DB9"/>
    <w:rsid w:val="00EF0DE0"/>
    <w:rsid w:val="00EF3943"/>
    <w:rsid w:val="00F00CF2"/>
    <w:rsid w:val="00F02BEC"/>
    <w:rsid w:val="00F10109"/>
    <w:rsid w:val="00F11357"/>
    <w:rsid w:val="00F11F6C"/>
    <w:rsid w:val="00F13066"/>
    <w:rsid w:val="00F141AF"/>
    <w:rsid w:val="00F14BEC"/>
    <w:rsid w:val="00F15A5E"/>
    <w:rsid w:val="00F15F63"/>
    <w:rsid w:val="00F1632E"/>
    <w:rsid w:val="00F2038F"/>
    <w:rsid w:val="00F20561"/>
    <w:rsid w:val="00F2173C"/>
    <w:rsid w:val="00F22441"/>
    <w:rsid w:val="00F225C5"/>
    <w:rsid w:val="00F2348F"/>
    <w:rsid w:val="00F250A8"/>
    <w:rsid w:val="00F2587A"/>
    <w:rsid w:val="00F268F4"/>
    <w:rsid w:val="00F276E9"/>
    <w:rsid w:val="00F3715D"/>
    <w:rsid w:val="00F420C8"/>
    <w:rsid w:val="00F42A4C"/>
    <w:rsid w:val="00F43D51"/>
    <w:rsid w:val="00F5465B"/>
    <w:rsid w:val="00F56722"/>
    <w:rsid w:val="00F604DE"/>
    <w:rsid w:val="00F60AB1"/>
    <w:rsid w:val="00F60BCB"/>
    <w:rsid w:val="00F61FA6"/>
    <w:rsid w:val="00F62CC8"/>
    <w:rsid w:val="00F62E32"/>
    <w:rsid w:val="00F72167"/>
    <w:rsid w:val="00F760D0"/>
    <w:rsid w:val="00F84072"/>
    <w:rsid w:val="00F84974"/>
    <w:rsid w:val="00F84E11"/>
    <w:rsid w:val="00F90A08"/>
    <w:rsid w:val="00F93AA5"/>
    <w:rsid w:val="00F94666"/>
    <w:rsid w:val="00F947A1"/>
    <w:rsid w:val="00F9562C"/>
    <w:rsid w:val="00FA01B2"/>
    <w:rsid w:val="00FA1207"/>
    <w:rsid w:val="00FA1687"/>
    <w:rsid w:val="00FA516E"/>
    <w:rsid w:val="00FA6ED9"/>
    <w:rsid w:val="00FA75D4"/>
    <w:rsid w:val="00FB06CF"/>
    <w:rsid w:val="00FB320D"/>
    <w:rsid w:val="00FB7512"/>
    <w:rsid w:val="00FC1472"/>
    <w:rsid w:val="00FC1E64"/>
    <w:rsid w:val="00FC2F16"/>
    <w:rsid w:val="00FC4728"/>
    <w:rsid w:val="00FC4F2F"/>
    <w:rsid w:val="00FC618F"/>
    <w:rsid w:val="00FD0DEF"/>
    <w:rsid w:val="00FD281C"/>
    <w:rsid w:val="00FD3B65"/>
    <w:rsid w:val="00FD3E60"/>
    <w:rsid w:val="00FD5BFF"/>
    <w:rsid w:val="00FD7547"/>
    <w:rsid w:val="00FE0A47"/>
    <w:rsid w:val="00FE6940"/>
    <w:rsid w:val="00FE7B07"/>
    <w:rsid w:val="00FF2000"/>
    <w:rsid w:val="00FF3501"/>
    <w:rsid w:val="00FF3BB4"/>
    <w:rsid w:val="00FF4478"/>
    <w:rsid w:val="00FF487B"/>
    <w:rsid w:val="00FF52AC"/>
    <w:rsid w:val="00FF5F5C"/>
    <w:rsid w:val="00FF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83AF1"/>
  <w15:docId w15:val="{BEDCDE9C-0AE1-4882-8ACC-9F216D9B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autoRedefine/>
    <w:uiPriority w:val="9"/>
    <w:qFormat/>
    <w:rsid w:val="00DF39A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A6840"/>
    <w:pPr>
      <w:keepNext/>
      <w:spacing w:before="240" w:after="240"/>
      <w:outlineLvl w:val="1"/>
    </w:pPr>
    <w:rPr>
      <w:rFonts w:cs="Arial"/>
      <w:b/>
      <w:bCs/>
      <w:sz w:val="28"/>
      <w:szCs w:val="28"/>
      <w:lang w:bidi="ar-SA"/>
    </w:rPr>
  </w:style>
  <w:style w:type="paragraph" w:styleId="Heading3">
    <w:name w:val="heading 3"/>
    <w:aliases w:val="FSHeading 3,Subheading 1"/>
    <w:basedOn w:val="Normal"/>
    <w:next w:val="Normal"/>
    <w:link w:val="Heading3Char"/>
    <w:autoRedefine/>
    <w:uiPriority w:val="9"/>
    <w:unhideWhenUsed/>
    <w:qFormat/>
    <w:rsid w:val="00052300"/>
    <w:pPr>
      <w:keepNext/>
      <w:spacing w:before="240" w:after="240"/>
      <w:ind w:left="851" w:hanging="851"/>
      <w:outlineLvl w:val="2"/>
    </w:pPr>
    <w:rPr>
      <w:b/>
      <w:bCs/>
      <w:color w:val="000000" w:themeColor="text1"/>
      <w:szCs w:val="22"/>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F39A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A6840"/>
    <w:rPr>
      <w:rFonts w:ascii="Arial" w:hAnsi="Arial" w:cs="Arial"/>
      <w:b/>
      <w:bCs/>
      <w:sz w:val="28"/>
      <w:szCs w:val="28"/>
      <w:lang w:eastAsia="en-US"/>
    </w:rPr>
  </w:style>
  <w:style w:type="character" w:customStyle="1" w:styleId="Heading3Char">
    <w:name w:val="Heading 3 Char"/>
    <w:aliases w:val="FSHeading 3 Char,Subheading 1 Char"/>
    <w:link w:val="Heading3"/>
    <w:uiPriority w:val="9"/>
    <w:rsid w:val="00052300"/>
    <w:rPr>
      <w:rFonts w:ascii="Arial" w:hAnsi="Arial"/>
      <w:b/>
      <w:bCs/>
      <w:color w:val="000000" w:themeColor="text1"/>
      <w:sz w:val="22"/>
      <w:szCs w:val="22"/>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464B13"/>
    <w:pPr>
      <w:tabs>
        <w:tab w:val="left" w:pos="440"/>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2879D9"/>
    <w:pPr>
      <w:tabs>
        <w:tab w:val="left" w:pos="1100"/>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3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rsid w:val="00370198"/>
    <w:rPr>
      <w:rFonts w:ascii="Arial" w:hAnsi="Arial"/>
      <w:lang w:eastAsia="en-US" w:bidi="en-US"/>
    </w:rPr>
  </w:style>
  <w:style w:type="paragraph" w:styleId="ListParagraph">
    <w:name w:val="List Paragraph"/>
    <w:basedOn w:val="Normal"/>
    <w:uiPriority w:val="34"/>
    <w:qFormat/>
    <w:rsid w:val="00370198"/>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semiHidden/>
    <w:unhideWhenUsed/>
    <w:rsid w:val="004A2308"/>
    <w:rPr>
      <w:b/>
      <w:bCs/>
    </w:rPr>
  </w:style>
  <w:style w:type="character" w:customStyle="1" w:styleId="CommentSubjectChar">
    <w:name w:val="Comment Subject Char"/>
    <w:basedOn w:val="CommentTextChar"/>
    <w:link w:val="CommentSubject"/>
    <w:semiHidden/>
    <w:rsid w:val="004A2308"/>
    <w:rPr>
      <w:rFonts w:ascii="Arial" w:hAnsi="Arial"/>
      <w:b/>
      <w:bCs/>
      <w:lang w:eastAsia="en-US" w:bidi="en-US"/>
    </w:rPr>
  </w:style>
  <w:style w:type="paragraph" w:customStyle="1" w:styleId="ms-rteelement-p1">
    <w:name w:val="ms-rteelement-p1"/>
    <w:basedOn w:val="Normal"/>
    <w:rsid w:val="004D379A"/>
    <w:pPr>
      <w:widowControl/>
      <w:spacing w:after="150"/>
    </w:pPr>
    <w:rPr>
      <w:rFonts w:ascii="Times New Roman" w:hAnsi="Times New Roman"/>
      <w:color w:val="717171"/>
      <w:sz w:val="24"/>
      <w:lang w:eastAsia="en-GB" w:bidi="ar-SA"/>
    </w:rPr>
  </w:style>
  <w:style w:type="character" w:customStyle="1" w:styleId="download">
    <w:name w:val="download"/>
    <w:basedOn w:val="DefaultParagraphFont"/>
    <w:rsid w:val="003B6A9D"/>
  </w:style>
  <w:style w:type="character" w:styleId="Emphasis">
    <w:name w:val="Emphasis"/>
    <w:basedOn w:val="DefaultParagraphFont"/>
    <w:uiPriority w:val="20"/>
    <w:qFormat/>
    <w:rsid w:val="003B6A9D"/>
    <w:rPr>
      <w:i/>
      <w:iCs/>
    </w:rPr>
  </w:style>
  <w:style w:type="character" w:styleId="Strong">
    <w:name w:val="Strong"/>
    <w:basedOn w:val="DefaultParagraphFont"/>
    <w:uiPriority w:val="22"/>
    <w:qFormat/>
    <w:rsid w:val="00615190"/>
    <w:rPr>
      <w:b/>
      <w:bCs/>
    </w:rPr>
  </w:style>
  <w:style w:type="paragraph" w:customStyle="1" w:styleId="FSBullet">
    <w:name w:val="FS Bullet"/>
    <w:basedOn w:val="Normal"/>
    <w:next w:val="Normal"/>
    <w:link w:val="FSBulletChar"/>
    <w:qFormat/>
    <w:rsid w:val="00F2173C"/>
    <w:pPr>
      <w:ind w:left="567" w:hanging="567"/>
    </w:pPr>
    <w:rPr>
      <w:rFonts w:cs="Arial"/>
    </w:rPr>
  </w:style>
  <w:style w:type="character" w:customStyle="1" w:styleId="FSBulletChar">
    <w:name w:val="FS Bullet Char"/>
    <w:basedOn w:val="DefaultParagraphFont"/>
    <w:link w:val="FSBullet"/>
    <w:rsid w:val="00F2173C"/>
    <w:rPr>
      <w:rFonts w:ascii="Arial" w:hAnsi="Arial" w:cs="Arial"/>
      <w:sz w:val="22"/>
      <w:szCs w:val="24"/>
      <w:lang w:eastAsia="en-US" w:bidi="en-US"/>
    </w:rPr>
  </w:style>
  <w:style w:type="paragraph" w:customStyle="1" w:styleId="Jane">
    <w:name w:val="Jane"/>
    <w:basedOn w:val="Normal"/>
    <w:rsid w:val="00F2173C"/>
    <w:pPr>
      <w:widowControl/>
      <w:numPr>
        <w:ilvl w:val="2"/>
        <w:numId w:val="14"/>
      </w:numPr>
      <w:tabs>
        <w:tab w:val="clear" w:pos="2160"/>
        <w:tab w:val="left" w:pos="357"/>
      </w:tabs>
      <w:ind w:left="360"/>
    </w:pPr>
    <w:rPr>
      <w:lang w:val="en-AU" w:bidi="ar-SA"/>
    </w:rPr>
  </w:style>
  <w:style w:type="paragraph" w:customStyle="1" w:styleId="Janem">
    <w:name w:val="Jane m"/>
    <w:basedOn w:val="Jane"/>
    <w:rsid w:val="00F2173C"/>
    <w:pPr>
      <w:tabs>
        <w:tab w:val="num" w:pos="2160"/>
      </w:tabs>
      <w:ind w:left="2160"/>
    </w:pPr>
  </w:style>
  <w:style w:type="paragraph" w:customStyle="1" w:styleId="Clauseheading">
    <w:name w:val="Clause heading"/>
    <w:basedOn w:val="Normal"/>
    <w:next w:val="Normal"/>
    <w:uiPriority w:val="14"/>
    <w:qFormat/>
    <w:rsid w:val="00F2173C"/>
    <w:pPr>
      <w:keepNext/>
      <w:widowControl/>
      <w:tabs>
        <w:tab w:val="left" w:pos="851"/>
      </w:tabs>
    </w:pPr>
    <w:rPr>
      <w:b/>
      <w:sz w:val="20"/>
      <w:szCs w:val="20"/>
      <w:lang w:bidi="ar-SA"/>
    </w:rPr>
  </w:style>
  <w:style w:type="paragraph" w:customStyle="1" w:styleId="CitaviBibliographyEntry">
    <w:name w:val="Citavi Bibliography Entry"/>
    <w:basedOn w:val="Normal"/>
    <w:link w:val="CitaviBibliographyEntryChar"/>
    <w:rsid w:val="001442FC"/>
    <w:pPr>
      <w:tabs>
        <w:tab w:val="left" w:pos="397"/>
      </w:tabs>
      <w:ind w:left="397" w:hanging="397"/>
    </w:pPr>
  </w:style>
  <w:style w:type="character" w:customStyle="1" w:styleId="CitaviBibliographyEntryChar">
    <w:name w:val="Citavi Bibliography Entry Char"/>
    <w:basedOn w:val="DefaultParagraphFont"/>
    <w:link w:val="CitaviBibliographyEntry"/>
    <w:rsid w:val="001442FC"/>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1442FC"/>
  </w:style>
  <w:style w:type="character" w:customStyle="1" w:styleId="CitaviBibliographyHeadingChar">
    <w:name w:val="Citavi Bibliography Heading Char"/>
    <w:basedOn w:val="DefaultParagraphFont"/>
    <w:link w:val="CitaviBibliographyHeading"/>
    <w:rsid w:val="001442FC"/>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1442FC"/>
    <w:pPr>
      <w:outlineLvl w:val="9"/>
    </w:pPr>
  </w:style>
  <w:style w:type="character" w:customStyle="1" w:styleId="CitaviBibliographySubheading1Char">
    <w:name w:val="Citavi Bibliography Subheading 1 Char"/>
    <w:basedOn w:val="DefaultParagraphFont"/>
    <w:link w:val="CitaviBibliographySubheading1"/>
    <w:rsid w:val="001442FC"/>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1442FC"/>
    <w:pPr>
      <w:outlineLvl w:val="9"/>
    </w:pPr>
  </w:style>
  <w:style w:type="character" w:customStyle="1" w:styleId="CitaviBibliographySubheading2Char">
    <w:name w:val="Citavi Bibliography Subheading 2 Char"/>
    <w:basedOn w:val="DefaultParagraphFont"/>
    <w:link w:val="CitaviBibliographySubheading2"/>
    <w:rsid w:val="001442FC"/>
    <w:rPr>
      <w:rFonts w:ascii="Arial" w:hAnsi="Arial"/>
      <w:b/>
      <w:bCs/>
      <w:i/>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1442FC"/>
    <w:pPr>
      <w:outlineLvl w:val="9"/>
    </w:pPr>
  </w:style>
  <w:style w:type="character" w:customStyle="1" w:styleId="CitaviBibliographySubheading3Char">
    <w:name w:val="Citavi Bibliography Subheading 3 Char"/>
    <w:basedOn w:val="DefaultParagraphFont"/>
    <w:link w:val="CitaviBibliographySubheading3"/>
    <w:rsid w:val="001442FC"/>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1442FC"/>
    <w:pPr>
      <w:outlineLvl w:val="9"/>
    </w:pPr>
  </w:style>
  <w:style w:type="character" w:customStyle="1" w:styleId="CitaviBibliographySubheading4Char">
    <w:name w:val="Citavi Bibliography Subheading 4 Char"/>
    <w:basedOn w:val="DefaultParagraphFont"/>
    <w:link w:val="CitaviBibliographySubheading4"/>
    <w:rsid w:val="001442FC"/>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1442FC"/>
    <w:pPr>
      <w:outlineLvl w:val="9"/>
    </w:pPr>
  </w:style>
  <w:style w:type="character" w:customStyle="1" w:styleId="CitaviBibliographySubheading5Char">
    <w:name w:val="Citavi Bibliography Subheading 5 Char"/>
    <w:basedOn w:val="DefaultParagraphFont"/>
    <w:link w:val="CitaviBibliographySubheading5"/>
    <w:rsid w:val="001442FC"/>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1442FC"/>
    <w:pPr>
      <w:outlineLvl w:val="9"/>
    </w:pPr>
  </w:style>
  <w:style w:type="character" w:customStyle="1" w:styleId="CitaviBibliographySubheading6Char">
    <w:name w:val="Citavi Bibliography Subheading 6 Char"/>
    <w:basedOn w:val="DefaultParagraphFont"/>
    <w:link w:val="CitaviBibliographySubheading6"/>
    <w:rsid w:val="001442FC"/>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1442FC"/>
    <w:pPr>
      <w:outlineLvl w:val="9"/>
    </w:pPr>
  </w:style>
  <w:style w:type="character" w:customStyle="1" w:styleId="CitaviBibliographySubheading7Char">
    <w:name w:val="Citavi Bibliography Subheading 7 Char"/>
    <w:basedOn w:val="DefaultParagraphFont"/>
    <w:link w:val="CitaviBibliographySubheading7"/>
    <w:rsid w:val="001442FC"/>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1442FC"/>
    <w:pPr>
      <w:outlineLvl w:val="9"/>
    </w:pPr>
  </w:style>
  <w:style w:type="character" w:customStyle="1" w:styleId="CitaviBibliographySubheading8Char">
    <w:name w:val="Citavi Bibliography Subheading 8 Char"/>
    <w:basedOn w:val="DefaultParagraphFont"/>
    <w:link w:val="CitaviBibliographySubheading8"/>
    <w:rsid w:val="001442FC"/>
    <w:rPr>
      <w:rFonts w:ascii="Cambria" w:hAnsi="Cambria"/>
      <w:sz w:val="22"/>
      <w:szCs w:val="22"/>
      <w:lang w:eastAsia="en-US" w:bidi="en-US"/>
    </w:rPr>
  </w:style>
  <w:style w:type="character" w:customStyle="1" w:styleId="charsectno">
    <w:name w:val="charsectno"/>
    <w:basedOn w:val="DefaultParagraphFont"/>
    <w:rsid w:val="006E4560"/>
  </w:style>
  <w:style w:type="paragraph" w:styleId="Revision">
    <w:name w:val="Revision"/>
    <w:hidden/>
    <w:uiPriority w:val="99"/>
    <w:semiHidden/>
    <w:rsid w:val="003E6417"/>
    <w:rPr>
      <w:rFonts w:ascii="Arial" w:hAnsi="Arial"/>
      <w:sz w:val="22"/>
      <w:szCs w:val="24"/>
      <w:lang w:eastAsia="en-US" w:bidi="en-US"/>
    </w:rPr>
  </w:style>
  <w:style w:type="paragraph" w:styleId="EndnoteText">
    <w:name w:val="endnote text"/>
    <w:basedOn w:val="Normal"/>
    <w:link w:val="EndnoteTextChar"/>
    <w:semiHidden/>
    <w:unhideWhenUsed/>
    <w:rsid w:val="007A1B49"/>
    <w:rPr>
      <w:sz w:val="20"/>
      <w:szCs w:val="20"/>
    </w:rPr>
  </w:style>
  <w:style w:type="character" w:customStyle="1" w:styleId="EndnoteTextChar">
    <w:name w:val="Endnote Text Char"/>
    <w:basedOn w:val="DefaultParagraphFont"/>
    <w:link w:val="EndnoteText"/>
    <w:semiHidden/>
    <w:rsid w:val="007A1B49"/>
    <w:rPr>
      <w:rFonts w:ascii="Arial" w:hAnsi="Arial"/>
      <w:lang w:eastAsia="en-US" w:bidi="en-US"/>
    </w:rPr>
  </w:style>
  <w:style w:type="character" w:styleId="EndnoteReference">
    <w:name w:val="endnote reference"/>
    <w:basedOn w:val="DefaultParagraphFont"/>
    <w:semiHidden/>
    <w:unhideWhenUsed/>
    <w:rsid w:val="007A1B49"/>
    <w:rPr>
      <w:vertAlign w:val="superscript"/>
    </w:rPr>
  </w:style>
  <w:style w:type="paragraph" w:customStyle="1" w:styleId="Default">
    <w:name w:val="Default"/>
    <w:rsid w:val="004D059B"/>
    <w:pPr>
      <w:autoSpaceDE w:val="0"/>
      <w:autoSpaceDN w:val="0"/>
      <w:adjustRightInd w:val="0"/>
    </w:pPr>
    <w:rPr>
      <w:rFonts w:ascii="Poppins" w:hAnsi="Poppins" w:cs="Poppins"/>
      <w:color w:val="000000"/>
      <w:sz w:val="24"/>
      <w:szCs w:val="24"/>
    </w:rPr>
  </w:style>
  <w:style w:type="paragraph" w:customStyle="1" w:styleId="paragraph">
    <w:name w:val="paragraph"/>
    <w:basedOn w:val="Normal"/>
    <w:uiPriority w:val="99"/>
    <w:rsid w:val="00B379EA"/>
    <w:pPr>
      <w:widowControl/>
      <w:spacing w:before="100" w:beforeAutospacing="1" w:after="100" w:afterAutospacing="1"/>
    </w:pPr>
    <w:rPr>
      <w:rFonts w:ascii="Calibri" w:eastAsiaTheme="minorHAnsi" w:hAnsi="Calibri" w:cs="Calibri"/>
      <w:szCs w:val="22"/>
      <w:lang w:eastAsia="en-GB" w:bidi="ar-SA"/>
    </w:rPr>
  </w:style>
  <w:style w:type="character" w:customStyle="1" w:styleId="normaltextrun">
    <w:name w:val="normaltextrun"/>
    <w:basedOn w:val="DefaultParagraphFont"/>
    <w:rsid w:val="00B379EA"/>
  </w:style>
  <w:style w:type="character" w:customStyle="1" w:styleId="superscript">
    <w:name w:val="superscript"/>
    <w:basedOn w:val="DefaultParagraphFont"/>
    <w:rsid w:val="00B379EA"/>
  </w:style>
  <w:style w:type="character" w:customStyle="1" w:styleId="eop">
    <w:name w:val="eop"/>
    <w:basedOn w:val="DefaultParagraphFont"/>
    <w:rsid w:val="00B3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9280">
      <w:bodyDiv w:val="1"/>
      <w:marLeft w:val="0"/>
      <w:marRight w:val="0"/>
      <w:marTop w:val="0"/>
      <w:marBottom w:val="0"/>
      <w:divBdr>
        <w:top w:val="none" w:sz="0" w:space="0" w:color="auto"/>
        <w:left w:val="none" w:sz="0" w:space="0" w:color="auto"/>
        <w:bottom w:val="none" w:sz="0" w:space="0" w:color="auto"/>
        <w:right w:val="none" w:sz="0" w:space="0" w:color="auto"/>
      </w:divBdr>
      <w:divsChild>
        <w:div w:id="1361785847">
          <w:marLeft w:val="0"/>
          <w:marRight w:val="0"/>
          <w:marTop w:val="0"/>
          <w:marBottom w:val="0"/>
          <w:divBdr>
            <w:top w:val="none" w:sz="0" w:space="0" w:color="auto"/>
            <w:left w:val="none" w:sz="0" w:space="0" w:color="auto"/>
            <w:bottom w:val="none" w:sz="0" w:space="0" w:color="auto"/>
            <w:right w:val="none" w:sz="0" w:space="0" w:color="auto"/>
          </w:divBdr>
          <w:divsChild>
            <w:div w:id="653950446">
              <w:marLeft w:val="0"/>
              <w:marRight w:val="0"/>
              <w:marTop w:val="0"/>
              <w:marBottom w:val="0"/>
              <w:divBdr>
                <w:top w:val="none" w:sz="0" w:space="0" w:color="auto"/>
                <w:left w:val="none" w:sz="0" w:space="0" w:color="auto"/>
                <w:bottom w:val="none" w:sz="0" w:space="0" w:color="auto"/>
                <w:right w:val="none" w:sz="0" w:space="0" w:color="auto"/>
              </w:divBdr>
              <w:divsChild>
                <w:div w:id="744836946">
                  <w:marLeft w:val="0"/>
                  <w:marRight w:val="0"/>
                  <w:marTop w:val="0"/>
                  <w:marBottom w:val="0"/>
                  <w:divBdr>
                    <w:top w:val="none" w:sz="0" w:space="0" w:color="auto"/>
                    <w:left w:val="none" w:sz="0" w:space="0" w:color="auto"/>
                    <w:bottom w:val="none" w:sz="0" w:space="0" w:color="auto"/>
                    <w:right w:val="none" w:sz="0" w:space="0" w:color="auto"/>
                  </w:divBdr>
                  <w:divsChild>
                    <w:div w:id="1378357370">
                      <w:marLeft w:val="3000"/>
                      <w:marRight w:val="0"/>
                      <w:marTop w:val="0"/>
                      <w:marBottom w:val="75"/>
                      <w:divBdr>
                        <w:top w:val="none" w:sz="0" w:space="0" w:color="auto"/>
                        <w:left w:val="none" w:sz="0" w:space="0" w:color="auto"/>
                        <w:bottom w:val="none" w:sz="0" w:space="0" w:color="auto"/>
                        <w:right w:val="none" w:sz="0" w:space="0" w:color="auto"/>
                      </w:divBdr>
                      <w:divsChild>
                        <w:div w:id="323705177">
                          <w:marLeft w:val="0"/>
                          <w:marRight w:val="0"/>
                          <w:marTop w:val="0"/>
                          <w:marBottom w:val="0"/>
                          <w:divBdr>
                            <w:top w:val="none" w:sz="0" w:space="0" w:color="auto"/>
                            <w:left w:val="none" w:sz="0" w:space="0" w:color="auto"/>
                            <w:bottom w:val="none" w:sz="0" w:space="0" w:color="auto"/>
                            <w:right w:val="none" w:sz="0" w:space="0" w:color="auto"/>
                          </w:divBdr>
                          <w:divsChild>
                            <w:div w:id="860048870">
                              <w:marLeft w:val="0"/>
                              <w:marRight w:val="0"/>
                              <w:marTop w:val="0"/>
                              <w:marBottom w:val="0"/>
                              <w:divBdr>
                                <w:top w:val="none" w:sz="0" w:space="0" w:color="auto"/>
                                <w:left w:val="none" w:sz="0" w:space="0" w:color="auto"/>
                                <w:bottom w:val="none" w:sz="0" w:space="0" w:color="auto"/>
                                <w:right w:val="none" w:sz="0" w:space="0" w:color="auto"/>
                              </w:divBdr>
                              <w:divsChild>
                                <w:div w:id="610166876">
                                  <w:marLeft w:val="0"/>
                                  <w:marRight w:val="0"/>
                                  <w:marTop w:val="0"/>
                                  <w:marBottom w:val="0"/>
                                  <w:divBdr>
                                    <w:top w:val="none" w:sz="0" w:space="0" w:color="auto"/>
                                    <w:left w:val="none" w:sz="0" w:space="0" w:color="auto"/>
                                    <w:bottom w:val="none" w:sz="0" w:space="0" w:color="auto"/>
                                    <w:right w:val="none" w:sz="0" w:space="0" w:color="auto"/>
                                  </w:divBdr>
                                  <w:divsChild>
                                    <w:div w:id="12923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696159">
      <w:bodyDiv w:val="1"/>
      <w:marLeft w:val="0"/>
      <w:marRight w:val="0"/>
      <w:marTop w:val="0"/>
      <w:marBottom w:val="0"/>
      <w:divBdr>
        <w:top w:val="none" w:sz="0" w:space="0" w:color="auto"/>
        <w:left w:val="none" w:sz="0" w:space="0" w:color="auto"/>
        <w:bottom w:val="none" w:sz="0" w:space="0" w:color="auto"/>
        <w:right w:val="none" w:sz="0" w:space="0" w:color="auto"/>
      </w:divBdr>
    </w:div>
    <w:div w:id="412893285">
      <w:bodyDiv w:val="1"/>
      <w:marLeft w:val="0"/>
      <w:marRight w:val="0"/>
      <w:marTop w:val="0"/>
      <w:marBottom w:val="0"/>
      <w:divBdr>
        <w:top w:val="none" w:sz="0" w:space="0" w:color="auto"/>
        <w:left w:val="none" w:sz="0" w:space="0" w:color="auto"/>
        <w:bottom w:val="none" w:sz="0" w:space="0" w:color="auto"/>
        <w:right w:val="none" w:sz="0" w:space="0" w:color="auto"/>
      </w:divBdr>
    </w:div>
    <w:div w:id="461848429">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19727439">
      <w:bodyDiv w:val="1"/>
      <w:marLeft w:val="0"/>
      <w:marRight w:val="0"/>
      <w:marTop w:val="0"/>
      <w:marBottom w:val="0"/>
      <w:divBdr>
        <w:top w:val="none" w:sz="0" w:space="0" w:color="auto"/>
        <w:left w:val="none" w:sz="0" w:space="0" w:color="auto"/>
        <w:bottom w:val="none" w:sz="0" w:space="0" w:color="auto"/>
        <w:right w:val="none" w:sz="0" w:space="0" w:color="auto"/>
      </w:divBdr>
      <w:divsChild>
        <w:div w:id="1914899364">
          <w:marLeft w:val="0"/>
          <w:marRight w:val="0"/>
          <w:marTop w:val="0"/>
          <w:marBottom w:val="0"/>
          <w:divBdr>
            <w:top w:val="none" w:sz="0" w:space="0" w:color="auto"/>
            <w:left w:val="none" w:sz="0" w:space="0" w:color="auto"/>
            <w:bottom w:val="none" w:sz="0" w:space="0" w:color="auto"/>
            <w:right w:val="none" w:sz="0" w:space="0" w:color="auto"/>
          </w:divBdr>
          <w:divsChild>
            <w:div w:id="1378043258">
              <w:marLeft w:val="0"/>
              <w:marRight w:val="0"/>
              <w:marTop w:val="0"/>
              <w:marBottom w:val="0"/>
              <w:divBdr>
                <w:top w:val="none" w:sz="0" w:space="0" w:color="auto"/>
                <w:left w:val="none" w:sz="0" w:space="0" w:color="auto"/>
                <w:bottom w:val="none" w:sz="0" w:space="0" w:color="auto"/>
                <w:right w:val="none" w:sz="0" w:space="0" w:color="auto"/>
              </w:divBdr>
              <w:divsChild>
                <w:div w:id="1710758672">
                  <w:marLeft w:val="0"/>
                  <w:marRight w:val="0"/>
                  <w:marTop w:val="0"/>
                  <w:marBottom w:val="0"/>
                  <w:divBdr>
                    <w:top w:val="none" w:sz="0" w:space="0" w:color="auto"/>
                    <w:left w:val="none" w:sz="0" w:space="0" w:color="auto"/>
                    <w:bottom w:val="none" w:sz="0" w:space="0" w:color="auto"/>
                    <w:right w:val="none" w:sz="0" w:space="0" w:color="auto"/>
                  </w:divBdr>
                  <w:divsChild>
                    <w:div w:id="1235697104">
                      <w:marLeft w:val="0"/>
                      <w:marRight w:val="0"/>
                      <w:marTop w:val="0"/>
                      <w:marBottom w:val="0"/>
                      <w:divBdr>
                        <w:top w:val="none" w:sz="0" w:space="0" w:color="auto"/>
                        <w:left w:val="none" w:sz="0" w:space="0" w:color="auto"/>
                        <w:bottom w:val="none" w:sz="0" w:space="0" w:color="auto"/>
                        <w:right w:val="none" w:sz="0" w:space="0" w:color="auto"/>
                      </w:divBdr>
                      <w:divsChild>
                        <w:div w:id="453015539">
                          <w:marLeft w:val="340"/>
                          <w:marRight w:val="0"/>
                          <w:marTop w:val="0"/>
                          <w:marBottom w:val="120"/>
                          <w:divBdr>
                            <w:top w:val="none" w:sz="0" w:space="0" w:color="auto"/>
                            <w:left w:val="none" w:sz="0" w:space="0" w:color="auto"/>
                            <w:bottom w:val="none" w:sz="0" w:space="0" w:color="auto"/>
                            <w:right w:val="none" w:sz="0" w:space="0" w:color="auto"/>
                          </w:divBdr>
                          <w:divsChild>
                            <w:div w:id="1692104266">
                              <w:marLeft w:val="0"/>
                              <w:marRight w:val="0"/>
                              <w:marTop w:val="0"/>
                              <w:marBottom w:val="0"/>
                              <w:divBdr>
                                <w:top w:val="none" w:sz="0" w:space="0" w:color="auto"/>
                                <w:left w:val="none" w:sz="0" w:space="0" w:color="auto"/>
                                <w:bottom w:val="none" w:sz="0" w:space="0" w:color="auto"/>
                                <w:right w:val="none" w:sz="0" w:space="0" w:color="auto"/>
                              </w:divBdr>
                              <w:divsChild>
                                <w:div w:id="213177826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8076125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31989380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6189465">
                                              <w:blockQuote w:val="1"/>
                                              <w:marLeft w:val="0"/>
                                              <w:marRight w:val="0"/>
                                              <w:marTop w:val="120"/>
                                              <w:marBottom w:val="120"/>
                                              <w:divBdr>
                                                <w:top w:val="none" w:sz="0" w:space="0" w:color="auto"/>
                                                <w:left w:val="none" w:sz="0" w:space="0" w:color="auto"/>
                                                <w:bottom w:val="none" w:sz="0" w:space="0" w:color="auto"/>
                                                <w:right w:val="none" w:sz="0" w:space="0" w:color="auto"/>
                                              </w:divBdr>
                                            </w:div>
                                            <w:div w:id="5453362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225210">
      <w:bodyDiv w:val="1"/>
      <w:marLeft w:val="0"/>
      <w:marRight w:val="0"/>
      <w:marTop w:val="0"/>
      <w:marBottom w:val="0"/>
      <w:divBdr>
        <w:top w:val="none" w:sz="0" w:space="0" w:color="auto"/>
        <w:left w:val="none" w:sz="0" w:space="0" w:color="auto"/>
        <w:bottom w:val="none" w:sz="0" w:space="0" w:color="auto"/>
        <w:right w:val="none" w:sz="0" w:space="0" w:color="auto"/>
      </w:divBdr>
      <w:divsChild>
        <w:div w:id="2121684262">
          <w:marLeft w:val="0"/>
          <w:marRight w:val="0"/>
          <w:marTop w:val="0"/>
          <w:marBottom w:val="0"/>
          <w:divBdr>
            <w:top w:val="none" w:sz="0" w:space="0" w:color="auto"/>
            <w:left w:val="none" w:sz="0" w:space="0" w:color="auto"/>
            <w:bottom w:val="none" w:sz="0" w:space="0" w:color="auto"/>
            <w:right w:val="none" w:sz="0" w:space="0" w:color="auto"/>
          </w:divBdr>
          <w:divsChild>
            <w:div w:id="1135486428">
              <w:marLeft w:val="0"/>
              <w:marRight w:val="0"/>
              <w:marTop w:val="240"/>
              <w:marBottom w:val="240"/>
              <w:divBdr>
                <w:top w:val="none" w:sz="0" w:space="0" w:color="auto"/>
                <w:left w:val="none" w:sz="0" w:space="0" w:color="auto"/>
                <w:bottom w:val="none" w:sz="0" w:space="0" w:color="auto"/>
                <w:right w:val="none" w:sz="0" w:space="0" w:color="auto"/>
              </w:divBdr>
              <w:divsChild>
                <w:div w:id="1240675934">
                  <w:marLeft w:val="0"/>
                  <w:marRight w:val="0"/>
                  <w:marTop w:val="0"/>
                  <w:marBottom w:val="0"/>
                  <w:divBdr>
                    <w:top w:val="none" w:sz="0" w:space="0" w:color="auto"/>
                    <w:left w:val="none" w:sz="0" w:space="0" w:color="auto"/>
                    <w:bottom w:val="none" w:sz="0" w:space="0" w:color="auto"/>
                    <w:right w:val="none" w:sz="0" w:space="0" w:color="auto"/>
                  </w:divBdr>
                  <w:divsChild>
                    <w:div w:id="489030141">
                      <w:marLeft w:val="0"/>
                      <w:marRight w:val="0"/>
                      <w:marTop w:val="0"/>
                      <w:marBottom w:val="0"/>
                      <w:divBdr>
                        <w:top w:val="none" w:sz="0" w:space="0" w:color="auto"/>
                        <w:left w:val="none" w:sz="0" w:space="0" w:color="auto"/>
                        <w:bottom w:val="none" w:sz="0" w:space="0" w:color="auto"/>
                        <w:right w:val="none" w:sz="0" w:space="0" w:color="auto"/>
                      </w:divBdr>
                      <w:divsChild>
                        <w:div w:id="1660620431">
                          <w:marLeft w:val="0"/>
                          <w:marRight w:val="0"/>
                          <w:marTop w:val="0"/>
                          <w:marBottom w:val="0"/>
                          <w:divBdr>
                            <w:top w:val="none" w:sz="0" w:space="0" w:color="auto"/>
                            <w:left w:val="none" w:sz="0" w:space="0" w:color="auto"/>
                            <w:bottom w:val="none" w:sz="0" w:space="0" w:color="auto"/>
                            <w:right w:val="none" w:sz="0" w:space="0" w:color="auto"/>
                          </w:divBdr>
                          <w:divsChild>
                            <w:div w:id="620722524">
                              <w:marLeft w:val="0"/>
                              <w:marRight w:val="0"/>
                              <w:marTop w:val="0"/>
                              <w:marBottom w:val="0"/>
                              <w:divBdr>
                                <w:top w:val="none" w:sz="0" w:space="0" w:color="auto"/>
                                <w:left w:val="none" w:sz="0" w:space="0" w:color="auto"/>
                                <w:bottom w:val="none" w:sz="0" w:space="0" w:color="auto"/>
                                <w:right w:val="none" w:sz="0" w:space="0" w:color="auto"/>
                              </w:divBdr>
                              <w:divsChild>
                                <w:div w:id="1621182340">
                                  <w:marLeft w:val="0"/>
                                  <w:marRight w:val="0"/>
                                  <w:marTop w:val="0"/>
                                  <w:marBottom w:val="30"/>
                                  <w:divBdr>
                                    <w:top w:val="single" w:sz="6" w:space="0" w:color="E5E5E5"/>
                                    <w:left w:val="single" w:sz="6" w:space="0" w:color="E5E5E5"/>
                                    <w:bottom w:val="single" w:sz="6" w:space="0" w:color="E5E5E5"/>
                                    <w:right w:val="single" w:sz="6" w:space="0" w:color="E5E5E5"/>
                                  </w:divBdr>
                                  <w:divsChild>
                                    <w:div w:id="438523682">
                                      <w:marLeft w:val="0"/>
                                      <w:marRight w:val="0"/>
                                      <w:marTop w:val="0"/>
                                      <w:marBottom w:val="0"/>
                                      <w:divBdr>
                                        <w:top w:val="none" w:sz="0" w:space="0" w:color="auto"/>
                                        <w:left w:val="none" w:sz="0" w:space="0" w:color="auto"/>
                                        <w:bottom w:val="none" w:sz="0" w:space="0" w:color="auto"/>
                                        <w:right w:val="none" w:sz="0" w:space="0" w:color="auto"/>
                                      </w:divBdr>
                                      <w:divsChild>
                                        <w:div w:id="189349718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475844">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sChild>
        <w:div w:id="1071582588">
          <w:marLeft w:val="0"/>
          <w:marRight w:val="0"/>
          <w:marTop w:val="0"/>
          <w:marBottom w:val="0"/>
          <w:divBdr>
            <w:top w:val="none" w:sz="0" w:space="0" w:color="auto"/>
            <w:left w:val="none" w:sz="0" w:space="0" w:color="auto"/>
            <w:bottom w:val="none" w:sz="0" w:space="0" w:color="auto"/>
            <w:right w:val="none" w:sz="0" w:space="0" w:color="auto"/>
          </w:divBdr>
          <w:divsChild>
            <w:div w:id="613556118">
              <w:marLeft w:val="0"/>
              <w:marRight w:val="0"/>
              <w:marTop w:val="0"/>
              <w:marBottom w:val="0"/>
              <w:divBdr>
                <w:top w:val="none" w:sz="0" w:space="0" w:color="auto"/>
                <w:left w:val="none" w:sz="0" w:space="0" w:color="auto"/>
                <w:bottom w:val="none" w:sz="0" w:space="0" w:color="auto"/>
                <w:right w:val="none" w:sz="0" w:space="0" w:color="auto"/>
              </w:divBdr>
              <w:divsChild>
                <w:div w:id="653726756">
                  <w:marLeft w:val="0"/>
                  <w:marRight w:val="0"/>
                  <w:marTop w:val="0"/>
                  <w:marBottom w:val="0"/>
                  <w:divBdr>
                    <w:top w:val="none" w:sz="0" w:space="0" w:color="auto"/>
                    <w:left w:val="none" w:sz="0" w:space="0" w:color="auto"/>
                    <w:bottom w:val="none" w:sz="0" w:space="0" w:color="auto"/>
                    <w:right w:val="none" w:sz="0" w:space="0" w:color="auto"/>
                  </w:divBdr>
                  <w:divsChild>
                    <w:div w:id="827595078">
                      <w:marLeft w:val="0"/>
                      <w:marRight w:val="0"/>
                      <w:marTop w:val="0"/>
                      <w:marBottom w:val="0"/>
                      <w:divBdr>
                        <w:top w:val="none" w:sz="0" w:space="0" w:color="auto"/>
                        <w:left w:val="none" w:sz="0" w:space="0" w:color="auto"/>
                        <w:bottom w:val="none" w:sz="0" w:space="0" w:color="auto"/>
                        <w:right w:val="none" w:sz="0" w:space="0" w:color="auto"/>
                      </w:divBdr>
                      <w:divsChild>
                        <w:div w:id="4485663">
                          <w:marLeft w:val="340"/>
                          <w:marRight w:val="0"/>
                          <w:marTop w:val="0"/>
                          <w:marBottom w:val="120"/>
                          <w:divBdr>
                            <w:top w:val="none" w:sz="0" w:space="0" w:color="auto"/>
                            <w:left w:val="none" w:sz="0" w:space="0" w:color="auto"/>
                            <w:bottom w:val="none" w:sz="0" w:space="0" w:color="auto"/>
                            <w:right w:val="none" w:sz="0" w:space="0" w:color="auto"/>
                          </w:divBdr>
                          <w:divsChild>
                            <w:div w:id="546718765">
                              <w:marLeft w:val="0"/>
                              <w:marRight w:val="0"/>
                              <w:marTop w:val="0"/>
                              <w:marBottom w:val="0"/>
                              <w:divBdr>
                                <w:top w:val="none" w:sz="0" w:space="0" w:color="auto"/>
                                <w:left w:val="none" w:sz="0" w:space="0" w:color="auto"/>
                                <w:bottom w:val="none" w:sz="0" w:space="0" w:color="auto"/>
                                <w:right w:val="none" w:sz="0" w:space="0" w:color="auto"/>
                              </w:divBdr>
                              <w:divsChild>
                                <w:div w:id="79587647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98910129">
                                      <w:blockQuote w:val="1"/>
                                      <w:marLeft w:val="0"/>
                                      <w:marRight w:val="0"/>
                                      <w:marTop w:val="120"/>
                                      <w:marBottom w:val="120"/>
                                      <w:divBdr>
                                        <w:top w:val="none" w:sz="0" w:space="0" w:color="auto"/>
                                        <w:left w:val="none" w:sz="0" w:space="0" w:color="auto"/>
                                        <w:bottom w:val="none" w:sz="0" w:space="0" w:color="auto"/>
                                        <w:right w:val="none" w:sz="0" w:space="0" w:color="auto"/>
                                      </w:divBdr>
                                      <w:divsChild>
                                        <w:div w:id="132497375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4731288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3858561">
                                                  <w:blockQuote w:val="1"/>
                                                  <w:marLeft w:val="0"/>
                                                  <w:marRight w:val="0"/>
                                                  <w:marTop w:val="120"/>
                                                  <w:marBottom w:val="120"/>
                                                  <w:divBdr>
                                                    <w:top w:val="none" w:sz="0" w:space="0" w:color="auto"/>
                                                    <w:left w:val="none" w:sz="0" w:space="0" w:color="auto"/>
                                                    <w:bottom w:val="none" w:sz="0" w:space="0" w:color="auto"/>
                                                    <w:right w:val="none" w:sz="0" w:space="0" w:color="auto"/>
                                                  </w:divBdr>
                                                </w:div>
                                                <w:div w:id="735468897">
                                                  <w:blockQuote w:val="1"/>
                                                  <w:marLeft w:val="0"/>
                                                  <w:marRight w:val="0"/>
                                                  <w:marTop w:val="120"/>
                                                  <w:marBottom w:val="120"/>
                                                  <w:divBdr>
                                                    <w:top w:val="none" w:sz="0" w:space="0" w:color="auto"/>
                                                    <w:left w:val="none" w:sz="0" w:space="0" w:color="auto"/>
                                                    <w:bottom w:val="none" w:sz="0" w:space="0" w:color="auto"/>
                                                    <w:right w:val="none" w:sz="0" w:space="0" w:color="auto"/>
                                                  </w:divBdr>
                                                </w:div>
                                                <w:div w:id="1237204891">
                                                  <w:blockQuote w:val="1"/>
                                                  <w:marLeft w:val="0"/>
                                                  <w:marRight w:val="0"/>
                                                  <w:marTop w:val="120"/>
                                                  <w:marBottom w:val="120"/>
                                                  <w:divBdr>
                                                    <w:top w:val="none" w:sz="0" w:space="0" w:color="auto"/>
                                                    <w:left w:val="none" w:sz="0" w:space="0" w:color="auto"/>
                                                    <w:bottom w:val="none" w:sz="0" w:space="0" w:color="auto"/>
                                                    <w:right w:val="none" w:sz="0" w:space="0" w:color="auto"/>
                                                  </w:divBdr>
                                                </w:div>
                                                <w:div w:id="16328599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08967314">
                                      <w:blockQuote w:val="1"/>
                                      <w:marLeft w:val="0"/>
                                      <w:marRight w:val="0"/>
                                      <w:marTop w:val="120"/>
                                      <w:marBottom w:val="120"/>
                                      <w:divBdr>
                                        <w:top w:val="none" w:sz="0" w:space="0" w:color="auto"/>
                                        <w:left w:val="none" w:sz="0" w:space="0" w:color="auto"/>
                                        <w:bottom w:val="none" w:sz="0" w:space="0" w:color="auto"/>
                                        <w:right w:val="none" w:sz="0" w:space="0" w:color="auto"/>
                                      </w:divBdr>
                                      <w:divsChild>
                                        <w:div w:id="27722115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28866355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31818901">
                                                  <w:blockQuote w:val="1"/>
                                                  <w:marLeft w:val="0"/>
                                                  <w:marRight w:val="0"/>
                                                  <w:marTop w:val="120"/>
                                                  <w:marBottom w:val="120"/>
                                                  <w:divBdr>
                                                    <w:top w:val="none" w:sz="0" w:space="0" w:color="auto"/>
                                                    <w:left w:val="none" w:sz="0" w:space="0" w:color="auto"/>
                                                    <w:bottom w:val="none" w:sz="0" w:space="0" w:color="auto"/>
                                                    <w:right w:val="none" w:sz="0" w:space="0" w:color="auto"/>
                                                  </w:divBdr>
                                                </w:div>
                                                <w:div w:id="357317797">
                                                  <w:blockQuote w:val="1"/>
                                                  <w:marLeft w:val="0"/>
                                                  <w:marRight w:val="0"/>
                                                  <w:marTop w:val="120"/>
                                                  <w:marBottom w:val="120"/>
                                                  <w:divBdr>
                                                    <w:top w:val="none" w:sz="0" w:space="0" w:color="auto"/>
                                                    <w:left w:val="none" w:sz="0" w:space="0" w:color="auto"/>
                                                    <w:bottom w:val="none" w:sz="0" w:space="0" w:color="auto"/>
                                                    <w:right w:val="none" w:sz="0" w:space="0" w:color="auto"/>
                                                  </w:divBdr>
                                                </w:div>
                                                <w:div w:id="371153358">
                                                  <w:blockQuote w:val="1"/>
                                                  <w:marLeft w:val="0"/>
                                                  <w:marRight w:val="0"/>
                                                  <w:marTop w:val="120"/>
                                                  <w:marBottom w:val="120"/>
                                                  <w:divBdr>
                                                    <w:top w:val="none" w:sz="0" w:space="0" w:color="auto"/>
                                                    <w:left w:val="none" w:sz="0" w:space="0" w:color="auto"/>
                                                    <w:bottom w:val="none" w:sz="0" w:space="0" w:color="auto"/>
                                                    <w:right w:val="none" w:sz="0" w:space="0" w:color="auto"/>
                                                  </w:divBdr>
                                                </w:div>
                                                <w:div w:id="549731860">
                                                  <w:blockQuote w:val="1"/>
                                                  <w:marLeft w:val="0"/>
                                                  <w:marRight w:val="0"/>
                                                  <w:marTop w:val="120"/>
                                                  <w:marBottom w:val="120"/>
                                                  <w:divBdr>
                                                    <w:top w:val="none" w:sz="0" w:space="0" w:color="auto"/>
                                                    <w:left w:val="none" w:sz="0" w:space="0" w:color="auto"/>
                                                    <w:bottom w:val="none" w:sz="0" w:space="0" w:color="auto"/>
                                                    <w:right w:val="none" w:sz="0" w:space="0" w:color="auto"/>
                                                  </w:divBdr>
                                                </w:div>
                                                <w:div w:id="16938462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2282896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745874">
      <w:bodyDiv w:val="1"/>
      <w:marLeft w:val="0"/>
      <w:marRight w:val="0"/>
      <w:marTop w:val="0"/>
      <w:marBottom w:val="0"/>
      <w:divBdr>
        <w:top w:val="none" w:sz="0" w:space="0" w:color="auto"/>
        <w:left w:val="none" w:sz="0" w:space="0" w:color="auto"/>
        <w:bottom w:val="none" w:sz="0" w:space="0" w:color="auto"/>
        <w:right w:val="none" w:sz="0" w:space="0" w:color="auto"/>
      </w:divBdr>
    </w:div>
    <w:div w:id="159431807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85676879">
      <w:bodyDiv w:val="1"/>
      <w:marLeft w:val="0"/>
      <w:marRight w:val="0"/>
      <w:marTop w:val="0"/>
      <w:marBottom w:val="0"/>
      <w:divBdr>
        <w:top w:val="none" w:sz="0" w:space="0" w:color="auto"/>
        <w:left w:val="none" w:sz="0" w:space="0" w:color="auto"/>
        <w:bottom w:val="none" w:sz="0" w:space="0" w:color="auto"/>
        <w:right w:val="none" w:sz="0" w:space="0" w:color="auto"/>
      </w:divBdr>
      <w:divsChild>
        <w:div w:id="2041860435">
          <w:marLeft w:val="0"/>
          <w:marRight w:val="0"/>
          <w:marTop w:val="0"/>
          <w:marBottom w:val="0"/>
          <w:divBdr>
            <w:top w:val="none" w:sz="0" w:space="0" w:color="auto"/>
            <w:left w:val="none" w:sz="0" w:space="0" w:color="auto"/>
            <w:bottom w:val="none" w:sz="0" w:space="0" w:color="auto"/>
            <w:right w:val="none" w:sz="0" w:space="0" w:color="auto"/>
          </w:divBdr>
          <w:divsChild>
            <w:div w:id="295181480">
              <w:marLeft w:val="0"/>
              <w:marRight w:val="0"/>
              <w:marTop w:val="0"/>
              <w:marBottom w:val="0"/>
              <w:divBdr>
                <w:top w:val="none" w:sz="0" w:space="0" w:color="auto"/>
                <w:left w:val="none" w:sz="0" w:space="0" w:color="auto"/>
                <w:bottom w:val="none" w:sz="0" w:space="0" w:color="auto"/>
                <w:right w:val="none" w:sz="0" w:space="0" w:color="auto"/>
              </w:divBdr>
              <w:divsChild>
                <w:div w:id="1197886373">
                  <w:marLeft w:val="0"/>
                  <w:marRight w:val="0"/>
                  <w:marTop w:val="105"/>
                  <w:marBottom w:val="0"/>
                  <w:divBdr>
                    <w:top w:val="none" w:sz="0" w:space="0" w:color="auto"/>
                    <w:left w:val="none" w:sz="0" w:space="0" w:color="auto"/>
                    <w:bottom w:val="none" w:sz="0" w:space="0" w:color="auto"/>
                    <w:right w:val="none" w:sz="0" w:space="0" w:color="auto"/>
                  </w:divBdr>
                  <w:divsChild>
                    <w:div w:id="330110209">
                      <w:marLeft w:val="450"/>
                      <w:marRight w:val="225"/>
                      <w:marTop w:val="0"/>
                      <w:marBottom w:val="0"/>
                      <w:divBdr>
                        <w:top w:val="none" w:sz="0" w:space="0" w:color="auto"/>
                        <w:left w:val="none" w:sz="0" w:space="0" w:color="auto"/>
                        <w:bottom w:val="none" w:sz="0" w:space="0" w:color="auto"/>
                        <w:right w:val="none" w:sz="0" w:space="0" w:color="auto"/>
                      </w:divBdr>
                      <w:divsChild>
                        <w:div w:id="467212247">
                          <w:marLeft w:val="0"/>
                          <w:marRight w:val="0"/>
                          <w:marTop w:val="0"/>
                          <w:marBottom w:val="600"/>
                          <w:divBdr>
                            <w:top w:val="single" w:sz="6" w:space="0" w:color="314664"/>
                            <w:left w:val="single" w:sz="6" w:space="0" w:color="314664"/>
                            <w:bottom w:val="single" w:sz="6" w:space="0" w:color="314664"/>
                            <w:right w:val="single" w:sz="6" w:space="0" w:color="314664"/>
                          </w:divBdr>
                          <w:divsChild>
                            <w:div w:id="1562859944">
                              <w:marLeft w:val="0"/>
                              <w:marRight w:val="0"/>
                              <w:marTop w:val="0"/>
                              <w:marBottom w:val="0"/>
                              <w:divBdr>
                                <w:top w:val="none" w:sz="0" w:space="0" w:color="auto"/>
                                <w:left w:val="none" w:sz="0" w:space="0" w:color="auto"/>
                                <w:bottom w:val="none" w:sz="0" w:space="0" w:color="auto"/>
                                <w:right w:val="none" w:sz="0" w:space="0" w:color="auto"/>
                              </w:divBdr>
                              <w:divsChild>
                                <w:div w:id="1394426203">
                                  <w:marLeft w:val="0"/>
                                  <w:marRight w:val="0"/>
                                  <w:marTop w:val="0"/>
                                  <w:marBottom w:val="0"/>
                                  <w:divBdr>
                                    <w:top w:val="none" w:sz="0" w:space="0" w:color="auto"/>
                                    <w:left w:val="none" w:sz="0" w:space="0" w:color="auto"/>
                                    <w:bottom w:val="none" w:sz="0" w:space="0" w:color="auto"/>
                                    <w:right w:val="none" w:sz="0" w:space="0" w:color="auto"/>
                                  </w:divBdr>
                                  <w:divsChild>
                                    <w:div w:id="55395919">
                                      <w:marLeft w:val="0"/>
                                      <w:marRight w:val="0"/>
                                      <w:marTop w:val="0"/>
                                      <w:marBottom w:val="0"/>
                                      <w:divBdr>
                                        <w:top w:val="none" w:sz="0" w:space="0" w:color="auto"/>
                                        <w:left w:val="none" w:sz="0" w:space="0" w:color="auto"/>
                                        <w:bottom w:val="none" w:sz="0" w:space="0" w:color="auto"/>
                                        <w:right w:val="none" w:sz="0" w:space="0" w:color="auto"/>
                                      </w:divBdr>
                                      <w:divsChild>
                                        <w:div w:id="1723360640">
                                          <w:marLeft w:val="0"/>
                                          <w:marRight w:val="0"/>
                                          <w:marTop w:val="0"/>
                                          <w:marBottom w:val="0"/>
                                          <w:divBdr>
                                            <w:top w:val="none" w:sz="0" w:space="0" w:color="auto"/>
                                            <w:left w:val="none" w:sz="0" w:space="0" w:color="auto"/>
                                            <w:bottom w:val="none" w:sz="0" w:space="0" w:color="auto"/>
                                            <w:right w:val="none" w:sz="0" w:space="0" w:color="auto"/>
                                          </w:divBdr>
                                          <w:divsChild>
                                            <w:div w:id="445463465">
                                              <w:marLeft w:val="0"/>
                                              <w:marRight w:val="0"/>
                                              <w:marTop w:val="0"/>
                                              <w:marBottom w:val="0"/>
                                              <w:divBdr>
                                                <w:top w:val="none" w:sz="0" w:space="0" w:color="auto"/>
                                                <w:left w:val="none" w:sz="0" w:space="0" w:color="auto"/>
                                                <w:bottom w:val="none" w:sz="0" w:space="0" w:color="auto"/>
                                                <w:right w:val="none" w:sz="0" w:space="0" w:color="auto"/>
                                              </w:divBdr>
                                              <w:divsChild>
                                                <w:div w:id="1435829085">
                                                  <w:marLeft w:val="0"/>
                                                  <w:marRight w:val="0"/>
                                                  <w:marTop w:val="0"/>
                                                  <w:marBottom w:val="0"/>
                                                  <w:divBdr>
                                                    <w:top w:val="none" w:sz="0" w:space="0" w:color="auto"/>
                                                    <w:left w:val="none" w:sz="0" w:space="0" w:color="auto"/>
                                                    <w:bottom w:val="none" w:sz="0" w:space="0" w:color="auto"/>
                                                    <w:right w:val="none" w:sz="0" w:space="0" w:color="auto"/>
                                                  </w:divBdr>
                                                  <w:divsChild>
                                                    <w:div w:id="246887553">
                                                      <w:marLeft w:val="0"/>
                                                      <w:marRight w:val="0"/>
                                                      <w:marTop w:val="0"/>
                                                      <w:marBottom w:val="0"/>
                                                      <w:divBdr>
                                                        <w:top w:val="none" w:sz="0" w:space="0" w:color="auto"/>
                                                        <w:left w:val="none" w:sz="0" w:space="0" w:color="auto"/>
                                                        <w:bottom w:val="none" w:sz="0" w:space="0" w:color="auto"/>
                                                        <w:right w:val="none" w:sz="0" w:space="0" w:color="auto"/>
                                                      </w:divBdr>
                                                      <w:divsChild>
                                                        <w:div w:id="1281573479">
                                                          <w:marLeft w:val="0"/>
                                                          <w:marRight w:val="0"/>
                                                          <w:marTop w:val="0"/>
                                                          <w:marBottom w:val="0"/>
                                                          <w:divBdr>
                                                            <w:top w:val="none" w:sz="0" w:space="0" w:color="auto"/>
                                                            <w:left w:val="none" w:sz="0" w:space="0" w:color="auto"/>
                                                            <w:bottom w:val="none" w:sz="0" w:space="0" w:color="auto"/>
                                                            <w:right w:val="none" w:sz="0" w:space="0" w:color="auto"/>
                                                          </w:divBdr>
                                                          <w:divsChild>
                                                            <w:div w:id="2129548483">
                                                              <w:marLeft w:val="0"/>
                                                              <w:marRight w:val="0"/>
                                                              <w:marTop w:val="83"/>
                                                              <w:marBottom w:val="0"/>
                                                              <w:divBdr>
                                                                <w:top w:val="none" w:sz="0" w:space="0" w:color="auto"/>
                                                                <w:left w:val="none" w:sz="0" w:space="0" w:color="auto"/>
                                                                <w:bottom w:val="none" w:sz="0" w:space="0" w:color="auto"/>
                                                                <w:right w:val="none" w:sz="0" w:space="0" w:color="auto"/>
                                                              </w:divBdr>
                                                              <w:divsChild>
                                                                <w:div w:id="2217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9193726">
      <w:bodyDiv w:val="1"/>
      <w:marLeft w:val="0"/>
      <w:marRight w:val="0"/>
      <w:marTop w:val="0"/>
      <w:marBottom w:val="0"/>
      <w:divBdr>
        <w:top w:val="none" w:sz="0" w:space="0" w:color="auto"/>
        <w:left w:val="none" w:sz="0" w:space="0" w:color="auto"/>
        <w:bottom w:val="none" w:sz="0" w:space="0" w:color="auto"/>
        <w:right w:val="none" w:sz="0" w:space="0" w:color="auto"/>
      </w:divBdr>
      <w:divsChild>
        <w:div w:id="1289899653">
          <w:marLeft w:val="0"/>
          <w:marRight w:val="0"/>
          <w:marTop w:val="0"/>
          <w:marBottom w:val="0"/>
          <w:divBdr>
            <w:top w:val="none" w:sz="0" w:space="0" w:color="auto"/>
            <w:left w:val="none" w:sz="0" w:space="0" w:color="auto"/>
            <w:bottom w:val="none" w:sz="0" w:space="0" w:color="auto"/>
            <w:right w:val="none" w:sz="0" w:space="0" w:color="auto"/>
          </w:divBdr>
          <w:divsChild>
            <w:div w:id="1551841519">
              <w:marLeft w:val="0"/>
              <w:marRight w:val="0"/>
              <w:marTop w:val="240"/>
              <w:marBottom w:val="240"/>
              <w:divBdr>
                <w:top w:val="none" w:sz="0" w:space="0" w:color="auto"/>
                <w:left w:val="none" w:sz="0" w:space="0" w:color="auto"/>
                <w:bottom w:val="none" w:sz="0" w:space="0" w:color="auto"/>
                <w:right w:val="none" w:sz="0" w:space="0" w:color="auto"/>
              </w:divBdr>
              <w:divsChild>
                <w:div w:id="1370374134">
                  <w:marLeft w:val="0"/>
                  <w:marRight w:val="0"/>
                  <w:marTop w:val="0"/>
                  <w:marBottom w:val="0"/>
                  <w:divBdr>
                    <w:top w:val="none" w:sz="0" w:space="0" w:color="auto"/>
                    <w:left w:val="none" w:sz="0" w:space="0" w:color="auto"/>
                    <w:bottom w:val="none" w:sz="0" w:space="0" w:color="auto"/>
                    <w:right w:val="none" w:sz="0" w:space="0" w:color="auto"/>
                  </w:divBdr>
                  <w:divsChild>
                    <w:div w:id="227543433">
                      <w:marLeft w:val="0"/>
                      <w:marRight w:val="0"/>
                      <w:marTop w:val="0"/>
                      <w:marBottom w:val="0"/>
                      <w:divBdr>
                        <w:top w:val="none" w:sz="0" w:space="0" w:color="auto"/>
                        <w:left w:val="none" w:sz="0" w:space="0" w:color="auto"/>
                        <w:bottom w:val="none" w:sz="0" w:space="0" w:color="auto"/>
                        <w:right w:val="none" w:sz="0" w:space="0" w:color="auto"/>
                      </w:divBdr>
                      <w:divsChild>
                        <w:div w:id="249504591">
                          <w:marLeft w:val="0"/>
                          <w:marRight w:val="0"/>
                          <w:marTop w:val="0"/>
                          <w:marBottom w:val="0"/>
                          <w:divBdr>
                            <w:top w:val="none" w:sz="0" w:space="0" w:color="auto"/>
                            <w:left w:val="none" w:sz="0" w:space="0" w:color="auto"/>
                            <w:bottom w:val="none" w:sz="0" w:space="0" w:color="auto"/>
                            <w:right w:val="none" w:sz="0" w:space="0" w:color="auto"/>
                          </w:divBdr>
                          <w:divsChild>
                            <w:div w:id="1714501376">
                              <w:marLeft w:val="0"/>
                              <w:marRight w:val="0"/>
                              <w:marTop w:val="0"/>
                              <w:marBottom w:val="0"/>
                              <w:divBdr>
                                <w:top w:val="none" w:sz="0" w:space="0" w:color="auto"/>
                                <w:left w:val="none" w:sz="0" w:space="0" w:color="auto"/>
                                <w:bottom w:val="none" w:sz="0" w:space="0" w:color="auto"/>
                                <w:right w:val="none" w:sz="0" w:space="0" w:color="auto"/>
                              </w:divBdr>
                              <w:divsChild>
                                <w:div w:id="1216816380">
                                  <w:marLeft w:val="0"/>
                                  <w:marRight w:val="0"/>
                                  <w:marTop w:val="0"/>
                                  <w:marBottom w:val="30"/>
                                  <w:divBdr>
                                    <w:top w:val="single" w:sz="6" w:space="0" w:color="E5E5E5"/>
                                    <w:left w:val="single" w:sz="6" w:space="0" w:color="E5E5E5"/>
                                    <w:bottom w:val="single" w:sz="6" w:space="0" w:color="E5E5E5"/>
                                    <w:right w:val="single" w:sz="6" w:space="0" w:color="E5E5E5"/>
                                  </w:divBdr>
                                  <w:divsChild>
                                    <w:div w:id="1228759943">
                                      <w:marLeft w:val="0"/>
                                      <w:marRight w:val="0"/>
                                      <w:marTop w:val="0"/>
                                      <w:marBottom w:val="0"/>
                                      <w:divBdr>
                                        <w:top w:val="none" w:sz="0" w:space="0" w:color="auto"/>
                                        <w:left w:val="none" w:sz="0" w:space="0" w:color="auto"/>
                                        <w:bottom w:val="none" w:sz="0" w:space="0" w:color="auto"/>
                                        <w:right w:val="none" w:sz="0" w:space="0" w:color="auto"/>
                                      </w:divBdr>
                                      <w:divsChild>
                                        <w:div w:id="55562439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8.austlii.edu.au/cgi-bin/viewdb/au/legis/vic/consol_act/fa198457/" TargetMode="External"/><Relationship Id="rId39" Type="http://schemas.openxmlformats.org/officeDocument/2006/relationships/hyperlink" Target="https://www.legislation.gov.au/Details/F2019L01006" TargetMode="External"/><Relationship Id="rId21" Type="http://schemas.openxmlformats.org/officeDocument/2006/relationships/hyperlink" Target="https://www.legislation.nsw.gov.au/" TargetMode="External"/><Relationship Id="rId34" Type="http://schemas.openxmlformats.org/officeDocument/2006/relationships/hyperlink" Target="https://www.legislation.wa.gov.au/legislation/statutes.nsf/main_mrtitle_3595_homepage.html" TargetMode="External"/><Relationship Id="rId42" Type="http://schemas.openxmlformats.org/officeDocument/2006/relationships/hyperlink" Target="https://www.sqfi.com/resource-center/sqf-code-edition-9-download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harpsonline.com.au/" TargetMode="External"/><Relationship Id="rId29" Type="http://schemas.openxmlformats.org/officeDocument/2006/relationships/hyperlink" Target="https://www.legislation.sa.gov.au/LZ/C/A/FOOD%20ACT%202001.aspx" TargetMode="External"/><Relationship Id="rId20" Type="http://schemas.openxmlformats.org/officeDocument/2006/relationships/header" Target="header1.xml"/><Relationship Id="rId41" Type="http://schemas.openxmlformats.org/officeDocument/2006/relationships/hyperlink" Target="https://www.brcgs.com/brcgs/food-safe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qld.gov.au/view/pdf/inforce/current/act-2000-045" TargetMode="External"/><Relationship Id="rId32" Type="http://schemas.openxmlformats.org/officeDocument/2006/relationships/hyperlink" Target="https://legislation.nt.gov.au/en/Legislation/FOOD-ACT-2004" TargetMode="External"/><Relationship Id="rId37" Type="http://schemas.openxmlformats.org/officeDocument/2006/relationships/hyperlink" Target="https://www.legislation.gov.au/Details/F2018C00722" TargetMode="External"/><Relationship Id="rId40" Type="http://schemas.openxmlformats.org/officeDocument/2006/relationships/hyperlink" Target="https://www.legislation.gov.au/Details/F2019L01233"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foodregulation.gov.au/internet/fr/publishing.nsf/Content/key-system-documents" TargetMode="External"/><Relationship Id="rId23" Type="http://schemas.openxmlformats.org/officeDocument/2006/relationships/hyperlink" Target="https://www.legislation.qld.gov.au/view/pdf/inforce/current/act-2006-003" TargetMode="External"/><Relationship Id="rId28" Type="http://schemas.openxmlformats.org/officeDocument/2006/relationships/hyperlink" Target="https://www.legislation.tas.gov.au/view/html/inforce/current/act-2003-008" TargetMode="External"/><Relationship Id="rId36" Type="http://schemas.openxmlformats.org/officeDocument/2006/relationships/hyperlink" Target="https://www.legislation.gov.au/Series/C2004A02606"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s://legislation.nt.gov.au/en/Legislation/FOOD-ACT-2004" TargetMode="External"/><Relationship Id="rId44" Type="http://schemas.openxmlformats.org/officeDocument/2006/relationships/hyperlink" Target="https://www.freshcare.com.au/" TargetMode="External"/><Relationship Id="rId43" Type="http://schemas.openxmlformats.org/officeDocument/2006/relationships/hyperlink" Target="https://www.globalgap.org/uk_en/for-producers/globalg.a.p./integrated-farm-assurance-ifa/"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egislation.nsw.gov.au/" TargetMode="External"/><Relationship Id="rId27" Type="http://schemas.openxmlformats.org/officeDocument/2006/relationships/hyperlink" Target="https://www.legislation.tas.gov.au/view/html/inforce/current/act-2003-008" TargetMode="External"/><Relationship Id="rId30" Type="http://schemas.openxmlformats.org/officeDocument/2006/relationships/hyperlink" Target="https://www.legislation.sa.gov.au/LZ/C/A/FOOD%20ACT%202001.aspx" TargetMode="External"/><Relationship Id="rId35" Type="http://schemas.openxmlformats.org/officeDocument/2006/relationships/hyperlink" Target="https://www.legislation.wa.gov.au/legislation/statutes.nsf/main_mrtitle_11233_homepage.html"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mygfsi.com/" TargetMode="External"/><Relationship Id="rId25" Type="http://schemas.openxmlformats.org/officeDocument/2006/relationships/hyperlink" Target="http://www8.austlii.edu.au/cgi-bin/viewdb/au/legis/vic/consol_act/fa198457/" TargetMode="External"/><Relationship Id="rId33" Type="http://schemas.openxmlformats.org/officeDocument/2006/relationships/hyperlink" Target="https://www.legislation.wa.gov.au/legislation/statutes.nsf/main_mrtitle_3595_homepage.html" TargetMode="External"/><Relationship Id="rId38" Type="http://schemas.openxmlformats.org/officeDocument/2006/relationships/hyperlink" Target="https://www.legislation.gov.au/Series/C2004A04512" TargetMode="External"/><Relationship Id="rId46"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legislation.gov.au/Details/C2016C00999" TargetMode="External"/><Relationship Id="rId18" Type="http://schemas.openxmlformats.org/officeDocument/2006/relationships/hyperlink" Target="https://www.legislation.gov.au/Series/C2015A00061" TargetMode="External"/><Relationship Id="rId26" Type="http://schemas.openxmlformats.org/officeDocument/2006/relationships/hyperlink" Target="http://legislation.govt.nz/regulation/public/2015/0310/latest/DLM6684211.html" TargetMode="External"/><Relationship Id="rId39" Type="http://schemas.openxmlformats.org/officeDocument/2006/relationships/hyperlink" Target="https://harpsonline.com.au/" TargetMode="External"/><Relationship Id="rId21" Type="http://schemas.openxmlformats.org/officeDocument/2006/relationships/hyperlink" Target="https://www.awe.gov.au/biosecurity-trade/import/goods/food/inspection-compliance/inspection-scheme" TargetMode="External"/><Relationship Id="rId34" Type="http://schemas.openxmlformats.org/officeDocument/2006/relationships/hyperlink" Target="https://laws-lois.justice.gc.ca/eng/acts/S-1.1/index.html" TargetMode="External"/><Relationship Id="rId42" Type="http://schemas.openxmlformats.org/officeDocument/2006/relationships/hyperlink" Target="https://www.sqfi.com/what-is-the-sqf-program/sqf-food-safety-program/" TargetMode="External"/><Relationship Id="rId47" Type="http://schemas.openxmlformats.org/officeDocument/2006/relationships/hyperlink" Target="https://www.accc.gov.au/business/industry-codes/horticulture-code-of-conduct/horticulture-produce-agreements" TargetMode="External"/><Relationship Id="rId50" Type="http://schemas.openxmlformats.org/officeDocument/2006/relationships/hyperlink" Target="https://www.dpi.nsw.gov.au/__data/assets/pdf_file/0020/1179011/Melon-food-safety-best-practice-guide.pdf" TargetMode="External"/><Relationship Id="rId55" Type="http://schemas.openxmlformats.org/officeDocument/2006/relationships/hyperlink" Target="https://mailchi.mp/foodstandards.gov.au/food-safety-culture-connections-autumn-2020" TargetMode="External"/><Relationship Id="rId63" Type="http://schemas.openxmlformats.org/officeDocument/2006/relationships/hyperlink" Target="https://www.freshcare.com.au/" TargetMode="External"/><Relationship Id="rId7" Type="http://schemas.openxmlformats.org/officeDocument/2006/relationships/hyperlink" Target="https://foodregulation.gov.au/internet/fr/publishing.nsf/Content/ISFR" TargetMode="External"/><Relationship Id="rId2" Type="http://schemas.openxmlformats.org/officeDocument/2006/relationships/hyperlink" Target="https://foodregulation.gov.au/internet/fr/publishing.nsf/Content/key-system-documents" TargetMode="External"/><Relationship Id="rId16" Type="http://schemas.openxmlformats.org/officeDocument/2006/relationships/hyperlink" Target="http://www.legislation.gov.au/Details/F2021L00315" TargetMode="External"/><Relationship Id="rId29" Type="http://schemas.openxmlformats.org/officeDocument/2006/relationships/hyperlink" Target="https://www.fda.gov/food/food-safety-modernization-act-fsma/fsma-final-rule-produce-safety" TargetMode="External"/><Relationship Id="rId11" Type="http://schemas.openxmlformats.org/officeDocument/2006/relationships/hyperlink" Target="https://www.safefood.qld.gov.au/food-business/want-sell-supply/" TargetMode="External"/><Relationship Id="rId24" Type="http://schemas.openxmlformats.org/officeDocument/2006/relationships/hyperlink" Target="https://www.mpi.govt.nz/food-safety/food-act-2014/" TargetMode="External"/><Relationship Id="rId32" Type="http://schemas.openxmlformats.org/officeDocument/2006/relationships/hyperlink" Target="https://eur-lex.europa.eu/legal-content/EN/TXT/?uri=CELEX:32002R0178" TargetMode="External"/><Relationship Id="rId37" Type="http://schemas.openxmlformats.org/officeDocument/2006/relationships/hyperlink" Target="https://laws.justice.gc.ca/eng/regulations/c.r.c.,_c._870/index.html" TargetMode="External"/><Relationship Id="rId40" Type="http://schemas.openxmlformats.org/officeDocument/2006/relationships/hyperlink" Target="https://mygfsi.com/" TargetMode="External"/><Relationship Id="rId45" Type="http://schemas.openxmlformats.org/officeDocument/2006/relationships/hyperlink" Target="https://www.legislation.gov.au/Series/C2004A00109" TargetMode="External"/><Relationship Id="rId53" Type="http://schemas.openxmlformats.org/officeDocument/2006/relationships/hyperlink" Target="http://www.fao.org/fao-who-codexalimentarius/codex-texts/codes-of-practice/en/" TargetMode="External"/><Relationship Id="rId58" Type="http://schemas.openxmlformats.org/officeDocument/2006/relationships/hyperlink" Target="https://fpsc-anz.com/2020/09/14/food-safety-governance/" TargetMode="External"/><Relationship Id="rId5" Type="http://schemas.openxmlformats.org/officeDocument/2006/relationships/hyperlink" Target="https://foodregulation.gov.au/internet/fr/publishing.nsf/Content/publication-policy-guideline-on-primary-production-and-processing-standards" TargetMode="External"/><Relationship Id="rId61" Type="http://schemas.openxmlformats.org/officeDocument/2006/relationships/hyperlink" Target="https://www.sqfi.com/resource-center/sqf-code-edition-9-downloads/" TargetMode="External"/><Relationship Id="rId19" Type="http://schemas.openxmlformats.org/officeDocument/2006/relationships/hyperlink" Target="https://www.legislation.gov.au/Series/C2004A04512" TargetMode="External"/><Relationship Id="rId14" Type="http://schemas.openxmlformats.org/officeDocument/2006/relationships/hyperlink" Target="https://www.wto.org/english/tratop_e/sps_e/spsagr_e.htm" TargetMode="External"/><Relationship Id="rId22" Type="http://schemas.openxmlformats.org/officeDocument/2006/relationships/hyperlink" Target="https://www.legislation.gov.au/Details/F2019L01233" TargetMode="External"/><Relationship Id="rId27" Type="http://schemas.openxmlformats.org/officeDocument/2006/relationships/hyperlink" Target="https://www.fda.gov/food/guidance-regulation-food-and-dietary-supplements/food-safety-modernization-act-fsma" TargetMode="External"/><Relationship Id="rId30" Type="http://schemas.openxmlformats.org/officeDocument/2006/relationships/hyperlink" Target="https://www.ams.usda.gov/services/auditing/gap-ghp/harmonized" TargetMode="External"/><Relationship Id="rId35" Type="http://schemas.openxmlformats.org/officeDocument/2006/relationships/hyperlink" Target="https://laws-lois.justice.gc.ca/eng/regulations/SOR-2018-108/index.html" TargetMode="External"/><Relationship Id="rId43" Type="http://schemas.openxmlformats.org/officeDocument/2006/relationships/hyperlink" Target="https://www.globalgap.org/uk_en/for-producers/globalg.a.p./integrated-farm-assurance-ifa/" TargetMode="External"/><Relationship Id="rId48" Type="http://schemas.openxmlformats.org/officeDocument/2006/relationships/hyperlink" Target="https://fpsc-anz.com/food-safety-guidelines-2019/" TargetMode="External"/><Relationship Id="rId56" Type="http://schemas.openxmlformats.org/officeDocument/2006/relationships/hyperlink" Target="https://fpsc-anz.com/food-safety-culture/" TargetMode="External"/><Relationship Id="rId8" Type="http://schemas.openxmlformats.org/officeDocument/2006/relationships/hyperlink" Target="https://www.foodstandards.gov.au/code/proposals/Pages/proposalp1015primary5412.aspx" TargetMode="External"/><Relationship Id="rId51" Type="http://schemas.openxmlformats.org/officeDocument/2006/relationships/hyperlink" Target="https://berries.net.au/home/about/blueberries/abga/" TargetMode="External"/><Relationship Id="rId3" Type="http://schemas.openxmlformats.org/officeDocument/2006/relationships/hyperlink" Target="https://foodregulation.gov.au/internet/fr/publishing.nsf/Content/key-system-documents" TargetMode="External"/><Relationship Id="rId12" Type="http://schemas.openxmlformats.org/officeDocument/2006/relationships/hyperlink" Target="https://www.pir.sa.gov.au/biosecurity/food_safety/food_safety_schemes_and_legislation" TargetMode="External"/><Relationship Id="rId17" Type="http://schemas.openxmlformats.org/officeDocument/2006/relationships/hyperlink" Target="http://www.agriculture.gov.au/export" TargetMode="External"/><Relationship Id="rId25" Type="http://schemas.openxmlformats.org/officeDocument/2006/relationships/hyperlink" Target="http://www.legislation.govt.nz/act/public/2014/0032/75.0/DLM2995811.html" TargetMode="External"/><Relationship Id="rId33" Type="http://schemas.openxmlformats.org/officeDocument/2006/relationships/hyperlink" Target="https://eur-lex.europa.eu/legal-content/EN/TXT/?uri=CELEX:02004R0852-20090420" TargetMode="External"/><Relationship Id="rId38" Type="http://schemas.openxmlformats.org/officeDocument/2006/relationships/hyperlink" Target="http://www.foodstandards.gov.au/code/proposals/Pages/proposalp1015primary5412.aspx" TargetMode="External"/><Relationship Id="rId46" Type="http://schemas.openxmlformats.org/officeDocument/2006/relationships/hyperlink" Target="https://www.legislation.gov.au/Details/F2017L00302" TargetMode="External"/><Relationship Id="rId59" Type="http://schemas.openxmlformats.org/officeDocument/2006/relationships/hyperlink" Target="https://fpsc-anz.com/food-safety-culture/" TargetMode="External"/><Relationship Id="rId20" Type="http://schemas.openxmlformats.org/officeDocument/2006/relationships/hyperlink" Target="https://www.legislation.gov.au/Details/F2019L01006" TargetMode="External"/><Relationship Id="rId41" Type="http://schemas.openxmlformats.org/officeDocument/2006/relationships/hyperlink" Target="https://www.brcgs.com/brcgs/food-safety/" TargetMode="External"/><Relationship Id="rId54" Type="http://schemas.openxmlformats.org/officeDocument/2006/relationships/hyperlink" Target="https://foodregulation.gov.au/internet/fr/publishing.nsf/Content/aus-foodborne-illness-reduction-strategy-2018-2021-Jun-2018" TargetMode="External"/><Relationship Id="rId62" Type="http://schemas.openxmlformats.org/officeDocument/2006/relationships/hyperlink" Target="https://www.globalgap.org/uk_en/for-producers/globalg.a.p./integrated-farm-assurance-ifa/" TargetMode="External"/><Relationship Id="rId1" Type="http://schemas.openxmlformats.org/officeDocument/2006/relationships/hyperlink" Target="https://www.foodstandards.gov.au/code/Pages/default.aspx" TargetMode="External"/><Relationship Id="rId6" Type="http://schemas.openxmlformats.org/officeDocument/2006/relationships/hyperlink" Target="https://www.legislation.gov.au/Details/C2004C00775" TargetMode="External"/><Relationship Id="rId15" Type="http://schemas.openxmlformats.org/officeDocument/2006/relationships/hyperlink" Target="http://www.legislation.gov.au/Details/C2020A00012" TargetMode="External"/><Relationship Id="rId23" Type="http://schemas.openxmlformats.org/officeDocument/2006/relationships/hyperlink" Target="http://www.agriculture.gov.au/import" TargetMode="External"/><Relationship Id="rId28" Type="http://schemas.openxmlformats.org/officeDocument/2006/relationships/hyperlink" Target="https://www.fda.gov/food/food-safety-modernization-act-fsma/full-text-food-safety-modernization-act-fsma" TargetMode="External"/><Relationship Id="rId36" Type="http://schemas.openxmlformats.org/officeDocument/2006/relationships/hyperlink" Target="https://laws-lois.justice.gc.ca/eng/acts/F-27/" TargetMode="External"/><Relationship Id="rId49" Type="http://schemas.openxmlformats.org/officeDocument/2006/relationships/hyperlink" Target="https://www.pma.com/global-pma/anz/news/2020/food-safety-101-series" TargetMode="External"/><Relationship Id="rId57" Type="http://schemas.openxmlformats.org/officeDocument/2006/relationships/hyperlink" Target="https://fpsc-anz.com/2020/06/30/the-challenge-of-a-food-safety-culture/" TargetMode="External"/><Relationship Id="rId10" Type="http://schemas.openxmlformats.org/officeDocument/2006/relationships/hyperlink" Target="http://www.foodauthority.nsw.gov.au/aboutus/science/risk-assessment-of-food-safety-schemes" TargetMode="External"/><Relationship Id="rId31" Type="http://schemas.openxmlformats.org/officeDocument/2006/relationships/hyperlink" Target="https://www.fda.gov/food/food-safety-modernization-act-fsma/frequently-asked-questions-fsma" TargetMode="External"/><Relationship Id="rId44" Type="http://schemas.openxmlformats.org/officeDocument/2006/relationships/hyperlink" Target="https://www.freshcare.com.au/" TargetMode="External"/><Relationship Id="rId52" Type="http://schemas.openxmlformats.org/officeDocument/2006/relationships/hyperlink" Target="https://www.horticulture.com.au/growers/help-your-business-grow/research-reports-publications-fact-sheets-and-more/australian-strawberry-good-practice-guide/" TargetMode="External"/><Relationship Id="rId60" Type="http://schemas.openxmlformats.org/officeDocument/2006/relationships/hyperlink" Target="https://www.brcgs.com/brcgs/food-safety/" TargetMode="External"/><Relationship Id="rId4" Type="http://schemas.openxmlformats.org/officeDocument/2006/relationships/hyperlink" Target="https://foodregulation.gov.au/internet/fr/publishing.nsf/Content/key-system-documents" TargetMode="External"/><Relationship Id="rId9" Type="http://schemas.openxmlformats.org/officeDocument/2006/relationships/hyperlink" Target="http://www.foodauthority.nsw.gov.au/aboutus/science/risk-assessment-of-food-safety-schemes/plant-products-food-safety-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DC6A-75A1-4AF5-9219-A0207B084250}"/>
</file>

<file path=customXml/itemProps2.xml><?xml version="1.0" encoding="utf-8"?>
<ds:datastoreItem xmlns:ds="http://schemas.openxmlformats.org/officeDocument/2006/customXml" ds:itemID="{9BBBD178-798B-4FFD-9B83-DA4FC1092427}"/>
</file>

<file path=customXml/itemProps3.xml><?xml version="1.0" encoding="utf-8"?>
<ds:datastoreItem xmlns:ds="http://schemas.openxmlformats.org/officeDocument/2006/customXml" ds:itemID="{BCAFA2A2-2A4F-489C-9262-64A510B754FF}">
  <ds:schemaRefs>
    <ds:schemaRef ds:uri="http://schemas.microsoft.com/sharepoint/events"/>
  </ds:schemaRefs>
</ds:datastoreItem>
</file>

<file path=customXml/itemProps4.xml><?xml version="1.0" encoding="utf-8"?>
<ds:datastoreItem xmlns:ds="http://schemas.openxmlformats.org/officeDocument/2006/customXml" ds:itemID="{E7636A7E-26BF-4A0D-9685-FB7D5C600F6C}">
  <ds:schemaRefs>
    <ds:schemaRef ds:uri="Microsoft.SharePoint.Taxonomy.ContentTypeSync"/>
  </ds:schemaRefs>
</ds:datastoreItem>
</file>

<file path=customXml/itemProps5.xml><?xml version="1.0" encoding="utf-8"?>
<ds:datastoreItem xmlns:ds="http://schemas.openxmlformats.org/officeDocument/2006/customXml" ds:itemID="{E9D82B9F-DF52-40DE-824F-6C66F84EF7E5}"/>
</file>

<file path=customXml/itemProps6.xml><?xml version="1.0" encoding="utf-8"?>
<ds:datastoreItem xmlns:ds="http://schemas.openxmlformats.org/officeDocument/2006/customXml" ds:itemID="{090FAC37-C82E-4BAC-AB5E-D0EA7D11D7A6}"/>
</file>

<file path=customXml/itemProps7.xml><?xml version="1.0" encoding="utf-8"?>
<ds:datastoreItem xmlns:ds="http://schemas.openxmlformats.org/officeDocument/2006/customXml" ds:itemID="{117085D4-43F3-4238-BAEB-18598FA73A8A}"/>
</file>

<file path=docProps/app.xml><?xml version="1.0" encoding="utf-8"?>
<Properties xmlns="http://schemas.openxmlformats.org/officeDocument/2006/extended-properties" xmlns:vt="http://schemas.openxmlformats.org/officeDocument/2006/docPropsVTypes">
  <Template>Report - Supporting document</Template>
  <TotalTime>44</TotalTime>
  <Pages>6</Pages>
  <Words>24851</Words>
  <Characters>141653</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166172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kennem</dc:creator>
  <cp:keywords/>
  <dc:description/>
  <cp:lastModifiedBy>Tailee Vecchi</cp:lastModifiedBy>
  <cp:revision>10</cp:revision>
  <cp:lastPrinted>2019-12-09T22:44:00Z</cp:lastPrinted>
  <dcterms:created xsi:type="dcterms:W3CDTF">2021-11-07T06:42:00Z</dcterms:created>
  <dcterms:modified xsi:type="dcterms:W3CDTF">2021-11-16T22:29:00Z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0x010100FB86A4CA77FAD24FB4C8632D8CBF0C4A</vt:lpwstr>
  </property>
  <property fmtid="{D5CDD505-2E9C-101B-9397-08002B2CF9AE}" pid="4" name="DisposalClass">
    <vt:lpwstr/>
  </property>
  <property fmtid="{D5CDD505-2E9C-101B-9397-08002B2CF9AE}" pid="5" name="BCS_">
    <vt:lpwstr>7;#Evaluation|43bd8487-b9f6-4055-946c-a118d364275d</vt:lpwstr>
  </property>
  <property fmtid="{D5CDD505-2E9C-101B-9397-08002B2CF9AE}" pid="6" name="CitaviDocumentProperty_8">
    <vt:lpwstr>\\fsanzapps\DavWWWRoot\proposals\P1052\Shared Documents\Working folder\References and Resources\Citavi Database - P1052 Hort PPP\Citavi Database - P1052 Hort PPP.ctv5</vt:lpwstr>
  </property>
  <property fmtid="{D5CDD505-2E9C-101B-9397-08002B2CF9AE}" pid="7" name="CitaviDocumentProperty_7">
    <vt:lpwstr>Citavi Database - P1052 Hort PPP</vt:lpwstr>
  </property>
  <property fmtid="{D5CDD505-2E9C-101B-9397-08002B2CF9AE}" pid="8" name="CitaviDocumentProperty_18">
    <vt:lpwstr>1</vt:lpwstr>
  </property>
  <property fmtid="{D5CDD505-2E9C-101B-9397-08002B2CF9AE}" pid="9" name="CitaviDocumentProperty_0">
    <vt:lpwstr>cec66466-d6fd-42ab-b12e-a937769957fa</vt:lpwstr>
  </property>
  <property fmtid="{D5CDD505-2E9C-101B-9397-08002B2CF9AE}" pid="10" name="RecordPoint_WorkflowType">
    <vt:lpwstr>ActiveSubmitStub</vt:lpwstr>
  </property>
  <property fmtid="{D5CDD505-2E9C-101B-9397-08002B2CF9AE}" pid="11" name="RecordPoint_ActiveItemWebId">
    <vt:lpwstr>{97e978f4-511a-4ec7-94bb-bbb94bd0a2f8}</vt:lpwstr>
  </property>
  <property fmtid="{D5CDD505-2E9C-101B-9397-08002B2CF9AE}" pid="12" name="RecordPoint_ActiveItemSiteId">
    <vt:lpwstr>{dd95a578-5c6a-4f11-92f7-f95884d628d6}</vt:lpwstr>
  </property>
  <property fmtid="{D5CDD505-2E9C-101B-9397-08002B2CF9AE}" pid="13" name="RecordPoint_ActiveItemListId">
    <vt:lpwstr>{477daa7b-e292-4da2-aa13-f17fd3269158}</vt:lpwstr>
  </property>
  <property fmtid="{D5CDD505-2E9C-101B-9397-08002B2CF9AE}" pid="14" name="RecordPoint_ActiveItemUniqueId">
    <vt:lpwstr>{a93ddba3-310f-4586-8532-55679ec4a696}</vt:lpwstr>
  </property>
  <property fmtid="{D5CDD505-2E9C-101B-9397-08002B2CF9AE}" pid="15" name="RecordPoint_RecordNumberSubmitted">
    <vt:lpwstr>R0000118150</vt:lpwstr>
  </property>
  <property fmtid="{D5CDD505-2E9C-101B-9397-08002B2CF9AE}" pid="16" name="RecordPoint_SubmissionCompleted">
    <vt:lpwstr>2019-11-20T08:00:08.6512924+11:00</vt:lpwstr>
  </property>
  <property fmtid="{D5CDD505-2E9C-101B-9397-08002B2CF9AE}" pid="17" name="_dlc_DocIdItemGuid">
    <vt:lpwstr>4e58ad92-65b0-4cbb-96b7-891c8b8e682a</vt:lpwstr>
  </property>
  <property fmtid="{D5CDD505-2E9C-101B-9397-08002B2CF9AE}" pid="18" name="CitaviDocumentProperty_6">
    <vt:lpwstr>True</vt:lpwstr>
  </property>
  <property fmtid="{D5CDD505-2E9C-101B-9397-08002B2CF9AE}" pid="19" name="CitaviDocumentProperty_1">
    <vt:lpwstr>5.7.1.0</vt:lpwstr>
  </property>
  <property fmtid="{D5CDD505-2E9C-101B-9397-08002B2CF9AE}" pid="20"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1" name="bjDocumentLabelXML-0">
    <vt:lpwstr>ames.com/2008/01/sie/internal/label"&gt;&lt;element uid="66ddac19-06c4-4e63-b4dd-d8240d87a23f" value="" /&gt;&lt;/sisl&gt;</vt:lpwstr>
  </property>
  <property fmtid="{D5CDD505-2E9C-101B-9397-08002B2CF9AE}" pid="22" name="bjDocumentSecurityLabel">
    <vt:lpwstr>NO SECURITY CLASSIFICATION REQUIRED</vt:lpwstr>
  </property>
  <property fmtid="{D5CDD505-2E9C-101B-9397-08002B2CF9AE}" pid="23" name="docIndexRef">
    <vt:lpwstr>6f582630-c670-4a37-a03d-c256c4da1f10</vt:lpwstr>
  </property>
</Properties>
</file>